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6924" w14:textId="77777777" w:rsidR="005C7020" w:rsidRPr="00230561" w:rsidRDefault="008C0B6B" w:rsidP="00BD6D62">
      <w:pPr>
        <w:pStyle w:val="ARCATNormal"/>
        <w:pBdr>
          <w:bottom w:val="single" w:sz="4" w:space="1" w:color="auto"/>
        </w:pBdr>
        <w:tabs>
          <w:tab w:val="right" w:pos="9630"/>
        </w:tabs>
        <w:spacing w:line="360" w:lineRule="auto"/>
        <w:rPr>
          <w:sz w:val="24"/>
          <w:lang w:eastAsia="zh-CN"/>
        </w:rPr>
      </w:pPr>
      <w:bookmarkStart w:id="0" w:name="OLE_LINK1"/>
      <w:r>
        <w:rPr>
          <w:rFonts w:ascii="SimSun" w:hAnsi="SimSun" w:cs="SimSun"/>
          <w:sz w:val="24"/>
          <w:lang w:eastAsia="zh-CN"/>
        </w:rPr>
        <w:t>罗克韦尔自动化</w:t>
      </w:r>
      <w:r>
        <w:rPr>
          <w:rFonts w:ascii="SimSun" w:hAnsi="SimSun" w:cs="SimSun"/>
          <w:sz w:val="24"/>
          <w:lang w:eastAsia="zh-CN"/>
        </w:rPr>
        <w:tab/>
        <w:t xml:space="preserve">采购规范 </w:t>
      </w:r>
    </w:p>
    <w:p w14:paraId="4B4B6925" w14:textId="77777777" w:rsidR="005C7020" w:rsidRPr="00230561" w:rsidRDefault="005C7020" w:rsidP="00BD6D62">
      <w:pPr>
        <w:pStyle w:val="ARCATNormal"/>
        <w:rPr>
          <w:b/>
          <w:lang w:eastAsia="zh-CN"/>
        </w:rPr>
      </w:pPr>
    </w:p>
    <w:p w14:paraId="4B4B6926" w14:textId="77777777" w:rsidR="005C7020" w:rsidRPr="00230561" w:rsidRDefault="005C7020" w:rsidP="00BD6D62">
      <w:pPr>
        <w:pStyle w:val="ARCATNormal"/>
        <w:jc w:val="center"/>
        <w:rPr>
          <w:b/>
          <w:sz w:val="36"/>
          <w:szCs w:val="36"/>
          <w:lang w:eastAsia="zh-CN"/>
        </w:rPr>
      </w:pPr>
    </w:p>
    <w:p w14:paraId="4B4B6927" w14:textId="77777777" w:rsidR="005C7020" w:rsidRPr="00230561" w:rsidRDefault="005C7020" w:rsidP="00BD6D62">
      <w:pPr>
        <w:pStyle w:val="ARCATNormal"/>
        <w:jc w:val="center"/>
        <w:rPr>
          <w:b/>
          <w:sz w:val="36"/>
          <w:szCs w:val="36"/>
          <w:lang w:eastAsia="zh-CN"/>
        </w:rPr>
      </w:pPr>
    </w:p>
    <w:p w14:paraId="4B4B6928" w14:textId="77777777" w:rsidR="005C7020" w:rsidRPr="00230561" w:rsidRDefault="005C7020" w:rsidP="00BD6D62">
      <w:pPr>
        <w:pStyle w:val="ARCATNormal"/>
        <w:jc w:val="center"/>
        <w:rPr>
          <w:b/>
          <w:sz w:val="36"/>
          <w:szCs w:val="36"/>
          <w:lang w:eastAsia="zh-CN"/>
        </w:rPr>
      </w:pPr>
    </w:p>
    <w:p w14:paraId="4B4B6929" w14:textId="77777777" w:rsidR="005C7020" w:rsidRPr="00230561" w:rsidRDefault="005C7020" w:rsidP="00BD6D62">
      <w:pPr>
        <w:pStyle w:val="ARCATNormal"/>
        <w:jc w:val="center"/>
        <w:rPr>
          <w:b/>
          <w:sz w:val="36"/>
          <w:szCs w:val="36"/>
          <w:lang w:eastAsia="zh-CN"/>
        </w:rPr>
      </w:pPr>
    </w:p>
    <w:p w14:paraId="4B4B692A" w14:textId="77777777" w:rsidR="005C7020" w:rsidRPr="00230561" w:rsidRDefault="008C0B6B" w:rsidP="00BD6D62">
      <w:pPr>
        <w:pStyle w:val="ARCATNormal"/>
        <w:jc w:val="center"/>
        <w:rPr>
          <w:b/>
          <w:sz w:val="28"/>
          <w:szCs w:val="28"/>
          <w:lang w:eastAsia="zh-CN"/>
        </w:rPr>
      </w:pPr>
      <w:r>
        <w:rPr>
          <w:rFonts w:ascii="SimSun" w:hAnsi="SimSun" w:cs="SimSun"/>
          <w:b/>
          <w:bCs/>
          <w:sz w:val="28"/>
          <w:szCs w:val="28"/>
          <w:lang w:eastAsia="zh-CN"/>
        </w:rPr>
        <w:t>采购规范</w:t>
      </w:r>
    </w:p>
    <w:p w14:paraId="4B4B692B" w14:textId="77777777" w:rsidR="005C7020" w:rsidRPr="008946DE" w:rsidRDefault="008C0B6B" w:rsidP="00422FF0">
      <w:pPr>
        <w:pStyle w:val="ARCATNormal"/>
        <w:ind w:left="1440" w:right="1440"/>
        <w:jc w:val="center"/>
        <w:rPr>
          <w:b/>
          <w:sz w:val="36"/>
          <w:szCs w:val="36"/>
          <w:lang w:val="de-DE" w:eastAsia="zh-CN"/>
        </w:rPr>
      </w:pPr>
      <w:r>
        <w:rPr>
          <w:rFonts w:ascii="SimSun" w:hAnsi="SimSun" w:cs="SimSun"/>
          <w:b/>
          <w:bCs/>
          <w:sz w:val="36"/>
          <w:szCs w:val="36"/>
          <w:lang w:val="de-DE" w:eastAsia="zh-CN"/>
        </w:rPr>
        <w:t>PowerFlex</w:t>
      </w:r>
      <w:r>
        <w:rPr>
          <w:rFonts w:ascii="SimSun" w:hAnsi="SimSun" w:cs="SimSun"/>
          <w:b/>
          <w:bCs/>
          <w:sz w:val="36"/>
          <w:szCs w:val="36"/>
          <w:vertAlign w:val="superscript"/>
          <w:lang w:val="de-DE" w:eastAsia="zh-CN"/>
        </w:rPr>
        <w:sym w:font="SimSun" w:char="F0D2"/>
      </w:r>
      <w:r>
        <w:rPr>
          <w:rFonts w:ascii="SimSun" w:hAnsi="SimSun" w:cs="SimSun"/>
          <w:b/>
          <w:bCs/>
          <w:sz w:val="36"/>
          <w:szCs w:val="36"/>
          <w:lang w:val="de-DE" w:eastAsia="zh-CN"/>
        </w:rPr>
        <w:t xml:space="preserve"> 6000T 10kV R 框架中压</w:t>
      </w:r>
    </w:p>
    <w:p w14:paraId="4B4B692C" w14:textId="77777777" w:rsidR="00A4484D" w:rsidRPr="00440B1D" w:rsidRDefault="008C0B6B" w:rsidP="00422FF0">
      <w:pPr>
        <w:pStyle w:val="ARCATNormal"/>
        <w:ind w:left="1440" w:right="1440"/>
        <w:jc w:val="center"/>
        <w:rPr>
          <w:b/>
          <w:sz w:val="36"/>
          <w:szCs w:val="36"/>
          <w:lang w:eastAsia="zh-CN"/>
        </w:rPr>
      </w:pPr>
      <w:r>
        <w:rPr>
          <w:rFonts w:ascii="SimSun" w:hAnsi="SimSun" w:cs="SimSun"/>
          <w:b/>
          <w:bCs/>
          <w:sz w:val="36"/>
          <w:szCs w:val="36"/>
          <w:lang w:eastAsia="zh-CN"/>
        </w:rPr>
        <w:t xml:space="preserve">交流型变频器 - </w:t>
      </w:r>
      <w:r>
        <w:rPr>
          <w:rFonts w:ascii="SimSun" w:hAnsi="SimSun" w:cs="SimSun"/>
          <w:b/>
          <w:bCs/>
          <w:sz w:val="36"/>
          <w:szCs w:val="36"/>
          <w:lang w:eastAsia="zh-CN"/>
        </w:rPr>
        <w:br/>
        <w:t>风冷式，</w:t>
      </w:r>
      <w:r>
        <w:rPr>
          <w:rFonts w:ascii="SimSun" w:hAnsi="SimSun" w:cs="SimSun"/>
          <w:b/>
          <w:bCs/>
          <w:sz w:val="36"/>
          <w:szCs w:val="36"/>
          <w:lang w:eastAsia="zh-CN"/>
        </w:rPr>
        <w:br/>
        <w:t>0…260 A</w:t>
      </w:r>
    </w:p>
    <w:p w14:paraId="4B4B692D" w14:textId="77777777" w:rsidR="005C7020" w:rsidRPr="00440B1D" w:rsidRDefault="005C7020" w:rsidP="00BD6D62">
      <w:pPr>
        <w:pStyle w:val="ARCATNormal"/>
        <w:ind w:left="1440" w:right="1440"/>
        <w:jc w:val="center"/>
        <w:rPr>
          <w:b/>
          <w:sz w:val="36"/>
          <w:szCs w:val="36"/>
          <w:lang w:eastAsia="zh-CN"/>
        </w:rPr>
      </w:pPr>
    </w:p>
    <w:p w14:paraId="4B4B692E" w14:textId="77777777" w:rsidR="005C7020" w:rsidRPr="00440B1D" w:rsidRDefault="005C7020" w:rsidP="00BD6D62">
      <w:pPr>
        <w:pStyle w:val="ARCATNormal"/>
        <w:jc w:val="center"/>
        <w:rPr>
          <w:b/>
          <w:sz w:val="36"/>
          <w:szCs w:val="36"/>
          <w:lang w:eastAsia="zh-CN"/>
        </w:rPr>
      </w:pPr>
    </w:p>
    <w:p w14:paraId="4B4B692F" w14:textId="77777777" w:rsidR="005C7020" w:rsidRPr="00440B1D" w:rsidRDefault="005C7020" w:rsidP="00BD6D62">
      <w:pPr>
        <w:pStyle w:val="ARCATNormal"/>
        <w:jc w:val="center"/>
        <w:rPr>
          <w:b/>
          <w:sz w:val="36"/>
          <w:szCs w:val="36"/>
          <w:lang w:eastAsia="zh-CN"/>
        </w:rPr>
      </w:pPr>
    </w:p>
    <w:p w14:paraId="4B4B6930" w14:textId="77777777" w:rsidR="005C7020" w:rsidRPr="00440B1D" w:rsidRDefault="005C7020" w:rsidP="00BD6D62">
      <w:pPr>
        <w:pStyle w:val="ARCATNormal"/>
        <w:jc w:val="center"/>
        <w:rPr>
          <w:b/>
          <w:sz w:val="36"/>
          <w:szCs w:val="36"/>
          <w:lang w:eastAsia="zh-CN"/>
        </w:rPr>
      </w:pPr>
    </w:p>
    <w:p w14:paraId="4B4B6931" w14:textId="77777777" w:rsidR="005C7020" w:rsidRPr="00440B1D" w:rsidRDefault="005C7020" w:rsidP="00BD6D62">
      <w:pPr>
        <w:pStyle w:val="ARCATNormal"/>
        <w:jc w:val="center"/>
        <w:rPr>
          <w:b/>
          <w:sz w:val="36"/>
          <w:szCs w:val="36"/>
          <w:lang w:eastAsia="zh-CN"/>
        </w:rPr>
      </w:pPr>
    </w:p>
    <w:p w14:paraId="4B4B6932" w14:textId="77777777" w:rsidR="005C7020" w:rsidRPr="00440B1D" w:rsidRDefault="005C7020" w:rsidP="00BD6D62">
      <w:pPr>
        <w:pStyle w:val="ARCATNormal"/>
        <w:jc w:val="center"/>
        <w:rPr>
          <w:b/>
          <w:sz w:val="36"/>
          <w:szCs w:val="36"/>
          <w:lang w:eastAsia="zh-CN"/>
        </w:rPr>
      </w:pPr>
    </w:p>
    <w:p w14:paraId="4B4B6933" w14:textId="77777777" w:rsidR="005C7020" w:rsidRPr="00440B1D" w:rsidRDefault="005C7020" w:rsidP="00BD6D62">
      <w:pPr>
        <w:pStyle w:val="ARCATNormal"/>
        <w:jc w:val="center"/>
        <w:rPr>
          <w:b/>
          <w:sz w:val="36"/>
          <w:szCs w:val="36"/>
          <w:lang w:eastAsia="zh-CN"/>
        </w:rPr>
      </w:pPr>
    </w:p>
    <w:p w14:paraId="4B4B6934" w14:textId="77777777" w:rsidR="005C7020" w:rsidRPr="00440B1D" w:rsidRDefault="005C7020" w:rsidP="00BD6D62">
      <w:pPr>
        <w:pStyle w:val="ARCATNormal"/>
        <w:jc w:val="center"/>
        <w:rPr>
          <w:b/>
          <w:sz w:val="36"/>
          <w:szCs w:val="36"/>
          <w:lang w:eastAsia="zh-CN"/>
        </w:rPr>
      </w:pPr>
    </w:p>
    <w:p w14:paraId="4B4B6935" w14:textId="77777777" w:rsidR="005C7020" w:rsidRPr="00440B1D" w:rsidRDefault="005C7020" w:rsidP="00BD6D62">
      <w:pPr>
        <w:pStyle w:val="ARCATNormal"/>
        <w:jc w:val="center"/>
        <w:rPr>
          <w:b/>
          <w:sz w:val="36"/>
          <w:szCs w:val="36"/>
          <w:lang w:eastAsia="zh-CN"/>
        </w:rPr>
      </w:pPr>
    </w:p>
    <w:p w14:paraId="4B4B6936" w14:textId="77777777" w:rsidR="005C7020" w:rsidRPr="00440B1D" w:rsidRDefault="005C7020" w:rsidP="00BD6D62">
      <w:pPr>
        <w:pStyle w:val="ARCATNormal"/>
        <w:jc w:val="center"/>
        <w:rPr>
          <w:b/>
          <w:sz w:val="36"/>
          <w:szCs w:val="36"/>
          <w:lang w:eastAsia="zh-CN"/>
        </w:rPr>
      </w:pPr>
    </w:p>
    <w:p w14:paraId="4B4B6937" w14:textId="77777777" w:rsidR="005C7020" w:rsidRPr="00440B1D" w:rsidRDefault="005C7020" w:rsidP="00BD6D62">
      <w:pPr>
        <w:pStyle w:val="ARCATNormal"/>
        <w:jc w:val="center"/>
        <w:rPr>
          <w:b/>
          <w:sz w:val="36"/>
          <w:szCs w:val="36"/>
          <w:lang w:eastAsia="zh-CN"/>
        </w:rPr>
      </w:pPr>
    </w:p>
    <w:p w14:paraId="4B4B6938" w14:textId="77777777" w:rsidR="005C7020" w:rsidRPr="00440B1D" w:rsidRDefault="005C7020" w:rsidP="00BD6D62">
      <w:pPr>
        <w:pStyle w:val="ARCATNormal"/>
        <w:jc w:val="center"/>
        <w:rPr>
          <w:b/>
          <w:sz w:val="36"/>
          <w:szCs w:val="36"/>
          <w:lang w:eastAsia="zh-CN"/>
        </w:rPr>
      </w:pPr>
    </w:p>
    <w:p w14:paraId="4B4B6939" w14:textId="77777777" w:rsidR="005C7020" w:rsidRPr="00440B1D" w:rsidRDefault="005C7020" w:rsidP="00BD6D62">
      <w:pPr>
        <w:pStyle w:val="ARCATNormal"/>
        <w:jc w:val="center"/>
        <w:rPr>
          <w:b/>
          <w:sz w:val="36"/>
          <w:szCs w:val="36"/>
          <w:lang w:eastAsia="zh-CN"/>
        </w:rPr>
      </w:pPr>
    </w:p>
    <w:p w14:paraId="4B4B693A" w14:textId="77777777" w:rsidR="00A4484D" w:rsidRPr="00440B1D" w:rsidRDefault="008C0B6B" w:rsidP="00A4484D">
      <w:pPr>
        <w:pStyle w:val="ARCATNormal"/>
        <w:rPr>
          <w:lang w:eastAsia="zh-CN"/>
        </w:rPr>
      </w:pPr>
      <w:r>
        <w:rPr>
          <w:rFonts w:ascii="SimSun" w:hAnsi="SimSun" w:cs="SimSun"/>
          <w:b/>
          <w:bCs/>
          <w:szCs w:val="22"/>
          <w:lang w:eastAsia="zh-CN"/>
        </w:rPr>
        <w:t>注意：</w:t>
      </w:r>
      <w:r>
        <w:rPr>
          <w:rFonts w:ascii="SimSun" w:hAnsi="SimSun" w:cs="SimSun"/>
          <w:szCs w:val="22"/>
          <w:lang w:eastAsia="zh-CN"/>
        </w:rPr>
        <w:t>本文档中的规格指南作为产品规格的辅助。不同安装有不同的要求，罗克韦尔自动化并不建议或指定任何应用都仅以此处的指南为基础。由于本信息的用途各异，本信息的用户以及负责应用本信息之人均有责任确保每一种应用的可接受性以及本指南的恰当使用。在任何情况下，对于滥用、错误应用本指南或针对某具体应用仅依赖本指南的情形，罗克韦尔自动化概不负责。对于因使用或应用本信息而导致的间接或连带损害，罗克韦尔自动化也不负有任何责任。</w:t>
      </w:r>
    </w:p>
    <w:p w14:paraId="4B4B693B" w14:textId="77777777" w:rsidR="00A4484D" w:rsidRPr="00440B1D" w:rsidRDefault="00A4484D" w:rsidP="00A4484D">
      <w:pPr>
        <w:pStyle w:val="ARCATNormal"/>
        <w:rPr>
          <w:b/>
          <w:lang w:eastAsia="zh-CN"/>
        </w:rPr>
      </w:pPr>
    </w:p>
    <w:p w14:paraId="4B4B693C" w14:textId="77777777" w:rsidR="005C7020" w:rsidRPr="00440B1D" w:rsidRDefault="008C0B6B" w:rsidP="00A4484D">
      <w:pPr>
        <w:pStyle w:val="ARCATNormal"/>
        <w:rPr>
          <w:b/>
          <w:lang w:eastAsia="zh-CN"/>
        </w:rPr>
      </w:pPr>
      <w:r>
        <w:rPr>
          <w:rFonts w:ascii="SimSun" w:hAnsi="SimSun" w:cs="SimSun"/>
          <w:b/>
          <w:bCs/>
          <w:szCs w:val="22"/>
          <w:lang w:eastAsia="zh-CN"/>
        </w:rPr>
        <w:t>注意：</w:t>
      </w:r>
      <w:r>
        <w:rPr>
          <w:rFonts w:ascii="SimSun" w:hAnsi="SimSun" w:cs="SimSun"/>
          <w:szCs w:val="22"/>
          <w:lang w:eastAsia="zh-CN"/>
        </w:rPr>
        <w:t>如需下载或查看本采购规范的 .doc 文件版本，请访问：</w:t>
      </w:r>
      <w:r>
        <w:fldChar w:fldCharType="begin"/>
      </w:r>
      <w:r>
        <w:rPr>
          <w:lang w:eastAsia="zh-CN"/>
        </w:rPr>
        <w:instrText>HYPERLINK "http://www.rockwellautomation.com/industries/procurement-specifications"</w:instrText>
      </w:r>
      <w:r>
        <w:fldChar w:fldCharType="separate"/>
      </w:r>
      <w:r>
        <w:rPr>
          <w:rFonts w:ascii="SimSun" w:hAnsi="SimSun" w:cs="SimSun"/>
          <w:szCs w:val="22"/>
          <w:u w:val="single"/>
          <w:lang w:eastAsia="zh-CN"/>
        </w:rPr>
        <w:t>www.rockwellautomation.com/industries/procurement-specifications</w:t>
      </w:r>
      <w:r>
        <w:rPr>
          <w:rFonts w:ascii="SimSun" w:hAnsi="SimSun" w:cs="SimSun"/>
          <w:szCs w:val="22"/>
          <w:u w:val="single"/>
          <w:lang w:eastAsia="zh-CN"/>
        </w:rPr>
        <w:fldChar w:fldCharType="end"/>
      </w:r>
    </w:p>
    <w:p w14:paraId="4B4B693D" w14:textId="77777777" w:rsidR="005C7020" w:rsidRPr="00440B1D" w:rsidRDefault="008C0B6B" w:rsidP="00C40750">
      <w:pPr>
        <w:pStyle w:val="ARCATNormal"/>
        <w:rPr>
          <w:b/>
        </w:rPr>
      </w:pPr>
      <w:r>
        <w:rPr>
          <w:rFonts w:ascii="SimSun" w:hAnsi="SimSun" w:cs="SimSun"/>
          <w:szCs w:val="22"/>
          <w:lang w:eastAsia="zh-CN"/>
        </w:rPr>
        <w:br w:type="page"/>
      </w:r>
      <w:r>
        <w:rPr>
          <w:rFonts w:ascii="SimSun" w:hAnsi="SimSun" w:cs="SimSun"/>
          <w:b/>
          <w:bCs/>
          <w:szCs w:val="22"/>
          <w:lang w:eastAsia="zh-CN"/>
        </w:rPr>
        <w:lastRenderedPageBreak/>
        <w:t>目录</w:t>
      </w:r>
    </w:p>
    <w:p w14:paraId="4B4B693E" w14:textId="77777777" w:rsidR="005C7020" w:rsidRPr="00440B1D" w:rsidRDefault="005C7020" w:rsidP="00C40750">
      <w:pPr>
        <w:pStyle w:val="ARCATNormal"/>
      </w:pPr>
    </w:p>
    <w:p w14:paraId="4B4B693F" w14:textId="77777777" w:rsidR="00805817" w:rsidRPr="0061219B" w:rsidRDefault="008C0B6B">
      <w:pPr>
        <w:pStyle w:val="TOC1"/>
        <w:rPr>
          <w:rFonts w:ascii="Calibri" w:hAnsi="Calibri"/>
          <w:noProof/>
          <w:szCs w:val="22"/>
        </w:rPr>
      </w:pPr>
      <w:r>
        <w:softHyphen/>
      </w:r>
      <w:r>
        <w:softHyphen/>
      </w:r>
      <w:r w:rsidRPr="00440B1D">
        <w:fldChar w:fldCharType="begin"/>
      </w:r>
      <w:r w:rsidR="005C7020" w:rsidRPr="00440B1D">
        <w:instrText xml:space="preserve"> TOC \o "1-3" \h \z \t "ARCAT Heading 1 -  Part,1,ARCAT Heading 2 - Article,2,ARCAT Heading 3 - TOC Paragraph,3" </w:instrText>
      </w:r>
      <w:r w:rsidRPr="00440B1D">
        <w:fldChar w:fldCharType="separate"/>
      </w:r>
      <w:hyperlink w:anchor="_Toc39566193" w:history="1">
        <w:r w:rsidRPr="00744E70">
          <w:rPr>
            <w:rStyle w:val="Hyperlink"/>
            <w:noProof/>
          </w:rPr>
          <w:t>PART 1 GENERAL</w:t>
        </w:r>
        <w:r>
          <w:rPr>
            <w:noProof/>
            <w:webHidden/>
          </w:rPr>
          <w:tab/>
        </w:r>
        <w:r>
          <w:rPr>
            <w:noProof/>
            <w:webHidden/>
          </w:rPr>
          <w:fldChar w:fldCharType="begin"/>
        </w:r>
        <w:r>
          <w:rPr>
            <w:noProof/>
            <w:webHidden/>
          </w:rPr>
          <w:instrText xml:space="preserve"> PAGEREF _Toc39566193 \h </w:instrText>
        </w:r>
        <w:r>
          <w:rPr>
            <w:noProof/>
            <w:webHidden/>
          </w:rPr>
        </w:r>
        <w:r>
          <w:rPr>
            <w:noProof/>
            <w:webHidden/>
          </w:rPr>
          <w:fldChar w:fldCharType="separate"/>
        </w:r>
        <w:r w:rsidR="003B3E21">
          <w:rPr>
            <w:noProof/>
            <w:webHidden/>
          </w:rPr>
          <w:t>3</w:t>
        </w:r>
        <w:r>
          <w:rPr>
            <w:noProof/>
            <w:webHidden/>
          </w:rPr>
          <w:fldChar w:fldCharType="end"/>
        </w:r>
      </w:hyperlink>
    </w:p>
    <w:p w14:paraId="4B4B6940" w14:textId="77777777" w:rsidR="00805817" w:rsidRPr="0061219B" w:rsidRDefault="00020545">
      <w:pPr>
        <w:pStyle w:val="TOC2"/>
        <w:tabs>
          <w:tab w:val="left" w:pos="880"/>
          <w:tab w:val="right" w:leader="dot" w:pos="9638"/>
        </w:tabs>
        <w:rPr>
          <w:rFonts w:ascii="Calibri" w:hAnsi="Calibri"/>
          <w:noProof/>
          <w:szCs w:val="22"/>
        </w:rPr>
      </w:pPr>
      <w:hyperlink w:anchor="_Toc39566194" w:history="1">
        <w:r w:rsidR="008C0B6B" w:rsidRPr="00744E70">
          <w:rPr>
            <w:rStyle w:val="Hyperlink"/>
            <w:noProof/>
          </w:rPr>
          <w:t>1.01</w:t>
        </w:r>
        <w:r w:rsidR="008C0B6B" w:rsidRPr="0061219B">
          <w:rPr>
            <w:rFonts w:ascii="Calibri" w:hAnsi="Calibri"/>
            <w:noProof/>
            <w:szCs w:val="22"/>
          </w:rPr>
          <w:tab/>
        </w:r>
        <w:r w:rsidR="008C0B6B" w:rsidRPr="00744E70">
          <w:rPr>
            <w:rStyle w:val="Hyperlink"/>
            <w:rFonts w:cs="Arial"/>
            <w:noProof/>
          </w:rPr>
          <w:t>SUMMARY</w:t>
        </w:r>
        <w:r w:rsidR="008C0B6B">
          <w:rPr>
            <w:noProof/>
            <w:webHidden/>
          </w:rPr>
          <w:tab/>
        </w:r>
        <w:r w:rsidR="008C0B6B">
          <w:rPr>
            <w:noProof/>
            <w:webHidden/>
          </w:rPr>
          <w:fldChar w:fldCharType="begin"/>
        </w:r>
        <w:r w:rsidR="008C0B6B">
          <w:rPr>
            <w:noProof/>
            <w:webHidden/>
          </w:rPr>
          <w:instrText xml:space="preserve"> PAGEREF _Toc39566194 \h </w:instrText>
        </w:r>
        <w:r w:rsidR="008C0B6B">
          <w:rPr>
            <w:noProof/>
            <w:webHidden/>
          </w:rPr>
        </w:r>
        <w:r w:rsidR="008C0B6B">
          <w:rPr>
            <w:noProof/>
            <w:webHidden/>
          </w:rPr>
          <w:fldChar w:fldCharType="separate"/>
        </w:r>
        <w:r w:rsidR="003B3E21">
          <w:rPr>
            <w:noProof/>
            <w:webHidden/>
          </w:rPr>
          <w:t>3</w:t>
        </w:r>
        <w:r w:rsidR="008C0B6B">
          <w:rPr>
            <w:noProof/>
            <w:webHidden/>
          </w:rPr>
          <w:fldChar w:fldCharType="end"/>
        </w:r>
      </w:hyperlink>
    </w:p>
    <w:p w14:paraId="4B4B6941" w14:textId="77777777" w:rsidR="00805817" w:rsidRPr="0061219B" w:rsidRDefault="00020545" w:rsidP="004874F5">
      <w:pPr>
        <w:pStyle w:val="TOC2"/>
        <w:tabs>
          <w:tab w:val="left" w:pos="880"/>
          <w:tab w:val="right" w:leader="dot" w:pos="9638"/>
        </w:tabs>
        <w:outlineLvl w:val="1"/>
        <w:rPr>
          <w:rFonts w:ascii="Calibri" w:hAnsi="Calibri"/>
          <w:noProof/>
          <w:szCs w:val="22"/>
        </w:rPr>
      </w:pPr>
      <w:hyperlink w:anchor="_Toc39566195" w:history="1">
        <w:r w:rsidR="008C0B6B" w:rsidRPr="00744E70">
          <w:rPr>
            <w:rStyle w:val="Hyperlink"/>
            <w:noProof/>
          </w:rPr>
          <w:t>1.02</w:t>
        </w:r>
        <w:r w:rsidR="008C0B6B" w:rsidRPr="0061219B">
          <w:rPr>
            <w:rFonts w:ascii="Calibri" w:hAnsi="Calibri"/>
            <w:noProof/>
            <w:szCs w:val="22"/>
          </w:rPr>
          <w:tab/>
        </w:r>
        <w:r w:rsidR="008C0B6B" w:rsidRPr="00744E70">
          <w:rPr>
            <w:rStyle w:val="Hyperlink"/>
            <w:rFonts w:cs="Arial"/>
            <w:noProof/>
          </w:rPr>
          <w:t>RELATED SECTIONS</w:t>
        </w:r>
        <w:r w:rsidR="008C0B6B">
          <w:rPr>
            <w:noProof/>
            <w:webHidden/>
          </w:rPr>
          <w:tab/>
        </w:r>
        <w:r w:rsidR="008C0B6B">
          <w:rPr>
            <w:noProof/>
            <w:webHidden/>
          </w:rPr>
          <w:fldChar w:fldCharType="begin"/>
        </w:r>
        <w:r w:rsidR="008C0B6B">
          <w:rPr>
            <w:noProof/>
            <w:webHidden/>
          </w:rPr>
          <w:instrText xml:space="preserve"> PAGEREF _Toc39566195 \h </w:instrText>
        </w:r>
        <w:r w:rsidR="008C0B6B">
          <w:rPr>
            <w:noProof/>
            <w:webHidden/>
          </w:rPr>
        </w:r>
        <w:r w:rsidR="008C0B6B">
          <w:rPr>
            <w:noProof/>
            <w:webHidden/>
          </w:rPr>
          <w:fldChar w:fldCharType="separate"/>
        </w:r>
        <w:r w:rsidR="003B3E21">
          <w:rPr>
            <w:noProof/>
            <w:webHidden/>
          </w:rPr>
          <w:t>3</w:t>
        </w:r>
        <w:r w:rsidR="008C0B6B">
          <w:rPr>
            <w:noProof/>
            <w:webHidden/>
          </w:rPr>
          <w:fldChar w:fldCharType="end"/>
        </w:r>
      </w:hyperlink>
    </w:p>
    <w:p w14:paraId="4B4B6942" w14:textId="77777777" w:rsidR="00805817" w:rsidRPr="0061219B" w:rsidRDefault="00020545">
      <w:pPr>
        <w:pStyle w:val="TOC2"/>
        <w:tabs>
          <w:tab w:val="left" w:pos="880"/>
          <w:tab w:val="right" w:leader="dot" w:pos="9638"/>
        </w:tabs>
        <w:rPr>
          <w:rFonts w:ascii="Calibri" w:hAnsi="Calibri"/>
          <w:noProof/>
          <w:szCs w:val="22"/>
        </w:rPr>
      </w:pPr>
      <w:hyperlink w:anchor="_Toc39566196" w:history="1">
        <w:r w:rsidR="008C0B6B" w:rsidRPr="00744E70">
          <w:rPr>
            <w:rStyle w:val="Hyperlink"/>
            <w:noProof/>
          </w:rPr>
          <w:t>1.03</w:t>
        </w:r>
        <w:r w:rsidR="008C0B6B" w:rsidRPr="0061219B">
          <w:rPr>
            <w:rFonts w:ascii="Calibri" w:hAnsi="Calibri"/>
            <w:noProof/>
            <w:szCs w:val="22"/>
          </w:rPr>
          <w:tab/>
        </w:r>
        <w:r w:rsidR="008C0B6B" w:rsidRPr="00744E70">
          <w:rPr>
            <w:rStyle w:val="Hyperlink"/>
            <w:rFonts w:cs="Arial"/>
            <w:noProof/>
          </w:rPr>
          <w:t>CERTIFICATIONS/REFERENCES</w:t>
        </w:r>
        <w:r w:rsidR="008C0B6B">
          <w:rPr>
            <w:noProof/>
            <w:webHidden/>
          </w:rPr>
          <w:tab/>
        </w:r>
        <w:r w:rsidR="008C0B6B">
          <w:rPr>
            <w:noProof/>
            <w:webHidden/>
          </w:rPr>
          <w:fldChar w:fldCharType="begin"/>
        </w:r>
        <w:r w:rsidR="008C0B6B">
          <w:rPr>
            <w:noProof/>
            <w:webHidden/>
          </w:rPr>
          <w:instrText xml:space="preserve"> PAGEREF _Toc39566196 \h </w:instrText>
        </w:r>
        <w:r w:rsidR="008C0B6B">
          <w:rPr>
            <w:noProof/>
            <w:webHidden/>
          </w:rPr>
        </w:r>
        <w:r w:rsidR="008C0B6B">
          <w:rPr>
            <w:noProof/>
            <w:webHidden/>
          </w:rPr>
          <w:fldChar w:fldCharType="separate"/>
        </w:r>
        <w:r w:rsidR="003B3E21">
          <w:rPr>
            <w:noProof/>
            <w:webHidden/>
          </w:rPr>
          <w:t>3</w:t>
        </w:r>
        <w:r w:rsidR="008C0B6B">
          <w:rPr>
            <w:noProof/>
            <w:webHidden/>
          </w:rPr>
          <w:fldChar w:fldCharType="end"/>
        </w:r>
      </w:hyperlink>
    </w:p>
    <w:p w14:paraId="4B4B6943" w14:textId="77777777" w:rsidR="00805817" w:rsidRPr="0061219B" w:rsidRDefault="00020545">
      <w:pPr>
        <w:pStyle w:val="TOC2"/>
        <w:tabs>
          <w:tab w:val="left" w:pos="880"/>
          <w:tab w:val="right" w:leader="dot" w:pos="9638"/>
        </w:tabs>
        <w:rPr>
          <w:rFonts w:ascii="Calibri" w:hAnsi="Calibri"/>
          <w:noProof/>
          <w:szCs w:val="22"/>
        </w:rPr>
      </w:pPr>
      <w:hyperlink w:anchor="_Toc39566197" w:history="1">
        <w:r w:rsidR="008C0B6B" w:rsidRPr="00744E70">
          <w:rPr>
            <w:rStyle w:val="Hyperlink"/>
            <w:noProof/>
          </w:rPr>
          <w:t>1.04</w:t>
        </w:r>
        <w:r w:rsidR="008C0B6B" w:rsidRPr="0061219B">
          <w:rPr>
            <w:rFonts w:ascii="Calibri" w:hAnsi="Calibri"/>
            <w:noProof/>
            <w:szCs w:val="22"/>
          </w:rPr>
          <w:tab/>
        </w:r>
        <w:r w:rsidR="008C0B6B" w:rsidRPr="00744E70">
          <w:rPr>
            <w:rStyle w:val="Hyperlink"/>
            <w:rFonts w:cs="Arial"/>
            <w:noProof/>
          </w:rPr>
          <w:t>PRE-MANUFACTURE SUBMITTALS</w:t>
        </w:r>
        <w:r w:rsidR="008C0B6B">
          <w:rPr>
            <w:noProof/>
            <w:webHidden/>
          </w:rPr>
          <w:tab/>
        </w:r>
        <w:r w:rsidR="008C0B6B">
          <w:rPr>
            <w:noProof/>
            <w:webHidden/>
          </w:rPr>
          <w:fldChar w:fldCharType="begin"/>
        </w:r>
        <w:r w:rsidR="008C0B6B">
          <w:rPr>
            <w:noProof/>
            <w:webHidden/>
          </w:rPr>
          <w:instrText xml:space="preserve"> PAGEREF _Toc39566197 \h </w:instrText>
        </w:r>
        <w:r w:rsidR="008C0B6B">
          <w:rPr>
            <w:noProof/>
            <w:webHidden/>
          </w:rPr>
        </w:r>
        <w:r w:rsidR="008C0B6B">
          <w:rPr>
            <w:noProof/>
            <w:webHidden/>
          </w:rPr>
          <w:fldChar w:fldCharType="separate"/>
        </w:r>
        <w:r w:rsidR="003B3E21">
          <w:rPr>
            <w:noProof/>
            <w:webHidden/>
          </w:rPr>
          <w:t>3</w:t>
        </w:r>
        <w:r w:rsidR="008C0B6B">
          <w:rPr>
            <w:noProof/>
            <w:webHidden/>
          </w:rPr>
          <w:fldChar w:fldCharType="end"/>
        </w:r>
      </w:hyperlink>
    </w:p>
    <w:p w14:paraId="4B4B6944" w14:textId="77777777" w:rsidR="00805817" w:rsidRPr="0061219B" w:rsidRDefault="00020545">
      <w:pPr>
        <w:pStyle w:val="TOC2"/>
        <w:tabs>
          <w:tab w:val="left" w:pos="880"/>
          <w:tab w:val="right" w:leader="dot" w:pos="9638"/>
        </w:tabs>
        <w:rPr>
          <w:rFonts w:ascii="Calibri" w:hAnsi="Calibri"/>
          <w:noProof/>
          <w:szCs w:val="22"/>
        </w:rPr>
      </w:pPr>
      <w:hyperlink w:anchor="_Toc39566198" w:history="1">
        <w:r w:rsidR="008C0B6B" w:rsidRPr="00744E70">
          <w:rPr>
            <w:rStyle w:val="Hyperlink"/>
            <w:noProof/>
          </w:rPr>
          <w:t>1.05</w:t>
        </w:r>
        <w:r w:rsidR="008C0B6B" w:rsidRPr="0061219B">
          <w:rPr>
            <w:rFonts w:ascii="Calibri" w:hAnsi="Calibri"/>
            <w:noProof/>
            <w:szCs w:val="22"/>
          </w:rPr>
          <w:tab/>
        </w:r>
        <w:r w:rsidR="008C0B6B" w:rsidRPr="00744E70">
          <w:rPr>
            <w:rStyle w:val="Hyperlink"/>
            <w:rFonts w:cs="Arial"/>
            <w:noProof/>
          </w:rPr>
          <w:t>CLOSEOUT SUBMITTALS</w:t>
        </w:r>
        <w:r w:rsidR="008C0B6B">
          <w:rPr>
            <w:noProof/>
            <w:webHidden/>
          </w:rPr>
          <w:tab/>
        </w:r>
        <w:r w:rsidR="008C0B6B">
          <w:rPr>
            <w:noProof/>
            <w:webHidden/>
          </w:rPr>
          <w:fldChar w:fldCharType="begin"/>
        </w:r>
        <w:r w:rsidR="008C0B6B">
          <w:rPr>
            <w:noProof/>
            <w:webHidden/>
          </w:rPr>
          <w:instrText xml:space="preserve"> PAGEREF _Toc39566198 \h </w:instrText>
        </w:r>
        <w:r w:rsidR="008C0B6B">
          <w:rPr>
            <w:noProof/>
            <w:webHidden/>
          </w:rPr>
        </w:r>
        <w:r w:rsidR="008C0B6B">
          <w:rPr>
            <w:noProof/>
            <w:webHidden/>
          </w:rPr>
          <w:fldChar w:fldCharType="separate"/>
        </w:r>
        <w:r w:rsidR="003B3E21">
          <w:rPr>
            <w:noProof/>
            <w:webHidden/>
          </w:rPr>
          <w:t>4</w:t>
        </w:r>
        <w:r w:rsidR="008C0B6B">
          <w:rPr>
            <w:noProof/>
            <w:webHidden/>
          </w:rPr>
          <w:fldChar w:fldCharType="end"/>
        </w:r>
      </w:hyperlink>
    </w:p>
    <w:p w14:paraId="4B4B6945" w14:textId="77777777" w:rsidR="00805817" w:rsidRPr="0061219B" w:rsidRDefault="00020545">
      <w:pPr>
        <w:pStyle w:val="TOC2"/>
        <w:tabs>
          <w:tab w:val="left" w:pos="880"/>
          <w:tab w:val="right" w:leader="dot" w:pos="9638"/>
        </w:tabs>
        <w:rPr>
          <w:rFonts w:ascii="Calibri" w:hAnsi="Calibri"/>
          <w:noProof/>
          <w:szCs w:val="22"/>
        </w:rPr>
      </w:pPr>
      <w:hyperlink w:anchor="_Toc39566199" w:history="1">
        <w:r w:rsidR="008C0B6B" w:rsidRPr="00744E70">
          <w:rPr>
            <w:rStyle w:val="Hyperlink"/>
            <w:noProof/>
          </w:rPr>
          <w:t>1.06</w:t>
        </w:r>
        <w:r w:rsidR="008C0B6B" w:rsidRPr="0061219B">
          <w:rPr>
            <w:rFonts w:ascii="Calibri" w:hAnsi="Calibri"/>
            <w:noProof/>
            <w:szCs w:val="22"/>
          </w:rPr>
          <w:tab/>
        </w:r>
        <w:r w:rsidR="008C0B6B" w:rsidRPr="00744E70">
          <w:rPr>
            <w:rStyle w:val="Hyperlink"/>
            <w:rFonts w:cs="Arial"/>
            <w:noProof/>
          </w:rPr>
          <w:t>QUALITY ASSURANCE</w:t>
        </w:r>
        <w:r w:rsidR="008C0B6B">
          <w:rPr>
            <w:noProof/>
            <w:webHidden/>
          </w:rPr>
          <w:tab/>
        </w:r>
        <w:r w:rsidR="008C0B6B">
          <w:rPr>
            <w:noProof/>
            <w:webHidden/>
          </w:rPr>
          <w:fldChar w:fldCharType="begin"/>
        </w:r>
        <w:r w:rsidR="008C0B6B">
          <w:rPr>
            <w:noProof/>
            <w:webHidden/>
          </w:rPr>
          <w:instrText xml:space="preserve"> PAGEREF _Toc39566199 \h </w:instrText>
        </w:r>
        <w:r w:rsidR="008C0B6B">
          <w:rPr>
            <w:noProof/>
            <w:webHidden/>
          </w:rPr>
        </w:r>
        <w:r w:rsidR="008C0B6B">
          <w:rPr>
            <w:noProof/>
            <w:webHidden/>
          </w:rPr>
          <w:fldChar w:fldCharType="separate"/>
        </w:r>
        <w:r w:rsidR="003B3E21">
          <w:rPr>
            <w:noProof/>
            <w:webHidden/>
          </w:rPr>
          <w:t>4</w:t>
        </w:r>
        <w:r w:rsidR="008C0B6B">
          <w:rPr>
            <w:noProof/>
            <w:webHidden/>
          </w:rPr>
          <w:fldChar w:fldCharType="end"/>
        </w:r>
      </w:hyperlink>
    </w:p>
    <w:p w14:paraId="4B4B6946" w14:textId="77777777" w:rsidR="00805817" w:rsidRPr="0061219B" w:rsidRDefault="00020545">
      <w:pPr>
        <w:pStyle w:val="TOC2"/>
        <w:tabs>
          <w:tab w:val="left" w:pos="880"/>
          <w:tab w:val="right" w:leader="dot" w:pos="9638"/>
        </w:tabs>
        <w:rPr>
          <w:rFonts w:ascii="Calibri" w:hAnsi="Calibri"/>
          <w:noProof/>
          <w:szCs w:val="22"/>
        </w:rPr>
      </w:pPr>
      <w:hyperlink w:anchor="_Toc39566200" w:history="1">
        <w:r w:rsidR="008C0B6B" w:rsidRPr="00744E70">
          <w:rPr>
            <w:rStyle w:val="Hyperlink"/>
            <w:noProof/>
          </w:rPr>
          <w:t>1.07</w:t>
        </w:r>
        <w:r w:rsidR="008C0B6B" w:rsidRPr="0061219B">
          <w:rPr>
            <w:rFonts w:ascii="Calibri" w:hAnsi="Calibri"/>
            <w:noProof/>
            <w:szCs w:val="22"/>
          </w:rPr>
          <w:tab/>
        </w:r>
        <w:r w:rsidR="008C0B6B" w:rsidRPr="00744E70">
          <w:rPr>
            <w:rStyle w:val="Hyperlink"/>
            <w:rFonts w:cs="Arial"/>
            <w:noProof/>
          </w:rPr>
          <w:t>DELIVERY, STORAGE, AND HANDLING</w:t>
        </w:r>
        <w:r w:rsidR="008C0B6B">
          <w:rPr>
            <w:noProof/>
            <w:webHidden/>
          </w:rPr>
          <w:tab/>
        </w:r>
        <w:r w:rsidR="008C0B6B">
          <w:rPr>
            <w:noProof/>
            <w:webHidden/>
          </w:rPr>
          <w:fldChar w:fldCharType="begin"/>
        </w:r>
        <w:r w:rsidR="008C0B6B">
          <w:rPr>
            <w:noProof/>
            <w:webHidden/>
          </w:rPr>
          <w:instrText xml:space="preserve"> PAGEREF _Toc39566200 \h </w:instrText>
        </w:r>
        <w:r w:rsidR="008C0B6B">
          <w:rPr>
            <w:noProof/>
            <w:webHidden/>
          </w:rPr>
        </w:r>
        <w:r w:rsidR="008C0B6B">
          <w:rPr>
            <w:noProof/>
            <w:webHidden/>
          </w:rPr>
          <w:fldChar w:fldCharType="separate"/>
        </w:r>
        <w:r w:rsidR="003B3E21">
          <w:rPr>
            <w:noProof/>
            <w:webHidden/>
          </w:rPr>
          <w:t>5</w:t>
        </w:r>
        <w:r w:rsidR="008C0B6B">
          <w:rPr>
            <w:noProof/>
            <w:webHidden/>
          </w:rPr>
          <w:fldChar w:fldCharType="end"/>
        </w:r>
      </w:hyperlink>
    </w:p>
    <w:p w14:paraId="4B4B6947" w14:textId="77777777" w:rsidR="00805817" w:rsidRPr="0061219B" w:rsidRDefault="00020545">
      <w:pPr>
        <w:pStyle w:val="TOC2"/>
        <w:tabs>
          <w:tab w:val="left" w:pos="880"/>
          <w:tab w:val="right" w:leader="dot" w:pos="9638"/>
        </w:tabs>
        <w:rPr>
          <w:rFonts w:ascii="Calibri" w:hAnsi="Calibri"/>
          <w:noProof/>
          <w:szCs w:val="22"/>
        </w:rPr>
      </w:pPr>
      <w:hyperlink w:anchor="_Toc39566201" w:history="1">
        <w:r w:rsidR="008C0B6B" w:rsidRPr="00744E70">
          <w:rPr>
            <w:rStyle w:val="Hyperlink"/>
            <w:noProof/>
          </w:rPr>
          <w:t>1.08</w:t>
        </w:r>
        <w:r w:rsidR="008C0B6B" w:rsidRPr="0061219B">
          <w:rPr>
            <w:rFonts w:ascii="Calibri" w:hAnsi="Calibri"/>
            <w:noProof/>
            <w:szCs w:val="22"/>
          </w:rPr>
          <w:tab/>
        </w:r>
        <w:r w:rsidR="008C0B6B" w:rsidRPr="00744E70">
          <w:rPr>
            <w:rStyle w:val="Hyperlink"/>
            <w:rFonts w:cs="Arial"/>
            <w:noProof/>
          </w:rPr>
          <w:t>WARRANTY</w:t>
        </w:r>
        <w:r w:rsidR="008C0B6B">
          <w:rPr>
            <w:noProof/>
            <w:webHidden/>
          </w:rPr>
          <w:tab/>
        </w:r>
        <w:r w:rsidR="008C0B6B">
          <w:rPr>
            <w:noProof/>
            <w:webHidden/>
          </w:rPr>
          <w:fldChar w:fldCharType="begin"/>
        </w:r>
        <w:r w:rsidR="008C0B6B">
          <w:rPr>
            <w:noProof/>
            <w:webHidden/>
          </w:rPr>
          <w:instrText xml:space="preserve"> PAGEREF _Toc39566201 \h </w:instrText>
        </w:r>
        <w:r w:rsidR="008C0B6B">
          <w:rPr>
            <w:noProof/>
            <w:webHidden/>
          </w:rPr>
        </w:r>
        <w:r w:rsidR="008C0B6B">
          <w:rPr>
            <w:noProof/>
            <w:webHidden/>
          </w:rPr>
          <w:fldChar w:fldCharType="separate"/>
        </w:r>
        <w:r w:rsidR="003B3E21">
          <w:rPr>
            <w:noProof/>
            <w:webHidden/>
          </w:rPr>
          <w:t>5</w:t>
        </w:r>
        <w:r w:rsidR="008C0B6B">
          <w:rPr>
            <w:noProof/>
            <w:webHidden/>
          </w:rPr>
          <w:fldChar w:fldCharType="end"/>
        </w:r>
      </w:hyperlink>
    </w:p>
    <w:p w14:paraId="4B4B6948" w14:textId="77777777" w:rsidR="00805817" w:rsidRPr="0061219B" w:rsidRDefault="00020545">
      <w:pPr>
        <w:pStyle w:val="TOC1"/>
        <w:rPr>
          <w:rFonts w:ascii="Calibri" w:hAnsi="Calibri"/>
          <w:noProof/>
          <w:szCs w:val="22"/>
        </w:rPr>
      </w:pPr>
      <w:hyperlink w:anchor="_Toc39566202" w:history="1">
        <w:r w:rsidR="008C0B6B" w:rsidRPr="00744E70">
          <w:rPr>
            <w:rStyle w:val="Hyperlink"/>
            <w:noProof/>
          </w:rPr>
          <w:t>PART 2 PRODUCTS</w:t>
        </w:r>
        <w:r w:rsidR="008C0B6B">
          <w:rPr>
            <w:noProof/>
            <w:webHidden/>
          </w:rPr>
          <w:tab/>
        </w:r>
        <w:r w:rsidR="008C0B6B">
          <w:rPr>
            <w:noProof/>
            <w:webHidden/>
          </w:rPr>
          <w:fldChar w:fldCharType="begin"/>
        </w:r>
        <w:r w:rsidR="008C0B6B">
          <w:rPr>
            <w:noProof/>
            <w:webHidden/>
          </w:rPr>
          <w:instrText xml:space="preserve"> PAGEREF _Toc39566202 \h </w:instrText>
        </w:r>
        <w:r w:rsidR="008C0B6B">
          <w:rPr>
            <w:noProof/>
            <w:webHidden/>
          </w:rPr>
        </w:r>
        <w:r w:rsidR="008C0B6B">
          <w:rPr>
            <w:noProof/>
            <w:webHidden/>
          </w:rPr>
          <w:fldChar w:fldCharType="separate"/>
        </w:r>
        <w:r w:rsidR="003B3E21">
          <w:rPr>
            <w:noProof/>
            <w:webHidden/>
          </w:rPr>
          <w:t>5</w:t>
        </w:r>
        <w:r w:rsidR="008C0B6B">
          <w:rPr>
            <w:noProof/>
            <w:webHidden/>
          </w:rPr>
          <w:fldChar w:fldCharType="end"/>
        </w:r>
      </w:hyperlink>
    </w:p>
    <w:p w14:paraId="4B4B6949" w14:textId="77777777" w:rsidR="00805817" w:rsidRPr="0061219B" w:rsidRDefault="00020545">
      <w:pPr>
        <w:pStyle w:val="TOC2"/>
        <w:tabs>
          <w:tab w:val="left" w:pos="880"/>
          <w:tab w:val="right" w:leader="dot" w:pos="9638"/>
        </w:tabs>
        <w:rPr>
          <w:rFonts w:ascii="Calibri" w:hAnsi="Calibri"/>
          <w:noProof/>
          <w:szCs w:val="22"/>
        </w:rPr>
      </w:pPr>
      <w:hyperlink w:anchor="_Toc39566203" w:history="1">
        <w:r w:rsidR="008C0B6B" w:rsidRPr="00744E70">
          <w:rPr>
            <w:rStyle w:val="Hyperlink"/>
            <w:noProof/>
          </w:rPr>
          <w:t>2.01</w:t>
        </w:r>
        <w:r w:rsidR="008C0B6B" w:rsidRPr="0061219B">
          <w:rPr>
            <w:rFonts w:ascii="Calibri" w:hAnsi="Calibri"/>
            <w:noProof/>
            <w:szCs w:val="22"/>
          </w:rPr>
          <w:tab/>
        </w:r>
        <w:r w:rsidR="008C0B6B" w:rsidRPr="00744E70">
          <w:rPr>
            <w:rStyle w:val="Hyperlink"/>
            <w:rFonts w:cs="Arial"/>
            <w:noProof/>
          </w:rPr>
          <w:t>MANUFACTURERS</w:t>
        </w:r>
        <w:r w:rsidR="008C0B6B">
          <w:rPr>
            <w:noProof/>
            <w:webHidden/>
          </w:rPr>
          <w:tab/>
        </w:r>
        <w:r w:rsidR="008C0B6B">
          <w:rPr>
            <w:noProof/>
            <w:webHidden/>
          </w:rPr>
          <w:fldChar w:fldCharType="begin"/>
        </w:r>
        <w:r w:rsidR="008C0B6B">
          <w:rPr>
            <w:noProof/>
            <w:webHidden/>
          </w:rPr>
          <w:instrText xml:space="preserve"> PAGEREF _Toc39566203 \h </w:instrText>
        </w:r>
        <w:r w:rsidR="008C0B6B">
          <w:rPr>
            <w:noProof/>
            <w:webHidden/>
          </w:rPr>
        </w:r>
        <w:r w:rsidR="008C0B6B">
          <w:rPr>
            <w:noProof/>
            <w:webHidden/>
          </w:rPr>
          <w:fldChar w:fldCharType="separate"/>
        </w:r>
        <w:r w:rsidR="003B3E21">
          <w:rPr>
            <w:noProof/>
            <w:webHidden/>
          </w:rPr>
          <w:t>5</w:t>
        </w:r>
        <w:r w:rsidR="008C0B6B">
          <w:rPr>
            <w:noProof/>
            <w:webHidden/>
          </w:rPr>
          <w:fldChar w:fldCharType="end"/>
        </w:r>
      </w:hyperlink>
    </w:p>
    <w:p w14:paraId="4B4B694A" w14:textId="77777777" w:rsidR="00805817" w:rsidRDefault="00020545">
      <w:pPr>
        <w:pStyle w:val="TOC2"/>
        <w:tabs>
          <w:tab w:val="left" w:pos="880"/>
          <w:tab w:val="right" w:leader="dot" w:pos="9638"/>
        </w:tabs>
        <w:rPr>
          <w:rStyle w:val="Hyperlink"/>
          <w:noProof/>
        </w:rPr>
      </w:pPr>
      <w:hyperlink w:anchor="_Toc39566204" w:history="1">
        <w:r w:rsidR="008C0B6B" w:rsidRPr="00744E70">
          <w:rPr>
            <w:rStyle w:val="Hyperlink"/>
            <w:noProof/>
          </w:rPr>
          <w:t>2.02</w:t>
        </w:r>
        <w:r w:rsidR="008C0B6B" w:rsidRPr="0061219B">
          <w:rPr>
            <w:rFonts w:ascii="Calibri" w:hAnsi="Calibri"/>
            <w:noProof/>
            <w:szCs w:val="22"/>
          </w:rPr>
          <w:tab/>
        </w:r>
        <w:r w:rsidR="008C0B6B" w:rsidRPr="00744E70">
          <w:rPr>
            <w:rStyle w:val="Hyperlink"/>
            <w:rFonts w:cs="Arial"/>
            <w:noProof/>
          </w:rPr>
          <w:t>RATINGS</w:t>
        </w:r>
        <w:r w:rsidR="008C0B6B">
          <w:rPr>
            <w:noProof/>
            <w:webHidden/>
          </w:rPr>
          <w:tab/>
        </w:r>
        <w:r w:rsidR="008C0B6B">
          <w:rPr>
            <w:noProof/>
            <w:webHidden/>
          </w:rPr>
          <w:fldChar w:fldCharType="begin"/>
        </w:r>
        <w:r w:rsidR="008C0B6B">
          <w:rPr>
            <w:noProof/>
            <w:webHidden/>
          </w:rPr>
          <w:instrText xml:space="preserve"> PAGEREF _Toc39566204 \h </w:instrText>
        </w:r>
        <w:r w:rsidR="008C0B6B">
          <w:rPr>
            <w:noProof/>
            <w:webHidden/>
          </w:rPr>
        </w:r>
        <w:r w:rsidR="008C0B6B">
          <w:rPr>
            <w:noProof/>
            <w:webHidden/>
          </w:rPr>
          <w:fldChar w:fldCharType="separate"/>
        </w:r>
        <w:r w:rsidR="003B3E21">
          <w:rPr>
            <w:noProof/>
            <w:webHidden/>
          </w:rPr>
          <w:t>5</w:t>
        </w:r>
        <w:r w:rsidR="008C0B6B">
          <w:rPr>
            <w:noProof/>
            <w:webHidden/>
          </w:rPr>
          <w:fldChar w:fldCharType="end"/>
        </w:r>
      </w:hyperlink>
    </w:p>
    <w:p w14:paraId="4B4B694B" w14:textId="77777777" w:rsidR="00922747" w:rsidRDefault="00020545" w:rsidP="00922747">
      <w:pPr>
        <w:pStyle w:val="TOC2"/>
        <w:tabs>
          <w:tab w:val="left" w:pos="880"/>
          <w:tab w:val="right" w:leader="dot" w:pos="9638"/>
        </w:tabs>
        <w:rPr>
          <w:rStyle w:val="Hyperlink"/>
          <w:noProof/>
        </w:rPr>
      </w:pPr>
      <w:hyperlink w:anchor="_Toc39566204" w:history="1">
        <w:r w:rsidR="008C0B6B" w:rsidRPr="00744E70">
          <w:rPr>
            <w:rStyle w:val="Hyperlink"/>
            <w:noProof/>
          </w:rPr>
          <w:t>2.0</w:t>
        </w:r>
        <w:r w:rsidR="008C0B6B">
          <w:rPr>
            <w:rStyle w:val="Hyperlink"/>
            <w:noProof/>
          </w:rPr>
          <w:t>3</w:t>
        </w:r>
        <w:r w:rsidR="008C0B6B" w:rsidRPr="0061219B">
          <w:rPr>
            <w:rFonts w:ascii="Calibri" w:hAnsi="Calibri"/>
            <w:noProof/>
            <w:szCs w:val="22"/>
          </w:rPr>
          <w:tab/>
        </w:r>
        <w:r w:rsidR="008C0B6B">
          <w:rPr>
            <w:rStyle w:val="Hyperlink"/>
            <w:rFonts w:cs="Arial"/>
            <w:noProof/>
          </w:rPr>
          <w:t>CONSTRUCTION</w:t>
        </w:r>
        <w:r w:rsidR="008C0B6B">
          <w:rPr>
            <w:noProof/>
            <w:webHidden/>
          </w:rPr>
          <w:tab/>
        </w:r>
        <w:r w:rsidR="008C0B6B">
          <w:rPr>
            <w:noProof/>
            <w:webHidden/>
          </w:rPr>
          <w:fldChar w:fldCharType="begin"/>
        </w:r>
        <w:r w:rsidR="008C0B6B">
          <w:rPr>
            <w:noProof/>
            <w:webHidden/>
          </w:rPr>
          <w:instrText xml:space="preserve"> PAGEREF _Toc39566204 \h </w:instrText>
        </w:r>
        <w:r w:rsidR="008C0B6B">
          <w:rPr>
            <w:noProof/>
            <w:webHidden/>
          </w:rPr>
        </w:r>
        <w:r w:rsidR="008C0B6B">
          <w:rPr>
            <w:noProof/>
            <w:webHidden/>
          </w:rPr>
          <w:fldChar w:fldCharType="separate"/>
        </w:r>
        <w:r w:rsidR="003B3E21">
          <w:rPr>
            <w:noProof/>
            <w:webHidden/>
          </w:rPr>
          <w:t>5</w:t>
        </w:r>
        <w:r w:rsidR="008C0B6B">
          <w:rPr>
            <w:noProof/>
            <w:webHidden/>
          </w:rPr>
          <w:fldChar w:fldCharType="end"/>
        </w:r>
      </w:hyperlink>
    </w:p>
    <w:p w14:paraId="4B4B694C" w14:textId="77777777" w:rsidR="00805817" w:rsidRPr="0061219B" w:rsidRDefault="00020545">
      <w:pPr>
        <w:pStyle w:val="TOC3"/>
        <w:rPr>
          <w:rFonts w:ascii="Calibri" w:hAnsi="Calibri"/>
          <w:noProof/>
          <w:szCs w:val="22"/>
        </w:rPr>
      </w:pPr>
      <w:hyperlink w:anchor="_Toc39566205" w:history="1">
        <w:r w:rsidR="008C0B6B" w:rsidRPr="00744E70">
          <w:rPr>
            <w:rStyle w:val="Hyperlink"/>
            <w:noProof/>
          </w:rPr>
          <w:t>A.</w:t>
        </w:r>
        <w:r w:rsidR="008C0B6B" w:rsidRPr="0061219B">
          <w:rPr>
            <w:rFonts w:ascii="Calibri" w:hAnsi="Calibri"/>
            <w:noProof/>
            <w:szCs w:val="22"/>
          </w:rPr>
          <w:tab/>
        </w:r>
        <w:r w:rsidR="008C0B6B" w:rsidRPr="00744E70">
          <w:rPr>
            <w:rStyle w:val="Hyperlink"/>
            <w:rFonts w:cs="Arial"/>
            <w:noProof/>
          </w:rPr>
          <w:t>SYSTEM COMPONENTS</w:t>
        </w:r>
        <w:r w:rsidR="008C0B6B">
          <w:rPr>
            <w:noProof/>
            <w:webHidden/>
          </w:rPr>
          <w:tab/>
        </w:r>
        <w:r w:rsidR="008C0B6B">
          <w:rPr>
            <w:noProof/>
            <w:webHidden/>
          </w:rPr>
          <w:fldChar w:fldCharType="begin"/>
        </w:r>
        <w:r w:rsidR="008C0B6B">
          <w:rPr>
            <w:noProof/>
            <w:webHidden/>
          </w:rPr>
          <w:instrText xml:space="preserve"> PAGEREF _Toc39566205 \h </w:instrText>
        </w:r>
        <w:r w:rsidR="008C0B6B">
          <w:rPr>
            <w:noProof/>
            <w:webHidden/>
          </w:rPr>
        </w:r>
        <w:r w:rsidR="008C0B6B">
          <w:rPr>
            <w:noProof/>
            <w:webHidden/>
          </w:rPr>
          <w:fldChar w:fldCharType="separate"/>
        </w:r>
        <w:r w:rsidR="003B3E21">
          <w:rPr>
            <w:noProof/>
            <w:webHidden/>
          </w:rPr>
          <w:t>6</w:t>
        </w:r>
        <w:r w:rsidR="008C0B6B">
          <w:rPr>
            <w:noProof/>
            <w:webHidden/>
          </w:rPr>
          <w:fldChar w:fldCharType="end"/>
        </w:r>
      </w:hyperlink>
    </w:p>
    <w:p w14:paraId="4B4B694D" w14:textId="77777777" w:rsidR="00805817" w:rsidRPr="0061219B" w:rsidRDefault="00020545">
      <w:pPr>
        <w:pStyle w:val="TOC3"/>
        <w:rPr>
          <w:rFonts w:ascii="Calibri" w:hAnsi="Calibri"/>
          <w:noProof/>
          <w:szCs w:val="22"/>
        </w:rPr>
      </w:pPr>
      <w:hyperlink w:anchor="_Toc39566206" w:history="1">
        <w:r w:rsidR="008C0B6B" w:rsidRPr="00744E70">
          <w:rPr>
            <w:rStyle w:val="Hyperlink"/>
            <w:noProof/>
          </w:rPr>
          <w:t>B.</w:t>
        </w:r>
        <w:r w:rsidR="008C0B6B" w:rsidRPr="0061219B">
          <w:rPr>
            <w:rFonts w:ascii="Calibri" w:hAnsi="Calibri"/>
            <w:noProof/>
            <w:szCs w:val="22"/>
          </w:rPr>
          <w:tab/>
        </w:r>
        <w:r w:rsidR="008C0B6B" w:rsidRPr="00744E70">
          <w:rPr>
            <w:rStyle w:val="Hyperlink"/>
            <w:rFonts w:cs="Arial"/>
            <w:noProof/>
          </w:rPr>
          <w:t>ENCLOSURES</w:t>
        </w:r>
        <w:r w:rsidR="008C0B6B">
          <w:rPr>
            <w:noProof/>
            <w:webHidden/>
          </w:rPr>
          <w:tab/>
        </w:r>
        <w:r w:rsidR="008C0B6B">
          <w:rPr>
            <w:noProof/>
            <w:webHidden/>
          </w:rPr>
          <w:fldChar w:fldCharType="begin"/>
        </w:r>
        <w:r w:rsidR="008C0B6B">
          <w:rPr>
            <w:noProof/>
            <w:webHidden/>
          </w:rPr>
          <w:instrText xml:space="preserve"> PAGEREF _Toc39566206 \h </w:instrText>
        </w:r>
        <w:r w:rsidR="008C0B6B">
          <w:rPr>
            <w:noProof/>
            <w:webHidden/>
          </w:rPr>
        </w:r>
        <w:r w:rsidR="008C0B6B">
          <w:rPr>
            <w:noProof/>
            <w:webHidden/>
          </w:rPr>
          <w:fldChar w:fldCharType="separate"/>
        </w:r>
        <w:r w:rsidR="003B3E21">
          <w:rPr>
            <w:noProof/>
            <w:webHidden/>
          </w:rPr>
          <w:t>6</w:t>
        </w:r>
        <w:r w:rsidR="008C0B6B">
          <w:rPr>
            <w:noProof/>
            <w:webHidden/>
          </w:rPr>
          <w:fldChar w:fldCharType="end"/>
        </w:r>
      </w:hyperlink>
    </w:p>
    <w:p w14:paraId="4B4B694E" w14:textId="77777777" w:rsidR="00805817" w:rsidRDefault="00020545">
      <w:pPr>
        <w:pStyle w:val="TOC3"/>
        <w:rPr>
          <w:rStyle w:val="Hyperlink"/>
          <w:noProof/>
        </w:rPr>
      </w:pPr>
      <w:hyperlink w:anchor="_Toc39566207" w:history="1">
        <w:r w:rsidR="008C0B6B" w:rsidRPr="00744E70">
          <w:rPr>
            <w:rStyle w:val="Hyperlink"/>
            <w:noProof/>
          </w:rPr>
          <w:t>C.</w:t>
        </w:r>
        <w:r w:rsidR="008C0B6B" w:rsidRPr="0061219B">
          <w:rPr>
            <w:rFonts w:ascii="Calibri" w:hAnsi="Calibri"/>
            <w:noProof/>
            <w:szCs w:val="22"/>
          </w:rPr>
          <w:tab/>
        </w:r>
        <w:r w:rsidR="008C0B6B" w:rsidRPr="00744E70">
          <w:rPr>
            <w:rStyle w:val="Hyperlink"/>
            <w:rFonts w:cs="Arial"/>
            <w:noProof/>
          </w:rPr>
          <w:t>CABLING</w:t>
        </w:r>
        <w:r w:rsidR="008C0B6B">
          <w:rPr>
            <w:noProof/>
            <w:webHidden/>
          </w:rPr>
          <w:tab/>
        </w:r>
        <w:r w:rsidR="008C0B6B">
          <w:rPr>
            <w:noProof/>
            <w:webHidden/>
          </w:rPr>
          <w:fldChar w:fldCharType="begin"/>
        </w:r>
        <w:r w:rsidR="008C0B6B">
          <w:rPr>
            <w:noProof/>
            <w:webHidden/>
          </w:rPr>
          <w:instrText xml:space="preserve"> PAGEREF _Toc39566207 \h </w:instrText>
        </w:r>
        <w:r w:rsidR="008C0B6B">
          <w:rPr>
            <w:noProof/>
            <w:webHidden/>
          </w:rPr>
        </w:r>
        <w:r w:rsidR="008C0B6B">
          <w:rPr>
            <w:noProof/>
            <w:webHidden/>
          </w:rPr>
          <w:fldChar w:fldCharType="separate"/>
        </w:r>
        <w:r w:rsidR="003B3E21">
          <w:rPr>
            <w:noProof/>
            <w:webHidden/>
          </w:rPr>
          <w:t>7</w:t>
        </w:r>
        <w:r w:rsidR="008C0B6B">
          <w:rPr>
            <w:noProof/>
            <w:webHidden/>
          </w:rPr>
          <w:fldChar w:fldCharType="end"/>
        </w:r>
      </w:hyperlink>
    </w:p>
    <w:p w14:paraId="4B4B694F" w14:textId="77777777" w:rsidR="00216EE6" w:rsidRPr="0061219B" w:rsidRDefault="00020545" w:rsidP="00216EE6">
      <w:pPr>
        <w:pStyle w:val="TOC3"/>
        <w:rPr>
          <w:rFonts w:ascii="Calibri" w:hAnsi="Calibri"/>
          <w:noProof/>
          <w:szCs w:val="22"/>
        </w:rPr>
      </w:pPr>
      <w:hyperlink w:anchor="_Toc39566208" w:history="1">
        <w:r w:rsidR="008C0B6B">
          <w:rPr>
            <w:rStyle w:val="Hyperlink"/>
            <w:noProof/>
          </w:rPr>
          <w:t>D</w:t>
        </w:r>
        <w:r w:rsidR="008C0B6B" w:rsidRPr="00744E70">
          <w:rPr>
            <w:rStyle w:val="Hyperlink"/>
            <w:noProof/>
          </w:rPr>
          <w:t>.</w:t>
        </w:r>
        <w:r w:rsidR="008C0B6B" w:rsidRPr="0061219B">
          <w:rPr>
            <w:rFonts w:ascii="Calibri" w:hAnsi="Calibri"/>
            <w:noProof/>
            <w:szCs w:val="22"/>
          </w:rPr>
          <w:tab/>
        </w:r>
        <w:r w:rsidR="008C0B6B" w:rsidRPr="00744E70">
          <w:rPr>
            <w:rStyle w:val="Hyperlink"/>
            <w:rFonts w:cs="Arial"/>
            <w:noProof/>
          </w:rPr>
          <w:t>MULTI</w:t>
        </w:r>
        <w:r w:rsidR="008C0B6B">
          <w:rPr>
            <w:rStyle w:val="Hyperlink"/>
            <w:rFonts w:cs="Arial"/>
            <w:noProof/>
          </w:rPr>
          <w:t>PHASE ISOLATION TRANSFORMER</w:t>
        </w:r>
        <w:r w:rsidR="008C0B6B">
          <w:rPr>
            <w:noProof/>
            <w:webHidden/>
          </w:rPr>
          <w:tab/>
        </w:r>
        <w:r w:rsidR="008C0B6B">
          <w:rPr>
            <w:noProof/>
            <w:webHidden/>
          </w:rPr>
          <w:fldChar w:fldCharType="begin"/>
        </w:r>
        <w:r w:rsidR="008C0B6B">
          <w:rPr>
            <w:noProof/>
            <w:webHidden/>
          </w:rPr>
          <w:instrText xml:space="preserve"> PAGEREF _Toc39566208 \h </w:instrText>
        </w:r>
        <w:r w:rsidR="008C0B6B">
          <w:rPr>
            <w:noProof/>
            <w:webHidden/>
          </w:rPr>
        </w:r>
        <w:r w:rsidR="008C0B6B">
          <w:rPr>
            <w:noProof/>
            <w:webHidden/>
          </w:rPr>
          <w:fldChar w:fldCharType="separate"/>
        </w:r>
        <w:r w:rsidR="003B3E21">
          <w:rPr>
            <w:noProof/>
            <w:webHidden/>
          </w:rPr>
          <w:t>7</w:t>
        </w:r>
        <w:r w:rsidR="008C0B6B">
          <w:rPr>
            <w:noProof/>
            <w:webHidden/>
          </w:rPr>
          <w:fldChar w:fldCharType="end"/>
        </w:r>
      </w:hyperlink>
    </w:p>
    <w:p w14:paraId="4B4B6950" w14:textId="77777777" w:rsidR="00805817" w:rsidRPr="0061219B" w:rsidRDefault="00020545">
      <w:pPr>
        <w:pStyle w:val="TOC3"/>
        <w:rPr>
          <w:rFonts w:ascii="Calibri" w:hAnsi="Calibri"/>
          <w:noProof/>
          <w:szCs w:val="22"/>
        </w:rPr>
      </w:pPr>
      <w:hyperlink w:anchor="_Toc39566208" w:history="1">
        <w:r w:rsidR="008C0B6B" w:rsidRPr="00744E70">
          <w:rPr>
            <w:rStyle w:val="Hyperlink"/>
            <w:noProof/>
          </w:rPr>
          <w:t>E.</w:t>
        </w:r>
        <w:r w:rsidR="008C0B6B" w:rsidRPr="0061219B">
          <w:rPr>
            <w:rFonts w:ascii="Calibri" w:hAnsi="Calibri"/>
            <w:noProof/>
            <w:szCs w:val="22"/>
          </w:rPr>
          <w:tab/>
        </w:r>
        <w:r w:rsidR="008C0B6B" w:rsidRPr="00744E70">
          <w:rPr>
            <w:rStyle w:val="Hyperlink"/>
            <w:rFonts w:cs="Arial"/>
            <w:noProof/>
          </w:rPr>
          <w:t>MULTI-PULSE RECTIFIER</w:t>
        </w:r>
        <w:r w:rsidR="008C0B6B">
          <w:rPr>
            <w:noProof/>
            <w:webHidden/>
          </w:rPr>
          <w:tab/>
        </w:r>
        <w:r w:rsidR="008C0B6B">
          <w:rPr>
            <w:noProof/>
            <w:webHidden/>
          </w:rPr>
          <w:fldChar w:fldCharType="begin"/>
        </w:r>
        <w:r w:rsidR="008C0B6B">
          <w:rPr>
            <w:noProof/>
            <w:webHidden/>
          </w:rPr>
          <w:instrText xml:space="preserve"> PAGEREF _Toc39566208 \h </w:instrText>
        </w:r>
        <w:r w:rsidR="008C0B6B">
          <w:rPr>
            <w:noProof/>
            <w:webHidden/>
          </w:rPr>
        </w:r>
        <w:r w:rsidR="008C0B6B">
          <w:rPr>
            <w:noProof/>
            <w:webHidden/>
          </w:rPr>
          <w:fldChar w:fldCharType="separate"/>
        </w:r>
        <w:r w:rsidR="003B3E21">
          <w:rPr>
            <w:noProof/>
            <w:webHidden/>
          </w:rPr>
          <w:t>7</w:t>
        </w:r>
        <w:r w:rsidR="008C0B6B">
          <w:rPr>
            <w:noProof/>
            <w:webHidden/>
          </w:rPr>
          <w:fldChar w:fldCharType="end"/>
        </w:r>
      </w:hyperlink>
    </w:p>
    <w:p w14:paraId="4B4B6951" w14:textId="77777777" w:rsidR="00805817" w:rsidRPr="0061219B" w:rsidRDefault="00020545">
      <w:pPr>
        <w:pStyle w:val="TOC3"/>
        <w:rPr>
          <w:rFonts w:ascii="Calibri" w:hAnsi="Calibri"/>
          <w:noProof/>
          <w:szCs w:val="22"/>
        </w:rPr>
      </w:pPr>
      <w:hyperlink w:anchor="_Toc39566209" w:history="1">
        <w:r w:rsidR="008C0B6B" w:rsidRPr="00744E70">
          <w:rPr>
            <w:rStyle w:val="Hyperlink"/>
            <w:noProof/>
          </w:rPr>
          <w:t>F.</w:t>
        </w:r>
        <w:r w:rsidR="008C0B6B" w:rsidRPr="0061219B">
          <w:rPr>
            <w:rFonts w:ascii="Calibri" w:hAnsi="Calibri"/>
            <w:noProof/>
            <w:szCs w:val="22"/>
          </w:rPr>
          <w:tab/>
        </w:r>
        <w:r w:rsidR="008C0B6B" w:rsidRPr="00744E70">
          <w:rPr>
            <w:rStyle w:val="Hyperlink"/>
            <w:rFonts w:cs="Arial"/>
            <w:noProof/>
          </w:rPr>
          <w:t>POWER MODULES</w:t>
        </w:r>
        <w:r w:rsidR="008C0B6B">
          <w:rPr>
            <w:noProof/>
            <w:webHidden/>
          </w:rPr>
          <w:tab/>
        </w:r>
        <w:r w:rsidR="008C0B6B">
          <w:rPr>
            <w:noProof/>
            <w:webHidden/>
          </w:rPr>
          <w:fldChar w:fldCharType="begin"/>
        </w:r>
        <w:r w:rsidR="008C0B6B">
          <w:rPr>
            <w:noProof/>
            <w:webHidden/>
          </w:rPr>
          <w:instrText xml:space="preserve"> PAGEREF _Toc39566209 \h </w:instrText>
        </w:r>
        <w:r w:rsidR="008C0B6B">
          <w:rPr>
            <w:noProof/>
            <w:webHidden/>
          </w:rPr>
        </w:r>
        <w:r w:rsidR="008C0B6B">
          <w:rPr>
            <w:noProof/>
            <w:webHidden/>
          </w:rPr>
          <w:fldChar w:fldCharType="separate"/>
        </w:r>
        <w:r w:rsidR="003B3E21">
          <w:rPr>
            <w:noProof/>
            <w:webHidden/>
          </w:rPr>
          <w:t>8</w:t>
        </w:r>
        <w:r w:rsidR="008C0B6B">
          <w:rPr>
            <w:noProof/>
            <w:webHidden/>
          </w:rPr>
          <w:fldChar w:fldCharType="end"/>
        </w:r>
      </w:hyperlink>
    </w:p>
    <w:p w14:paraId="4B4B6952" w14:textId="77777777" w:rsidR="00805817" w:rsidRPr="0061219B" w:rsidRDefault="00020545">
      <w:pPr>
        <w:pStyle w:val="TOC3"/>
        <w:rPr>
          <w:rFonts w:ascii="Calibri" w:hAnsi="Calibri"/>
          <w:noProof/>
          <w:szCs w:val="22"/>
        </w:rPr>
      </w:pPr>
      <w:hyperlink w:anchor="_Toc39566210" w:history="1">
        <w:r w:rsidR="008C0B6B" w:rsidRPr="00744E70">
          <w:rPr>
            <w:rStyle w:val="Hyperlink"/>
            <w:noProof/>
          </w:rPr>
          <w:t>G.</w:t>
        </w:r>
        <w:r w:rsidR="008C0B6B" w:rsidRPr="0061219B">
          <w:rPr>
            <w:rFonts w:ascii="Calibri" w:hAnsi="Calibri"/>
            <w:noProof/>
            <w:szCs w:val="22"/>
          </w:rPr>
          <w:tab/>
        </w:r>
        <w:r w:rsidR="008C0B6B" w:rsidRPr="00744E70">
          <w:rPr>
            <w:rStyle w:val="Hyperlink"/>
            <w:rFonts w:cs="Arial"/>
            <w:noProof/>
          </w:rPr>
          <w:t>COOLING SYSTEM</w:t>
        </w:r>
        <w:r w:rsidR="008C0B6B">
          <w:rPr>
            <w:noProof/>
            <w:webHidden/>
          </w:rPr>
          <w:tab/>
        </w:r>
        <w:r w:rsidR="008C0B6B">
          <w:rPr>
            <w:noProof/>
            <w:webHidden/>
          </w:rPr>
          <w:fldChar w:fldCharType="begin"/>
        </w:r>
        <w:r w:rsidR="008C0B6B">
          <w:rPr>
            <w:noProof/>
            <w:webHidden/>
          </w:rPr>
          <w:instrText xml:space="preserve"> PAGEREF _Toc39566210 \h </w:instrText>
        </w:r>
        <w:r w:rsidR="008C0B6B">
          <w:rPr>
            <w:noProof/>
            <w:webHidden/>
          </w:rPr>
        </w:r>
        <w:r w:rsidR="008C0B6B">
          <w:rPr>
            <w:noProof/>
            <w:webHidden/>
          </w:rPr>
          <w:fldChar w:fldCharType="separate"/>
        </w:r>
        <w:r w:rsidR="003B3E21">
          <w:rPr>
            <w:noProof/>
            <w:webHidden/>
          </w:rPr>
          <w:t>8</w:t>
        </w:r>
        <w:r w:rsidR="008C0B6B">
          <w:rPr>
            <w:noProof/>
            <w:webHidden/>
          </w:rPr>
          <w:fldChar w:fldCharType="end"/>
        </w:r>
      </w:hyperlink>
    </w:p>
    <w:p w14:paraId="4B4B6953" w14:textId="77777777" w:rsidR="00805817" w:rsidRPr="0061219B" w:rsidRDefault="00020545">
      <w:pPr>
        <w:pStyle w:val="TOC3"/>
        <w:rPr>
          <w:rFonts w:ascii="Calibri" w:hAnsi="Calibri"/>
          <w:noProof/>
          <w:szCs w:val="22"/>
        </w:rPr>
      </w:pPr>
      <w:hyperlink w:anchor="_Toc39566211" w:history="1">
        <w:r w:rsidR="008C0B6B" w:rsidRPr="00744E70">
          <w:rPr>
            <w:rStyle w:val="Hyperlink"/>
            <w:noProof/>
          </w:rPr>
          <w:t>H.</w:t>
        </w:r>
        <w:r w:rsidR="008C0B6B" w:rsidRPr="0061219B">
          <w:rPr>
            <w:rFonts w:ascii="Calibri" w:hAnsi="Calibri"/>
            <w:noProof/>
            <w:szCs w:val="22"/>
          </w:rPr>
          <w:tab/>
        </w:r>
        <w:r w:rsidR="008C0B6B" w:rsidRPr="00744E70">
          <w:rPr>
            <w:rStyle w:val="Hyperlink"/>
            <w:rFonts w:cs="Arial"/>
            <w:noProof/>
          </w:rPr>
          <w:t>OUTPUT FILTERING</w:t>
        </w:r>
        <w:r w:rsidR="008C0B6B">
          <w:rPr>
            <w:noProof/>
            <w:webHidden/>
          </w:rPr>
          <w:tab/>
        </w:r>
        <w:r w:rsidR="008C0B6B">
          <w:rPr>
            <w:noProof/>
            <w:webHidden/>
          </w:rPr>
          <w:fldChar w:fldCharType="begin"/>
        </w:r>
        <w:r w:rsidR="008C0B6B">
          <w:rPr>
            <w:noProof/>
            <w:webHidden/>
          </w:rPr>
          <w:instrText xml:space="preserve"> PAGEREF _Toc39566211 \h </w:instrText>
        </w:r>
        <w:r w:rsidR="008C0B6B">
          <w:rPr>
            <w:noProof/>
            <w:webHidden/>
          </w:rPr>
        </w:r>
        <w:r w:rsidR="008C0B6B">
          <w:rPr>
            <w:noProof/>
            <w:webHidden/>
          </w:rPr>
          <w:fldChar w:fldCharType="separate"/>
        </w:r>
        <w:r w:rsidR="003B3E21">
          <w:rPr>
            <w:noProof/>
            <w:webHidden/>
          </w:rPr>
          <w:t>8</w:t>
        </w:r>
        <w:r w:rsidR="008C0B6B">
          <w:rPr>
            <w:noProof/>
            <w:webHidden/>
          </w:rPr>
          <w:fldChar w:fldCharType="end"/>
        </w:r>
      </w:hyperlink>
    </w:p>
    <w:p w14:paraId="4B4B6954" w14:textId="77777777" w:rsidR="00805817" w:rsidRPr="0061219B" w:rsidRDefault="00020545">
      <w:pPr>
        <w:pStyle w:val="TOC3"/>
        <w:rPr>
          <w:rFonts w:ascii="Calibri" w:hAnsi="Calibri"/>
          <w:noProof/>
          <w:szCs w:val="22"/>
        </w:rPr>
      </w:pPr>
      <w:hyperlink w:anchor="_Toc39566212" w:history="1">
        <w:r w:rsidR="008C0B6B" w:rsidRPr="00744E70">
          <w:rPr>
            <w:rStyle w:val="Hyperlink"/>
            <w:noProof/>
          </w:rPr>
          <w:t>I.</w:t>
        </w:r>
        <w:r w:rsidR="008C0B6B" w:rsidRPr="0061219B">
          <w:rPr>
            <w:rFonts w:ascii="Calibri" w:hAnsi="Calibri"/>
            <w:noProof/>
            <w:szCs w:val="22"/>
          </w:rPr>
          <w:tab/>
        </w:r>
        <w:r w:rsidR="008C0B6B" w:rsidRPr="00744E70">
          <w:rPr>
            <w:rStyle w:val="Hyperlink"/>
            <w:rFonts w:cs="Arial"/>
            <w:noProof/>
          </w:rPr>
          <w:t>MONITORING HARDWARE</w:t>
        </w:r>
        <w:r w:rsidR="008C0B6B">
          <w:rPr>
            <w:noProof/>
            <w:webHidden/>
          </w:rPr>
          <w:tab/>
        </w:r>
        <w:r w:rsidR="008C0B6B">
          <w:rPr>
            <w:noProof/>
            <w:webHidden/>
          </w:rPr>
          <w:fldChar w:fldCharType="begin"/>
        </w:r>
        <w:r w:rsidR="008C0B6B">
          <w:rPr>
            <w:noProof/>
            <w:webHidden/>
          </w:rPr>
          <w:instrText xml:space="preserve"> PAGEREF _Toc39566212 \h </w:instrText>
        </w:r>
        <w:r w:rsidR="008C0B6B">
          <w:rPr>
            <w:noProof/>
            <w:webHidden/>
          </w:rPr>
        </w:r>
        <w:r w:rsidR="008C0B6B">
          <w:rPr>
            <w:noProof/>
            <w:webHidden/>
          </w:rPr>
          <w:fldChar w:fldCharType="separate"/>
        </w:r>
        <w:r w:rsidR="003B3E21">
          <w:rPr>
            <w:noProof/>
            <w:webHidden/>
          </w:rPr>
          <w:t>9</w:t>
        </w:r>
        <w:r w:rsidR="008C0B6B">
          <w:rPr>
            <w:noProof/>
            <w:webHidden/>
          </w:rPr>
          <w:fldChar w:fldCharType="end"/>
        </w:r>
      </w:hyperlink>
    </w:p>
    <w:p w14:paraId="4B4B6955" w14:textId="77777777" w:rsidR="00805817" w:rsidRDefault="00020545">
      <w:pPr>
        <w:pStyle w:val="TOC3"/>
        <w:rPr>
          <w:rStyle w:val="Hyperlink"/>
          <w:noProof/>
        </w:rPr>
      </w:pPr>
      <w:hyperlink w:anchor="_Toc39566213" w:history="1">
        <w:r w:rsidR="008C0B6B" w:rsidRPr="00744E70">
          <w:rPr>
            <w:rStyle w:val="Hyperlink"/>
            <w:noProof/>
          </w:rPr>
          <w:t>J.</w:t>
        </w:r>
        <w:r w:rsidR="008C0B6B" w:rsidRPr="0061219B">
          <w:rPr>
            <w:rFonts w:ascii="Calibri" w:hAnsi="Calibri"/>
            <w:noProof/>
            <w:szCs w:val="22"/>
          </w:rPr>
          <w:tab/>
        </w:r>
        <w:r w:rsidR="008C0B6B" w:rsidRPr="00744E70">
          <w:rPr>
            <w:rStyle w:val="Hyperlink"/>
            <w:rFonts w:cs="Arial"/>
            <w:noProof/>
          </w:rPr>
          <w:t>MOTOR SPACE HEATER CONTROL [Option]</w:t>
        </w:r>
        <w:r w:rsidR="008C0B6B">
          <w:rPr>
            <w:noProof/>
            <w:webHidden/>
          </w:rPr>
          <w:tab/>
        </w:r>
        <w:r w:rsidR="008C0B6B">
          <w:rPr>
            <w:noProof/>
            <w:webHidden/>
          </w:rPr>
          <w:fldChar w:fldCharType="begin"/>
        </w:r>
        <w:r w:rsidR="008C0B6B">
          <w:rPr>
            <w:noProof/>
            <w:webHidden/>
          </w:rPr>
          <w:instrText xml:space="preserve"> PAGEREF _Toc39566213 \h </w:instrText>
        </w:r>
        <w:r w:rsidR="008C0B6B">
          <w:rPr>
            <w:noProof/>
            <w:webHidden/>
          </w:rPr>
        </w:r>
        <w:r w:rsidR="008C0B6B">
          <w:rPr>
            <w:noProof/>
            <w:webHidden/>
          </w:rPr>
          <w:fldChar w:fldCharType="separate"/>
        </w:r>
        <w:r w:rsidR="003B3E21">
          <w:rPr>
            <w:noProof/>
            <w:webHidden/>
          </w:rPr>
          <w:t>9</w:t>
        </w:r>
        <w:r w:rsidR="008C0B6B">
          <w:rPr>
            <w:noProof/>
            <w:webHidden/>
          </w:rPr>
          <w:fldChar w:fldCharType="end"/>
        </w:r>
      </w:hyperlink>
    </w:p>
    <w:p w14:paraId="4B4B6956" w14:textId="77777777" w:rsidR="00922747" w:rsidRDefault="00020545" w:rsidP="00922747">
      <w:pPr>
        <w:pStyle w:val="TOC3"/>
        <w:rPr>
          <w:rStyle w:val="Hyperlink"/>
          <w:noProof/>
        </w:rPr>
      </w:pPr>
      <w:hyperlink w:anchor="_Toc39566213" w:history="1">
        <w:r w:rsidR="008C0B6B">
          <w:rPr>
            <w:rStyle w:val="Hyperlink"/>
            <w:noProof/>
          </w:rPr>
          <w:t>K</w:t>
        </w:r>
        <w:r w:rsidR="008C0B6B" w:rsidRPr="00744E70">
          <w:rPr>
            <w:rStyle w:val="Hyperlink"/>
            <w:noProof/>
          </w:rPr>
          <w:t>.</w:t>
        </w:r>
        <w:r w:rsidR="008C0B6B" w:rsidRPr="0061219B">
          <w:rPr>
            <w:rFonts w:ascii="Calibri" w:hAnsi="Calibri"/>
            <w:noProof/>
            <w:szCs w:val="22"/>
          </w:rPr>
          <w:tab/>
        </w:r>
        <w:r w:rsidR="008C0B6B">
          <w:rPr>
            <w:rStyle w:val="Hyperlink"/>
            <w:rFonts w:cs="Arial"/>
            <w:noProof/>
          </w:rPr>
          <w:t>OPERATOR INTERFACE</w:t>
        </w:r>
        <w:r w:rsidR="008C0B6B">
          <w:rPr>
            <w:noProof/>
            <w:webHidden/>
          </w:rPr>
          <w:tab/>
        </w:r>
        <w:r w:rsidR="008C0B6B">
          <w:rPr>
            <w:noProof/>
            <w:webHidden/>
          </w:rPr>
          <w:fldChar w:fldCharType="begin"/>
        </w:r>
        <w:r w:rsidR="008C0B6B">
          <w:rPr>
            <w:noProof/>
            <w:webHidden/>
          </w:rPr>
          <w:instrText xml:space="preserve"> PAGEREF _Toc39566213 \h </w:instrText>
        </w:r>
        <w:r w:rsidR="008C0B6B">
          <w:rPr>
            <w:noProof/>
            <w:webHidden/>
          </w:rPr>
        </w:r>
        <w:r w:rsidR="008C0B6B">
          <w:rPr>
            <w:noProof/>
            <w:webHidden/>
          </w:rPr>
          <w:fldChar w:fldCharType="separate"/>
        </w:r>
        <w:r w:rsidR="003B3E21">
          <w:rPr>
            <w:noProof/>
            <w:webHidden/>
          </w:rPr>
          <w:t>9</w:t>
        </w:r>
        <w:r w:rsidR="008C0B6B">
          <w:rPr>
            <w:noProof/>
            <w:webHidden/>
          </w:rPr>
          <w:fldChar w:fldCharType="end"/>
        </w:r>
      </w:hyperlink>
    </w:p>
    <w:p w14:paraId="4B4B6957" w14:textId="77777777" w:rsidR="00805817" w:rsidRPr="0061219B" w:rsidRDefault="00020545">
      <w:pPr>
        <w:pStyle w:val="TOC2"/>
        <w:tabs>
          <w:tab w:val="left" w:pos="880"/>
          <w:tab w:val="right" w:leader="dot" w:pos="9638"/>
        </w:tabs>
        <w:rPr>
          <w:rFonts w:ascii="Calibri" w:hAnsi="Calibri"/>
          <w:noProof/>
          <w:szCs w:val="22"/>
        </w:rPr>
      </w:pPr>
      <w:hyperlink w:anchor="_Toc39566214" w:history="1">
        <w:r w:rsidR="008C0B6B" w:rsidRPr="00744E70">
          <w:rPr>
            <w:rStyle w:val="Hyperlink"/>
            <w:noProof/>
          </w:rPr>
          <w:t>2.04</w:t>
        </w:r>
        <w:r w:rsidR="008C0B6B" w:rsidRPr="0061219B">
          <w:rPr>
            <w:rFonts w:ascii="Calibri" w:hAnsi="Calibri"/>
            <w:noProof/>
            <w:szCs w:val="22"/>
          </w:rPr>
          <w:tab/>
        </w:r>
        <w:r w:rsidR="008C0B6B" w:rsidRPr="00744E70">
          <w:rPr>
            <w:rStyle w:val="Hyperlink"/>
            <w:rFonts w:cs="Arial"/>
            <w:noProof/>
          </w:rPr>
          <w:t>OPERATIONAL FEATURES</w:t>
        </w:r>
        <w:r w:rsidR="008C0B6B">
          <w:rPr>
            <w:noProof/>
            <w:webHidden/>
          </w:rPr>
          <w:tab/>
        </w:r>
        <w:r w:rsidR="008C0B6B">
          <w:rPr>
            <w:noProof/>
            <w:webHidden/>
          </w:rPr>
          <w:fldChar w:fldCharType="begin"/>
        </w:r>
        <w:r w:rsidR="008C0B6B">
          <w:rPr>
            <w:noProof/>
            <w:webHidden/>
          </w:rPr>
          <w:instrText xml:space="preserve"> PAGEREF _Toc39566214 \h </w:instrText>
        </w:r>
        <w:r w:rsidR="008C0B6B">
          <w:rPr>
            <w:noProof/>
            <w:webHidden/>
          </w:rPr>
        </w:r>
        <w:r w:rsidR="008C0B6B">
          <w:rPr>
            <w:noProof/>
            <w:webHidden/>
          </w:rPr>
          <w:fldChar w:fldCharType="separate"/>
        </w:r>
        <w:r w:rsidR="003B3E21">
          <w:rPr>
            <w:noProof/>
            <w:webHidden/>
          </w:rPr>
          <w:t>10</w:t>
        </w:r>
        <w:r w:rsidR="008C0B6B">
          <w:rPr>
            <w:noProof/>
            <w:webHidden/>
          </w:rPr>
          <w:fldChar w:fldCharType="end"/>
        </w:r>
      </w:hyperlink>
    </w:p>
    <w:p w14:paraId="4B4B6958" w14:textId="77777777" w:rsidR="00805817" w:rsidRPr="0061219B" w:rsidRDefault="00020545">
      <w:pPr>
        <w:pStyle w:val="TOC2"/>
        <w:tabs>
          <w:tab w:val="left" w:pos="880"/>
          <w:tab w:val="right" w:leader="dot" w:pos="9638"/>
        </w:tabs>
        <w:rPr>
          <w:rFonts w:ascii="Calibri" w:hAnsi="Calibri"/>
          <w:noProof/>
          <w:szCs w:val="22"/>
        </w:rPr>
      </w:pPr>
      <w:hyperlink w:anchor="_Toc39566215" w:history="1">
        <w:r w:rsidR="008C0B6B" w:rsidRPr="00744E70">
          <w:rPr>
            <w:rStyle w:val="Hyperlink"/>
            <w:noProof/>
          </w:rPr>
          <w:t>2.05</w:t>
        </w:r>
        <w:r w:rsidR="008C0B6B" w:rsidRPr="0061219B">
          <w:rPr>
            <w:rFonts w:ascii="Calibri" w:hAnsi="Calibri"/>
            <w:noProof/>
            <w:szCs w:val="22"/>
          </w:rPr>
          <w:tab/>
        </w:r>
        <w:r w:rsidR="008C0B6B" w:rsidRPr="00744E70">
          <w:rPr>
            <w:rStyle w:val="Hyperlink"/>
            <w:rFonts w:cs="Arial"/>
            <w:noProof/>
          </w:rPr>
          <w:t>CONFIGURATION/PROGRAMMING</w:t>
        </w:r>
        <w:r w:rsidR="008C0B6B">
          <w:rPr>
            <w:noProof/>
            <w:webHidden/>
          </w:rPr>
          <w:tab/>
        </w:r>
        <w:r w:rsidR="008C0B6B">
          <w:rPr>
            <w:noProof/>
            <w:webHidden/>
          </w:rPr>
          <w:fldChar w:fldCharType="begin"/>
        </w:r>
        <w:r w:rsidR="008C0B6B">
          <w:rPr>
            <w:noProof/>
            <w:webHidden/>
          </w:rPr>
          <w:instrText xml:space="preserve"> PAGEREF _Toc39566215 \h </w:instrText>
        </w:r>
        <w:r w:rsidR="008C0B6B">
          <w:rPr>
            <w:noProof/>
            <w:webHidden/>
          </w:rPr>
        </w:r>
        <w:r w:rsidR="008C0B6B">
          <w:rPr>
            <w:noProof/>
            <w:webHidden/>
          </w:rPr>
          <w:fldChar w:fldCharType="separate"/>
        </w:r>
        <w:r w:rsidR="003B3E21">
          <w:rPr>
            <w:noProof/>
            <w:webHidden/>
          </w:rPr>
          <w:t>10</w:t>
        </w:r>
        <w:r w:rsidR="008C0B6B">
          <w:rPr>
            <w:noProof/>
            <w:webHidden/>
          </w:rPr>
          <w:fldChar w:fldCharType="end"/>
        </w:r>
      </w:hyperlink>
    </w:p>
    <w:p w14:paraId="4B4B6959" w14:textId="77777777" w:rsidR="00805817" w:rsidRPr="0061219B" w:rsidRDefault="00020545">
      <w:pPr>
        <w:pStyle w:val="TOC2"/>
        <w:tabs>
          <w:tab w:val="left" w:pos="880"/>
          <w:tab w:val="right" w:leader="dot" w:pos="9638"/>
        </w:tabs>
        <w:rPr>
          <w:rFonts w:ascii="Calibri" w:hAnsi="Calibri"/>
          <w:noProof/>
          <w:szCs w:val="22"/>
        </w:rPr>
      </w:pPr>
      <w:hyperlink w:anchor="_Toc39566216" w:history="1">
        <w:r w:rsidR="008C0B6B" w:rsidRPr="00744E70">
          <w:rPr>
            <w:rStyle w:val="Hyperlink"/>
            <w:noProof/>
          </w:rPr>
          <w:t>2.06</w:t>
        </w:r>
        <w:r w:rsidR="008C0B6B" w:rsidRPr="0061219B">
          <w:rPr>
            <w:rFonts w:ascii="Calibri" w:hAnsi="Calibri"/>
            <w:noProof/>
            <w:szCs w:val="22"/>
          </w:rPr>
          <w:tab/>
        </w:r>
        <w:r w:rsidR="008C0B6B" w:rsidRPr="00744E70">
          <w:rPr>
            <w:rStyle w:val="Hyperlink"/>
            <w:rFonts w:cs="Arial"/>
            <w:noProof/>
          </w:rPr>
          <w:t>COMMUNICATIONS</w:t>
        </w:r>
        <w:r w:rsidR="008C0B6B">
          <w:rPr>
            <w:noProof/>
            <w:webHidden/>
          </w:rPr>
          <w:tab/>
        </w:r>
        <w:r w:rsidR="008C0B6B">
          <w:rPr>
            <w:noProof/>
            <w:webHidden/>
          </w:rPr>
          <w:fldChar w:fldCharType="begin"/>
        </w:r>
        <w:r w:rsidR="008C0B6B">
          <w:rPr>
            <w:noProof/>
            <w:webHidden/>
          </w:rPr>
          <w:instrText xml:space="preserve"> PAGEREF _Toc39566216 \h </w:instrText>
        </w:r>
        <w:r w:rsidR="008C0B6B">
          <w:rPr>
            <w:noProof/>
            <w:webHidden/>
          </w:rPr>
        </w:r>
        <w:r w:rsidR="008C0B6B">
          <w:rPr>
            <w:noProof/>
            <w:webHidden/>
          </w:rPr>
          <w:fldChar w:fldCharType="separate"/>
        </w:r>
        <w:r w:rsidR="003B3E21">
          <w:rPr>
            <w:noProof/>
            <w:webHidden/>
          </w:rPr>
          <w:t>10</w:t>
        </w:r>
        <w:r w:rsidR="008C0B6B">
          <w:rPr>
            <w:noProof/>
            <w:webHidden/>
          </w:rPr>
          <w:fldChar w:fldCharType="end"/>
        </w:r>
      </w:hyperlink>
    </w:p>
    <w:p w14:paraId="4B4B695A" w14:textId="77777777" w:rsidR="00805817" w:rsidRPr="0061219B" w:rsidRDefault="00020545">
      <w:pPr>
        <w:pStyle w:val="TOC2"/>
        <w:tabs>
          <w:tab w:val="left" w:pos="880"/>
          <w:tab w:val="right" w:leader="dot" w:pos="9638"/>
        </w:tabs>
        <w:rPr>
          <w:rFonts w:ascii="Calibri" w:hAnsi="Calibri"/>
          <w:noProof/>
          <w:szCs w:val="22"/>
        </w:rPr>
      </w:pPr>
      <w:hyperlink w:anchor="_Toc39566217" w:history="1">
        <w:r w:rsidR="008C0B6B" w:rsidRPr="00744E70">
          <w:rPr>
            <w:rStyle w:val="Hyperlink"/>
            <w:noProof/>
          </w:rPr>
          <w:t>2.07</w:t>
        </w:r>
        <w:r w:rsidR="008C0B6B" w:rsidRPr="0061219B">
          <w:rPr>
            <w:rFonts w:ascii="Calibri" w:hAnsi="Calibri"/>
            <w:noProof/>
            <w:szCs w:val="22"/>
          </w:rPr>
          <w:tab/>
        </w:r>
        <w:r w:rsidR="008C0B6B" w:rsidRPr="00744E70">
          <w:rPr>
            <w:rStyle w:val="Hyperlink"/>
            <w:rFonts w:cs="Arial"/>
            <w:noProof/>
          </w:rPr>
          <w:t>CONTROL SYSTEM</w:t>
        </w:r>
        <w:r w:rsidR="008C0B6B">
          <w:rPr>
            <w:noProof/>
            <w:webHidden/>
          </w:rPr>
          <w:tab/>
        </w:r>
        <w:r w:rsidR="008C0B6B">
          <w:rPr>
            <w:noProof/>
            <w:webHidden/>
          </w:rPr>
          <w:fldChar w:fldCharType="begin"/>
        </w:r>
        <w:r w:rsidR="008C0B6B">
          <w:rPr>
            <w:noProof/>
            <w:webHidden/>
          </w:rPr>
          <w:instrText xml:space="preserve"> PAGEREF _Toc39566217 \h </w:instrText>
        </w:r>
        <w:r w:rsidR="008C0B6B">
          <w:rPr>
            <w:noProof/>
            <w:webHidden/>
          </w:rPr>
        </w:r>
        <w:r w:rsidR="008C0B6B">
          <w:rPr>
            <w:noProof/>
            <w:webHidden/>
          </w:rPr>
          <w:fldChar w:fldCharType="separate"/>
        </w:r>
        <w:r w:rsidR="003B3E21">
          <w:rPr>
            <w:noProof/>
            <w:webHidden/>
          </w:rPr>
          <w:t>10</w:t>
        </w:r>
        <w:r w:rsidR="008C0B6B">
          <w:rPr>
            <w:noProof/>
            <w:webHidden/>
          </w:rPr>
          <w:fldChar w:fldCharType="end"/>
        </w:r>
      </w:hyperlink>
    </w:p>
    <w:p w14:paraId="4B4B695B" w14:textId="77777777" w:rsidR="00805817" w:rsidRDefault="00020545">
      <w:pPr>
        <w:pStyle w:val="TOC2"/>
        <w:tabs>
          <w:tab w:val="left" w:pos="880"/>
          <w:tab w:val="right" w:leader="dot" w:pos="9638"/>
        </w:tabs>
        <w:rPr>
          <w:rStyle w:val="Hyperlink"/>
          <w:noProof/>
        </w:rPr>
      </w:pPr>
      <w:hyperlink w:anchor="_Toc39566218" w:history="1">
        <w:r w:rsidR="008C0B6B" w:rsidRPr="00744E70">
          <w:rPr>
            <w:rStyle w:val="Hyperlink"/>
            <w:noProof/>
          </w:rPr>
          <w:t>2.08</w:t>
        </w:r>
        <w:r w:rsidR="008C0B6B" w:rsidRPr="0061219B">
          <w:rPr>
            <w:rFonts w:ascii="Calibri" w:hAnsi="Calibri"/>
            <w:noProof/>
            <w:szCs w:val="22"/>
          </w:rPr>
          <w:tab/>
        </w:r>
        <w:r w:rsidR="008C0B6B" w:rsidRPr="00744E70">
          <w:rPr>
            <w:rStyle w:val="Hyperlink"/>
            <w:rFonts w:cs="Arial"/>
            <w:noProof/>
          </w:rPr>
          <w:t>CONTROL FEATURES</w:t>
        </w:r>
        <w:r w:rsidR="008C0B6B">
          <w:rPr>
            <w:noProof/>
            <w:webHidden/>
          </w:rPr>
          <w:tab/>
        </w:r>
        <w:r w:rsidR="008C0B6B">
          <w:rPr>
            <w:noProof/>
            <w:webHidden/>
          </w:rPr>
          <w:fldChar w:fldCharType="begin"/>
        </w:r>
        <w:r w:rsidR="008C0B6B">
          <w:rPr>
            <w:noProof/>
            <w:webHidden/>
          </w:rPr>
          <w:instrText xml:space="preserve"> PAGEREF _Toc39566218 \h </w:instrText>
        </w:r>
        <w:r w:rsidR="008C0B6B">
          <w:rPr>
            <w:noProof/>
            <w:webHidden/>
          </w:rPr>
        </w:r>
        <w:r w:rsidR="008C0B6B">
          <w:rPr>
            <w:noProof/>
            <w:webHidden/>
          </w:rPr>
          <w:fldChar w:fldCharType="separate"/>
        </w:r>
        <w:r w:rsidR="003B3E21">
          <w:rPr>
            <w:noProof/>
            <w:webHidden/>
          </w:rPr>
          <w:t>11</w:t>
        </w:r>
        <w:r w:rsidR="008C0B6B">
          <w:rPr>
            <w:noProof/>
            <w:webHidden/>
          </w:rPr>
          <w:fldChar w:fldCharType="end"/>
        </w:r>
      </w:hyperlink>
    </w:p>
    <w:p w14:paraId="4B4B695C" w14:textId="77777777" w:rsidR="00216EE6" w:rsidRDefault="00020545" w:rsidP="00216EE6">
      <w:pPr>
        <w:pStyle w:val="TOC2"/>
        <w:tabs>
          <w:tab w:val="left" w:pos="880"/>
          <w:tab w:val="right" w:leader="dot" w:pos="9638"/>
        </w:tabs>
        <w:rPr>
          <w:rStyle w:val="Hyperlink"/>
          <w:noProof/>
        </w:rPr>
      </w:pPr>
      <w:hyperlink w:anchor="_Toc39566218" w:history="1">
        <w:r w:rsidR="008C0B6B" w:rsidRPr="00744E70">
          <w:rPr>
            <w:rStyle w:val="Hyperlink"/>
            <w:noProof/>
          </w:rPr>
          <w:t>2.0</w:t>
        </w:r>
        <w:r w:rsidR="008C0B6B">
          <w:rPr>
            <w:rStyle w:val="Hyperlink"/>
            <w:noProof/>
          </w:rPr>
          <w:t>9</w:t>
        </w:r>
        <w:r w:rsidR="008C0B6B" w:rsidRPr="0061219B">
          <w:rPr>
            <w:rFonts w:ascii="Calibri" w:hAnsi="Calibri"/>
            <w:noProof/>
            <w:szCs w:val="22"/>
          </w:rPr>
          <w:tab/>
        </w:r>
        <w:r w:rsidR="008C0B6B">
          <w:rPr>
            <w:rStyle w:val="Hyperlink"/>
            <w:rFonts w:cs="Arial"/>
            <w:noProof/>
          </w:rPr>
          <w:t>PROTECTION</w:t>
        </w:r>
        <w:r w:rsidR="008C0B6B" w:rsidRPr="00744E70">
          <w:rPr>
            <w:rStyle w:val="Hyperlink"/>
            <w:rFonts w:cs="Arial"/>
            <w:noProof/>
          </w:rPr>
          <w:t xml:space="preserve"> FEATURES</w:t>
        </w:r>
        <w:r w:rsidR="008C0B6B">
          <w:rPr>
            <w:noProof/>
            <w:webHidden/>
          </w:rPr>
          <w:tab/>
        </w:r>
        <w:r w:rsidR="008C0B6B">
          <w:rPr>
            <w:noProof/>
            <w:webHidden/>
          </w:rPr>
          <w:fldChar w:fldCharType="begin"/>
        </w:r>
        <w:r w:rsidR="008C0B6B">
          <w:rPr>
            <w:noProof/>
            <w:webHidden/>
          </w:rPr>
          <w:instrText xml:space="preserve"> PAGEREF _Toc39566218 \h </w:instrText>
        </w:r>
        <w:r w:rsidR="008C0B6B">
          <w:rPr>
            <w:noProof/>
            <w:webHidden/>
          </w:rPr>
        </w:r>
        <w:r w:rsidR="008C0B6B">
          <w:rPr>
            <w:noProof/>
            <w:webHidden/>
          </w:rPr>
          <w:fldChar w:fldCharType="separate"/>
        </w:r>
        <w:r w:rsidR="003B3E21">
          <w:rPr>
            <w:noProof/>
            <w:webHidden/>
          </w:rPr>
          <w:t>11</w:t>
        </w:r>
        <w:r w:rsidR="008C0B6B">
          <w:rPr>
            <w:noProof/>
            <w:webHidden/>
          </w:rPr>
          <w:fldChar w:fldCharType="end"/>
        </w:r>
      </w:hyperlink>
    </w:p>
    <w:p w14:paraId="4B4B695D" w14:textId="77777777" w:rsidR="00805817" w:rsidRPr="0061219B" w:rsidRDefault="00020545">
      <w:pPr>
        <w:pStyle w:val="TOC1"/>
        <w:rPr>
          <w:rFonts w:ascii="Calibri" w:hAnsi="Calibri"/>
          <w:noProof/>
          <w:szCs w:val="22"/>
        </w:rPr>
      </w:pPr>
      <w:hyperlink w:anchor="_Toc39566219" w:history="1">
        <w:r w:rsidR="008C0B6B" w:rsidRPr="00744E70">
          <w:rPr>
            <w:rStyle w:val="Hyperlink"/>
            <w:noProof/>
          </w:rPr>
          <w:t>PART 3 EXECUTION</w:t>
        </w:r>
        <w:r w:rsidR="008C0B6B">
          <w:rPr>
            <w:noProof/>
            <w:webHidden/>
          </w:rPr>
          <w:tab/>
        </w:r>
        <w:r w:rsidR="008C0B6B">
          <w:rPr>
            <w:noProof/>
            <w:webHidden/>
          </w:rPr>
          <w:fldChar w:fldCharType="begin"/>
        </w:r>
        <w:r w:rsidR="008C0B6B">
          <w:rPr>
            <w:noProof/>
            <w:webHidden/>
          </w:rPr>
          <w:instrText xml:space="preserve"> PAGEREF _Toc39566219 \h </w:instrText>
        </w:r>
        <w:r w:rsidR="008C0B6B">
          <w:rPr>
            <w:noProof/>
            <w:webHidden/>
          </w:rPr>
        </w:r>
        <w:r w:rsidR="008C0B6B">
          <w:rPr>
            <w:noProof/>
            <w:webHidden/>
          </w:rPr>
          <w:fldChar w:fldCharType="separate"/>
        </w:r>
        <w:r w:rsidR="003B3E21">
          <w:rPr>
            <w:noProof/>
            <w:webHidden/>
          </w:rPr>
          <w:t>15</w:t>
        </w:r>
        <w:r w:rsidR="008C0B6B">
          <w:rPr>
            <w:noProof/>
            <w:webHidden/>
          </w:rPr>
          <w:fldChar w:fldCharType="end"/>
        </w:r>
      </w:hyperlink>
    </w:p>
    <w:p w14:paraId="4B4B695E" w14:textId="77777777" w:rsidR="00805817" w:rsidRPr="0061219B" w:rsidRDefault="00020545">
      <w:pPr>
        <w:pStyle w:val="TOC2"/>
        <w:tabs>
          <w:tab w:val="left" w:pos="880"/>
          <w:tab w:val="right" w:leader="dot" w:pos="9638"/>
        </w:tabs>
        <w:rPr>
          <w:rFonts w:ascii="Calibri" w:hAnsi="Calibri"/>
          <w:noProof/>
          <w:szCs w:val="22"/>
        </w:rPr>
      </w:pPr>
      <w:hyperlink w:anchor="_Toc39566220" w:history="1">
        <w:r w:rsidR="008C0B6B" w:rsidRPr="00744E70">
          <w:rPr>
            <w:rStyle w:val="Hyperlink"/>
            <w:noProof/>
          </w:rPr>
          <w:t>3.01</w:t>
        </w:r>
        <w:r w:rsidR="008C0B6B" w:rsidRPr="0061219B">
          <w:rPr>
            <w:rFonts w:ascii="Calibri" w:hAnsi="Calibri"/>
            <w:noProof/>
            <w:szCs w:val="22"/>
          </w:rPr>
          <w:tab/>
        </w:r>
        <w:r w:rsidR="008C0B6B" w:rsidRPr="00744E70">
          <w:rPr>
            <w:rStyle w:val="Hyperlink"/>
            <w:rFonts w:cs="Arial"/>
            <w:noProof/>
          </w:rPr>
          <w:t>EXAMINATION</w:t>
        </w:r>
        <w:r w:rsidR="008C0B6B">
          <w:rPr>
            <w:noProof/>
            <w:webHidden/>
          </w:rPr>
          <w:tab/>
        </w:r>
        <w:r w:rsidR="008C0B6B">
          <w:rPr>
            <w:noProof/>
            <w:webHidden/>
          </w:rPr>
          <w:fldChar w:fldCharType="begin"/>
        </w:r>
        <w:r w:rsidR="008C0B6B">
          <w:rPr>
            <w:noProof/>
            <w:webHidden/>
          </w:rPr>
          <w:instrText xml:space="preserve"> PAGEREF _Toc39566220 \h </w:instrText>
        </w:r>
        <w:r w:rsidR="008C0B6B">
          <w:rPr>
            <w:noProof/>
            <w:webHidden/>
          </w:rPr>
        </w:r>
        <w:r w:rsidR="008C0B6B">
          <w:rPr>
            <w:noProof/>
            <w:webHidden/>
          </w:rPr>
          <w:fldChar w:fldCharType="separate"/>
        </w:r>
        <w:r w:rsidR="003B3E21">
          <w:rPr>
            <w:noProof/>
            <w:webHidden/>
          </w:rPr>
          <w:t>15</w:t>
        </w:r>
        <w:r w:rsidR="008C0B6B">
          <w:rPr>
            <w:noProof/>
            <w:webHidden/>
          </w:rPr>
          <w:fldChar w:fldCharType="end"/>
        </w:r>
      </w:hyperlink>
    </w:p>
    <w:p w14:paraId="4B4B695F" w14:textId="77777777" w:rsidR="00805817" w:rsidRPr="0061219B" w:rsidRDefault="00020545">
      <w:pPr>
        <w:pStyle w:val="TOC2"/>
        <w:tabs>
          <w:tab w:val="left" w:pos="880"/>
          <w:tab w:val="right" w:leader="dot" w:pos="9638"/>
        </w:tabs>
        <w:rPr>
          <w:rFonts w:ascii="Calibri" w:hAnsi="Calibri"/>
          <w:noProof/>
          <w:szCs w:val="22"/>
        </w:rPr>
      </w:pPr>
      <w:hyperlink w:anchor="_Toc39566221" w:history="1">
        <w:r w:rsidR="008C0B6B" w:rsidRPr="00744E70">
          <w:rPr>
            <w:rStyle w:val="Hyperlink"/>
            <w:noProof/>
          </w:rPr>
          <w:t>3.02</w:t>
        </w:r>
        <w:r w:rsidR="008C0B6B" w:rsidRPr="0061219B">
          <w:rPr>
            <w:rFonts w:ascii="Calibri" w:hAnsi="Calibri"/>
            <w:noProof/>
            <w:szCs w:val="22"/>
          </w:rPr>
          <w:tab/>
        </w:r>
        <w:r w:rsidR="008C0B6B" w:rsidRPr="00744E70">
          <w:rPr>
            <w:rStyle w:val="Hyperlink"/>
            <w:rFonts w:cs="Arial"/>
            <w:noProof/>
          </w:rPr>
          <w:t>INSTALLATION</w:t>
        </w:r>
        <w:r w:rsidR="008C0B6B">
          <w:rPr>
            <w:noProof/>
            <w:webHidden/>
          </w:rPr>
          <w:tab/>
        </w:r>
        <w:r w:rsidR="008C0B6B">
          <w:rPr>
            <w:noProof/>
            <w:webHidden/>
          </w:rPr>
          <w:fldChar w:fldCharType="begin"/>
        </w:r>
        <w:r w:rsidR="008C0B6B">
          <w:rPr>
            <w:noProof/>
            <w:webHidden/>
          </w:rPr>
          <w:instrText xml:space="preserve"> PAGEREF _Toc39566221 \h </w:instrText>
        </w:r>
        <w:r w:rsidR="008C0B6B">
          <w:rPr>
            <w:noProof/>
            <w:webHidden/>
          </w:rPr>
        </w:r>
        <w:r w:rsidR="008C0B6B">
          <w:rPr>
            <w:noProof/>
            <w:webHidden/>
          </w:rPr>
          <w:fldChar w:fldCharType="separate"/>
        </w:r>
        <w:r w:rsidR="003B3E21">
          <w:rPr>
            <w:noProof/>
            <w:webHidden/>
          </w:rPr>
          <w:t>15</w:t>
        </w:r>
        <w:r w:rsidR="008C0B6B">
          <w:rPr>
            <w:noProof/>
            <w:webHidden/>
          </w:rPr>
          <w:fldChar w:fldCharType="end"/>
        </w:r>
      </w:hyperlink>
    </w:p>
    <w:p w14:paraId="4B4B6960" w14:textId="77777777" w:rsidR="00805817" w:rsidRPr="0061219B" w:rsidRDefault="00020545">
      <w:pPr>
        <w:pStyle w:val="TOC2"/>
        <w:tabs>
          <w:tab w:val="left" w:pos="880"/>
          <w:tab w:val="right" w:leader="dot" w:pos="9638"/>
        </w:tabs>
        <w:rPr>
          <w:rFonts w:ascii="Calibri" w:hAnsi="Calibri"/>
          <w:noProof/>
          <w:szCs w:val="22"/>
        </w:rPr>
      </w:pPr>
      <w:hyperlink w:anchor="_Toc39566222" w:history="1">
        <w:r w:rsidR="008C0B6B" w:rsidRPr="00744E70">
          <w:rPr>
            <w:rStyle w:val="Hyperlink"/>
            <w:noProof/>
          </w:rPr>
          <w:t>3.03</w:t>
        </w:r>
        <w:r w:rsidR="008C0B6B" w:rsidRPr="0061219B">
          <w:rPr>
            <w:rFonts w:ascii="Calibri" w:hAnsi="Calibri"/>
            <w:noProof/>
            <w:szCs w:val="22"/>
          </w:rPr>
          <w:tab/>
        </w:r>
        <w:r w:rsidR="008C0B6B" w:rsidRPr="00744E70">
          <w:rPr>
            <w:rStyle w:val="Hyperlink"/>
            <w:rFonts w:cs="Arial"/>
            <w:noProof/>
          </w:rPr>
          <w:t>MANUFACTURE TESTING AND INSPECTION</w:t>
        </w:r>
        <w:r w:rsidR="008C0B6B">
          <w:rPr>
            <w:noProof/>
            <w:webHidden/>
          </w:rPr>
          <w:tab/>
        </w:r>
        <w:r w:rsidR="008C0B6B">
          <w:rPr>
            <w:noProof/>
            <w:webHidden/>
          </w:rPr>
          <w:fldChar w:fldCharType="begin"/>
        </w:r>
        <w:r w:rsidR="008C0B6B">
          <w:rPr>
            <w:noProof/>
            <w:webHidden/>
          </w:rPr>
          <w:instrText xml:space="preserve"> PAGEREF _Toc39566222 \h </w:instrText>
        </w:r>
        <w:r w:rsidR="008C0B6B">
          <w:rPr>
            <w:noProof/>
            <w:webHidden/>
          </w:rPr>
        </w:r>
        <w:r w:rsidR="008C0B6B">
          <w:rPr>
            <w:noProof/>
            <w:webHidden/>
          </w:rPr>
          <w:fldChar w:fldCharType="separate"/>
        </w:r>
        <w:r w:rsidR="003B3E21">
          <w:rPr>
            <w:noProof/>
            <w:webHidden/>
          </w:rPr>
          <w:t>16</w:t>
        </w:r>
        <w:r w:rsidR="008C0B6B">
          <w:rPr>
            <w:noProof/>
            <w:webHidden/>
          </w:rPr>
          <w:fldChar w:fldCharType="end"/>
        </w:r>
      </w:hyperlink>
    </w:p>
    <w:p w14:paraId="4B4B6961" w14:textId="77777777" w:rsidR="00805817" w:rsidRPr="0061219B" w:rsidRDefault="00020545">
      <w:pPr>
        <w:pStyle w:val="TOC2"/>
        <w:tabs>
          <w:tab w:val="left" w:pos="880"/>
          <w:tab w:val="right" w:leader="dot" w:pos="9638"/>
        </w:tabs>
        <w:rPr>
          <w:rFonts w:ascii="Calibri" w:hAnsi="Calibri"/>
          <w:noProof/>
          <w:szCs w:val="22"/>
        </w:rPr>
      </w:pPr>
      <w:hyperlink w:anchor="_Toc39566223" w:history="1">
        <w:r w:rsidR="008C0B6B" w:rsidRPr="00744E70">
          <w:rPr>
            <w:rStyle w:val="Hyperlink"/>
            <w:noProof/>
          </w:rPr>
          <w:t>3.04</w:t>
        </w:r>
        <w:r w:rsidR="008C0B6B" w:rsidRPr="0061219B">
          <w:rPr>
            <w:rFonts w:ascii="Calibri" w:hAnsi="Calibri"/>
            <w:noProof/>
            <w:szCs w:val="22"/>
          </w:rPr>
          <w:tab/>
        </w:r>
        <w:r w:rsidR="008C0B6B" w:rsidRPr="00744E70">
          <w:rPr>
            <w:rStyle w:val="Hyperlink"/>
            <w:rFonts w:cs="Arial"/>
            <w:noProof/>
          </w:rPr>
          <w:t>START-UP SERVICE</w:t>
        </w:r>
        <w:r w:rsidR="008C0B6B">
          <w:rPr>
            <w:noProof/>
            <w:webHidden/>
          </w:rPr>
          <w:tab/>
        </w:r>
        <w:r w:rsidR="008C0B6B">
          <w:rPr>
            <w:noProof/>
            <w:webHidden/>
          </w:rPr>
          <w:fldChar w:fldCharType="begin"/>
        </w:r>
        <w:r w:rsidR="008C0B6B">
          <w:rPr>
            <w:noProof/>
            <w:webHidden/>
          </w:rPr>
          <w:instrText xml:space="preserve"> PAGEREF _Toc39566223 \h </w:instrText>
        </w:r>
        <w:r w:rsidR="008C0B6B">
          <w:rPr>
            <w:noProof/>
            <w:webHidden/>
          </w:rPr>
        </w:r>
        <w:r w:rsidR="008C0B6B">
          <w:rPr>
            <w:noProof/>
            <w:webHidden/>
          </w:rPr>
          <w:fldChar w:fldCharType="separate"/>
        </w:r>
        <w:r w:rsidR="003B3E21">
          <w:rPr>
            <w:noProof/>
            <w:webHidden/>
          </w:rPr>
          <w:t>16</w:t>
        </w:r>
        <w:r w:rsidR="008C0B6B">
          <w:rPr>
            <w:noProof/>
            <w:webHidden/>
          </w:rPr>
          <w:fldChar w:fldCharType="end"/>
        </w:r>
      </w:hyperlink>
    </w:p>
    <w:p w14:paraId="4B4B6962" w14:textId="77777777" w:rsidR="00805817" w:rsidRPr="0061219B" w:rsidRDefault="00020545">
      <w:pPr>
        <w:pStyle w:val="TOC2"/>
        <w:tabs>
          <w:tab w:val="left" w:pos="880"/>
          <w:tab w:val="right" w:leader="dot" w:pos="9638"/>
        </w:tabs>
        <w:rPr>
          <w:rFonts w:ascii="Calibri" w:hAnsi="Calibri"/>
          <w:noProof/>
          <w:szCs w:val="22"/>
        </w:rPr>
      </w:pPr>
      <w:hyperlink w:anchor="_Toc39566224" w:history="1">
        <w:r w:rsidR="008C0B6B" w:rsidRPr="00744E70">
          <w:rPr>
            <w:rStyle w:val="Hyperlink"/>
            <w:noProof/>
          </w:rPr>
          <w:t>3.05</w:t>
        </w:r>
        <w:r w:rsidR="008C0B6B" w:rsidRPr="0061219B">
          <w:rPr>
            <w:rFonts w:ascii="Calibri" w:hAnsi="Calibri"/>
            <w:noProof/>
            <w:szCs w:val="22"/>
          </w:rPr>
          <w:tab/>
        </w:r>
        <w:r w:rsidR="008C0B6B" w:rsidRPr="00744E70">
          <w:rPr>
            <w:rStyle w:val="Hyperlink"/>
            <w:rFonts w:cs="Arial"/>
            <w:noProof/>
          </w:rPr>
          <w:t>SPARE MATERIALS</w:t>
        </w:r>
        <w:r w:rsidR="008C0B6B">
          <w:rPr>
            <w:noProof/>
            <w:webHidden/>
          </w:rPr>
          <w:tab/>
        </w:r>
        <w:r w:rsidR="008C0B6B">
          <w:rPr>
            <w:noProof/>
            <w:webHidden/>
          </w:rPr>
          <w:fldChar w:fldCharType="begin"/>
        </w:r>
        <w:r w:rsidR="008C0B6B">
          <w:rPr>
            <w:noProof/>
            <w:webHidden/>
          </w:rPr>
          <w:instrText xml:space="preserve"> PAGEREF _Toc39566224 \h </w:instrText>
        </w:r>
        <w:r w:rsidR="008C0B6B">
          <w:rPr>
            <w:noProof/>
            <w:webHidden/>
          </w:rPr>
        </w:r>
        <w:r w:rsidR="008C0B6B">
          <w:rPr>
            <w:noProof/>
            <w:webHidden/>
          </w:rPr>
          <w:fldChar w:fldCharType="separate"/>
        </w:r>
        <w:r w:rsidR="003B3E21">
          <w:rPr>
            <w:noProof/>
            <w:webHidden/>
          </w:rPr>
          <w:t>17</w:t>
        </w:r>
        <w:r w:rsidR="008C0B6B">
          <w:rPr>
            <w:noProof/>
            <w:webHidden/>
          </w:rPr>
          <w:fldChar w:fldCharType="end"/>
        </w:r>
      </w:hyperlink>
    </w:p>
    <w:p w14:paraId="4B4B6963" w14:textId="77777777" w:rsidR="005C7020" w:rsidRPr="00440B1D" w:rsidRDefault="008C0B6B" w:rsidP="00CE3E28">
      <w:pPr>
        <w:pStyle w:val="ARCATTitle"/>
      </w:pPr>
      <w:r w:rsidRPr="00440B1D">
        <w:rPr>
          <w:b w:val="0"/>
        </w:rPr>
        <w:fldChar w:fldCharType="end"/>
      </w:r>
    </w:p>
    <w:p w14:paraId="4B4B6964" w14:textId="77777777" w:rsidR="005C7020" w:rsidRPr="00440B1D" w:rsidRDefault="005C7020" w:rsidP="006B0882">
      <w:pPr>
        <w:pStyle w:val="ARCATTitle"/>
        <w:tabs>
          <w:tab w:val="left" w:pos="7740"/>
        </w:tabs>
        <w:jc w:val="left"/>
        <w:rPr>
          <w:b w:val="0"/>
        </w:rPr>
      </w:pPr>
    </w:p>
    <w:p w14:paraId="4B4B6965" w14:textId="77777777" w:rsidR="005C7020" w:rsidRPr="00440B1D" w:rsidRDefault="008C0B6B" w:rsidP="00CE3E28">
      <w:pPr>
        <w:pStyle w:val="ARCATTitle"/>
        <w:rPr>
          <w:b w:val="0"/>
          <w:lang w:eastAsia="zh-CN"/>
        </w:rPr>
      </w:pPr>
      <w:r>
        <w:rPr>
          <w:rFonts w:ascii="SimSun" w:hAnsi="SimSun" w:cs="SimSun"/>
          <w:b w:val="0"/>
          <w:lang w:eastAsia="zh-CN"/>
        </w:rPr>
        <w:br w:type="page"/>
      </w:r>
      <w:r>
        <w:rPr>
          <w:rFonts w:ascii="SimSun" w:hAnsi="SimSun" w:cs="SimSun"/>
          <w:b w:val="0"/>
          <w:lang w:eastAsia="zh-CN"/>
        </w:rPr>
        <w:lastRenderedPageBreak/>
        <w:t xml:space="preserve">XX </w:t>
      </w:r>
      <w:proofErr w:type="spellStart"/>
      <w:r>
        <w:rPr>
          <w:rFonts w:ascii="SimSun" w:hAnsi="SimSun" w:cs="SimSun"/>
          <w:b w:val="0"/>
          <w:lang w:eastAsia="zh-CN"/>
        </w:rPr>
        <w:t>XX</w:t>
      </w:r>
      <w:proofErr w:type="spellEnd"/>
      <w:r>
        <w:rPr>
          <w:rFonts w:ascii="SimSun" w:hAnsi="SimSun" w:cs="SimSun"/>
          <w:b w:val="0"/>
          <w:lang w:eastAsia="zh-CN"/>
        </w:rPr>
        <w:t xml:space="preserve"> </w:t>
      </w:r>
      <w:proofErr w:type="spellStart"/>
      <w:r>
        <w:rPr>
          <w:rFonts w:ascii="SimSun" w:hAnsi="SimSun" w:cs="SimSun"/>
          <w:b w:val="0"/>
          <w:lang w:eastAsia="zh-CN"/>
        </w:rPr>
        <w:t>XX</w:t>
      </w:r>
      <w:proofErr w:type="spellEnd"/>
      <w:r>
        <w:rPr>
          <w:rFonts w:ascii="SimSun" w:hAnsi="SimSun" w:cs="SimSun"/>
          <w:b w:val="0"/>
          <w:lang w:eastAsia="zh-CN"/>
        </w:rPr>
        <w:t xml:space="preserve"> 章</w:t>
      </w:r>
    </w:p>
    <w:p w14:paraId="4B4B6966" w14:textId="77777777" w:rsidR="005C7020" w:rsidRPr="00440B1D" w:rsidRDefault="008C0B6B" w:rsidP="00170D11">
      <w:pPr>
        <w:pStyle w:val="ARCATTitle"/>
        <w:rPr>
          <w:lang w:eastAsia="zh-CN"/>
        </w:rPr>
      </w:pPr>
      <w:r>
        <w:rPr>
          <w:rFonts w:ascii="SimSun" w:hAnsi="SimSun" w:cs="SimSun"/>
          <w:bCs/>
          <w:lang w:eastAsia="zh-CN"/>
        </w:rPr>
        <w:t xml:space="preserve">中压交流型变频器 - </w:t>
      </w:r>
      <w:r>
        <w:rPr>
          <w:rFonts w:ascii="SimSun" w:hAnsi="SimSun" w:cs="SimSun"/>
          <w:bCs/>
          <w:lang w:eastAsia="zh-CN"/>
        </w:rPr>
        <w:br/>
        <w:t>风冷式</w:t>
      </w:r>
    </w:p>
    <w:p w14:paraId="4B4B6967" w14:textId="77777777" w:rsidR="005C7020" w:rsidRPr="00440B1D" w:rsidRDefault="005C7020" w:rsidP="00B42752">
      <w:pPr>
        <w:pStyle w:val="ARCATTitle"/>
        <w:rPr>
          <w:lang w:eastAsia="zh-CN"/>
        </w:rPr>
      </w:pPr>
    </w:p>
    <w:p w14:paraId="4B4B6968" w14:textId="77777777" w:rsidR="005C7020" w:rsidRPr="00440B1D" w:rsidRDefault="008C0B6B" w:rsidP="002B69D5">
      <w:pPr>
        <w:pStyle w:val="ARCATHeading1-Part"/>
        <w:numPr>
          <w:ilvl w:val="0"/>
          <w:numId w:val="4"/>
        </w:numPr>
      </w:pPr>
      <w:bookmarkStart w:id="1" w:name="_Toc39566193"/>
      <w:r>
        <w:rPr>
          <w:rFonts w:ascii="SimSun" w:hAnsi="SimSun" w:cs="SimSun"/>
          <w:lang w:eastAsia="zh-CN"/>
        </w:rPr>
        <w:t>概述</w:t>
      </w:r>
      <w:bookmarkEnd w:id="1"/>
    </w:p>
    <w:p w14:paraId="4B4B6969" w14:textId="77777777" w:rsidR="005C7020" w:rsidRPr="00440B1D" w:rsidRDefault="008C0B6B" w:rsidP="002B69D5">
      <w:pPr>
        <w:pStyle w:val="ARCATHeading2-Article"/>
        <w:numPr>
          <w:ilvl w:val="1"/>
          <w:numId w:val="4"/>
        </w:numPr>
        <w:rPr>
          <w:rFonts w:cs="Arial"/>
          <w:sz w:val="22"/>
          <w:szCs w:val="22"/>
        </w:rPr>
      </w:pPr>
      <w:bookmarkStart w:id="2" w:name="_Toc39566194"/>
      <w:r>
        <w:rPr>
          <w:rFonts w:ascii="SimSun" w:hAnsi="SimSun" w:cs="SimSun"/>
          <w:sz w:val="22"/>
          <w:szCs w:val="22"/>
          <w:lang w:eastAsia="zh-CN"/>
        </w:rPr>
        <w:t>概要</w:t>
      </w:r>
      <w:bookmarkEnd w:id="2"/>
    </w:p>
    <w:p w14:paraId="4B4B696A" w14:textId="77777777" w:rsidR="005C7020" w:rsidRPr="00440B1D" w:rsidRDefault="008C0B6B" w:rsidP="002B69D5">
      <w:pPr>
        <w:pStyle w:val="ARCATHeading3-Paragraph"/>
        <w:numPr>
          <w:ilvl w:val="2"/>
          <w:numId w:val="4"/>
        </w:numPr>
        <w:rPr>
          <w:rFonts w:cs="Arial"/>
          <w:sz w:val="22"/>
          <w:szCs w:val="22"/>
        </w:rPr>
      </w:pPr>
      <w:r>
        <w:rPr>
          <w:rFonts w:ascii="SimSun" w:hAnsi="SimSun" w:cs="SimSun"/>
          <w:sz w:val="22"/>
          <w:szCs w:val="22"/>
          <w:lang w:eastAsia="zh-CN"/>
        </w:rPr>
        <w:t>变频器 (VFD) 系统应包含满足本规范中性能、保护、安全和认证标准的所有必需组件。</w:t>
      </w:r>
    </w:p>
    <w:p w14:paraId="4B4B696B" w14:textId="77777777" w:rsidR="005C7020" w:rsidRPr="00440B1D" w:rsidRDefault="008C0B6B" w:rsidP="002B69D5">
      <w:pPr>
        <w:pStyle w:val="ARCATHeading2-Article"/>
        <w:numPr>
          <w:ilvl w:val="1"/>
          <w:numId w:val="4"/>
        </w:numPr>
        <w:rPr>
          <w:rFonts w:cs="Arial"/>
          <w:sz w:val="22"/>
          <w:szCs w:val="22"/>
        </w:rPr>
      </w:pPr>
      <w:bookmarkStart w:id="3" w:name="_Toc39566195"/>
      <w:r>
        <w:rPr>
          <w:rFonts w:ascii="SimSun" w:hAnsi="SimSun" w:cs="SimSun"/>
          <w:sz w:val="22"/>
          <w:szCs w:val="22"/>
          <w:lang w:eastAsia="zh-CN"/>
        </w:rPr>
        <w:t>相关章节</w:t>
      </w:r>
      <w:bookmarkEnd w:id="3"/>
    </w:p>
    <w:p w14:paraId="4B4B696C" w14:textId="77777777" w:rsidR="005C7020" w:rsidRPr="00440B1D" w:rsidRDefault="008C0B6B" w:rsidP="002B69D5">
      <w:pPr>
        <w:pStyle w:val="ARCATHeading3-Paragraph"/>
        <w:numPr>
          <w:ilvl w:val="2"/>
          <w:numId w:val="4"/>
        </w:numPr>
        <w:rPr>
          <w:rFonts w:cs="Arial"/>
          <w:sz w:val="22"/>
          <w:szCs w:val="22"/>
        </w:rPr>
      </w:pPr>
      <w:r>
        <w:rPr>
          <w:rFonts w:ascii="SimSun" w:hAnsi="SimSun" w:cs="SimSun"/>
          <w:sz w:val="22"/>
          <w:szCs w:val="22"/>
          <w:lang w:eastAsia="zh-CN"/>
        </w:rPr>
        <w:t>26 00 00 章 – 电气 – 通用规格</w:t>
      </w:r>
    </w:p>
    <w:p w14:paraId="4B4B696D" w14:textId="77777777" w:rsidR="005C7020" w:rsidRPr="00440B1D" w:rsidRDefault="008C0B6B" w:rsidP="002B69D5">
      <w:pPr>
        <w:pStyle w:val="ARCATHeading3-Paragraph"/>
        <w:numPr>
          <w:ilvl w:val="2"/>
          <w:numId w:val="4"/>
        </w:numPr>
        <w:rPr>
          <w:rFonts w:cs="Arial"/>
          <w:sz w:val="22"/>
          <w:szCs w:val="22"/>
        </w:rPr>
      </w:pPr>
      <w:r>
        <w:rPr>
          <w:rFonts w:ascii="SimSun" w:hAnsi="SimSun" w:cs="SimSun"/>
          <w:sz w:val="22"/>
          <w:szCs w:val="22"/>
          <w:lang w:eastAsia="zh-CN"/>
        </w:rPr>
        <w:t xml:space="preserve">XX </w:t>
      </w:r>
      <w:proofErr w:type="spellStart"/>
      <w:r>
        <w:rPr>
          <w:rFonts w:ascii="SimSun" w:hAnsi="SimSun" w:cs="SimSun"/>
          <w:sz w:val="22"/>
          <w:szCs w:val="22"/>
          <w:lang w:eastAsia="zh-CN"/>
        </w:rPr>
        <w:t>XX</w:t>
      </w:r>
      <w:proofErr w:type="spellEnd"/>
      <w:r>
        <w:rPr>
          <w:rFonts w:ascii="SimSun" w:hAnsi="SimSun" w:cs="SimSun"/>
          <w:sz w:val="22"/>
          <w:szCs w:val="22"/>
          <w:lang w:eastAsia="zh-CN"/>
        </w:rPr>
        <w:t xml:space="preserve"> </w:t>
      </w:r>
      <w:proofErr w:type="spellStart"/>
      <w:r>
        <w:rPr>
          <w:rFonts w:ascii="SimSun" w:hAnsi="SimSun" w:cs="SimSun"/>
          <w:sz w:val="22"/>
          <w:szCs w:val="22"/>
          <w:lang w:eastAsia="zh-CN"/>
        </w:rPr>
        <w:t>XX</w:t>
      </w:r>
      <w:proofErr w:type="spellEnd"/>
      <w:r>
        <w:rPr>
          <w:rFonts w:ascii="SimSun" w:hAnsi="SimSun" w:cs="SimSun"/>
          <w:sz w:val="22"/>
          <w:szCs w:val="22"/>
          <w:lang w:eastAsia="zh-CN"/>
        </w:rPr>
        <w:t xml:space="preserve"> 章</w:t>
      </w:r>
    </w:p>
    <w:p w14:paraId="4B4B696E" w14:textId="77777777" w:rsidR="006E143A" w:rsidRPr="006E143A" w:rsidRDefault="008C0B6B" w:rsidP="006E143A">
      <w:pPr>
        <w:pStyle w:val="ARCATHeading2-Article"/>
        <w:numPr>
          <w:ilvl w:val="1"/>
          <w:numId w:val="4"/>
        </w:numPr>
        <w:rPr>
          <w:rFonts w:cs="Arial"/>
          <w:sz w:val="22"/>
          <w:szCs w:val="22"/>
        </w:rPr>
      </w:pPr>
      <w:bookmarkStart w:id="4" w:name="_Toc39566196"/>
      <w:r>
        <w:rPr>
          <w:rFonts w:ascii="SimSun" w:hAnsi="SimSun" w:cs="SimSun"/>
          <w:sz w:val="22"/>
          <w:szCs w:val="22"/>
          <w:lang w:eastAsia="zh-CN"/>
        </w:rPr>
        <w:t>认证 / 参考</w:t>
      </w:r>
      <w:bookmarkEnd w:id="4"/>
    </w:p>
    <w:tbl>
      <w:tblPr>
        <w:tblW w:w="0" w:type="auto"/>
        <w:tblBorders>
          <w:top w:val="nil"/>
          <w:left w:val="nil"/>
          <w:bottom w:val="nil"/>
          <w:right w:val="nil"/>
        </w:tblBorders>
        <w:tblLayout w:type="fixed"/>
        <w:tblLook w:val="0000" w:firstRow="0" w:lastRow="0" w:firstColumn="0" w:lastColumn="0" w:noHBand="0" w:noVBand="0"/>
      </w:tblPr>
      <w:tblGrid>
        <w:gridCol w:w="3106"/>
        <w:gridCol w:w="3106"/>
      </w:tblGrid>
      <w:tr w:rsidR="008C0E15" w14:paraId="4B4B6977" w14:textId="77777777">
        <w:trPr>
          <w:trHeight w:val="228"/>
        </w:trPr>
        <w:tc>
          <w:tcPr>
            <w:tcW w:w="3106" w:type="dxa"/>
          </w:tcPr>
          <w:p w14:paraId="4B4B696F" w14:textId="77777777" w:rsidR="006E143A" w:rsidRDefault="006E143A">
            <w:pPr>
              <w:pStyle w:val="Pa1"/>
              <w:jc w:val="center"/>
              <w:rPr>
                <w:rFonts w:ascii="Microsoft YaHei" w:eastAsia="Microsoft YaHei" w:hAnsi="Microsoft YaHei" w:cs="Microsoft YaHei"/>
                <w:color w:val="211D1E"/>
                <w:sz w:val="16"/>
                <w:szCs w:val="16"/>
              </w:rPr>
            </w:pPr>
          </w:p>
          <w:p w14:paraId="4B4B6970" w14:textId="77777777" w:rsidR="006E143A" w:rsidRPr="006714E4" w:rsidRDefault="008C0B6B" w:rsidP="006E143A">
            <w:pPr>
              <w:pStyle w:val="Pa1"/>
              <w:rPr>
                <w:rFonts w:ascii="Arial" w:eastAsia="Microsoft YaHei" w:hAnsi="Arial" w:cs="Arial"/>
                <w:color w:val="211D1E"/>
                <w:sz w:val="22"/>
                <w:szCs w:val="22"/>
              </w:rPr>
            </w:pPr>
            <w:r>
              <w:rPr>
                <w:rFonts w:ascii="SimSun" w:eastAsia="SimSun" w:hAnsi="SimSun" w:cs="SimSun"/>
                <w:color w:val="211D1E"/>
                <w:sz w:val="22"/>
                <w:szCs w:val="22"/>
              </w:rPr>
              <w:t>参考国家 (GB) 标准：</w:t>
            </w:r>
          </w:p>
          <w:p w14:paraId="4B4B6971" w14:textId="77777777" w:rsidR="006E143A" w:rsidRPr="006714E4" w:rsidRDefault="006E143A" w:rsidP="006714E4">
            <w:pPr>
              <w:rPr>
                <w:lang w:eastAsia="zh-CN"/>
              </w:rPr>
            </w:pPr>
          </w:p>
          <w:p w14:paraId="4B4B6972" w14:textId="77777777" w:rsidR="000D7DF3" w:rsidRPr="008946DE" w:rsidRDefault="008C0B6B">
            <w:pPr>
              <w:pStyle w:val="Pa1"/>
              <w:jc w:val="center"/>
              <w:rPr>
                <w:rFonts w:cs="UMMHOF+SourceHanSansCN-Normal"/>
                <w:vanish/>
                <w:color w:val="211D1E"/>
                <w:sz w:val="16"/>
                <w:szCs w:val="16"/>
              </w:rPr>
            </w:pPr>
            <w:r w:rsidRPr="008946DE">
              <w:rPr>
                <w:rFonts w:ascii="Microsoft YaHei" w:eastAsia="Microsoft YaHei" w:hAnsi="Microsoft YaHei" w:cs="Microsoft YaHei" w:hint="eastAsia"/>
                <w:vanish/>
                <w:color w:val="211D1E"/>
                <w:sz w:val="16"/>
                <w:szCs w:val="16"/>
              </w:rPr>
              <w:t>标</w:t>
            </w:r>
            <w:r w:rsidRPr="008946DE">
              <w:rPr>
                <w:rFonts w:ascii="Yu Gothic" w:eastAsia="Yu Gothic" w:hAnsi="Yu Gothic" w:cs="Yu Gothic" w:hint="eastAsia"/>
                <w:vanish/>
                <w:color w:val="211D1E"/>
                <w:sz w:val="16"/>
                <w:szCs w:val="16"/>
              </w:rPr>
              <w:t>准号</w:t>
            </w:r>
          </w:p>
        </w:tc>
        <w:tc>
          <w:tcPr>
            <w:tcW w:w="3106" w:type="dxa"/>
          </w:tcPr>
          <w:p w14:paraId="4B4B6973" w14:textId="77777777" w:rsidR="006E143A" w:rsidRDefault="006E143A">
            <w:pPr>
              <w:pStyle w:val="Pa1"/>
              <w:jc w:val="center"/>
              <w:rPr>
                <w:rFonts w:ascii="Microsoft YaHei" w:eastAsia="Microsoft YaHei" w:hAnsi="Microsoft YaHei" w:cs="Microsoft YaHei"/>
                <w:color w:val="211D1E"/>
                <w:sz w:val="16"/>
                <w:szCs w:val="16"/>
              </w:rPr>
            </w:pPr>
          </w:p>
          <w:p w14:paraId="4B4B6974" w14:textId="77777777" w:rsidR="006E143A" w:rsidRDefault="006E143A">
            <w:pPr>
              <w:pStyle w:val="Pa1"/>
              <w:jc w:val="center"/>
              <w:rPr>
                <w:rFonts w:ascii="Microsoft YaHei" w:eastAsia="Microsoft YaHei" w:hAnsi="Microsoft YaHei" w:cs="Microsoft YaHei"/>
                <w:color w:val="211D1E"/>
                <w:sz w:val="16"/>
                <w:szCs w:val="16"/>
              </w:rPr>
            </w:pPr>
          </w:p>
          <w:p w14:paraId="4B4B6975" w14:textId="77777777" w:rsidR="006E143A" w:rsidRDefault="006E143A">
            <w:pPr>
              <w:pStyle w:val="Pa1"/>
              <w:jc w:val="center"/>
              <w:rPr>
                <w:rFonts w:ascii="Microsoft YaHei" w:eastAsia="Microsoft YaHei" w:hAnsi="Microsoft YaHei" w:cs="Microsoft YaHei"/>
                <w:color w:val="211D1E"/>
                <w:sz w:val="16"/>
                <w:szCs w:val="16"/>
              </w:rPr>
            </w:pPr>
          </w:p>
          <w:p w14:paraId="4B4B6976" w14:textId="77777777" w:rsidR="000D7DF3" w:rsidRPr="008946DE" w:rsidRDefault="008C0B6B">
            <w:pPr>
              <w:pStyle w:val="Pa1"/>
              <w:jc w:val="center"/>
              <w:rPr>
                <w:rFonts w:cs="UMMHOF+SourceHanSansCN-Normal"/>
                <w:vanish/>
                <w:color w:val="211D1E"/>
                <w:sz w:val="16"/>
                <w:szCs w:val="16"/>
              </w:rPr>
            </w:pPr>
            <w:r w:rsidRPr="008946DE">
              <w:rPr>
                <w:rFonts w:ascii="Microsoft YaHei" w:eastAsia="Microsoft YaHei" w:hAnsi="Microsoft YaHei" w:cs="Microsoft YaHei" w:hint="eastAsia"/>
                <w:vanish/>
                <w:color w:val="211D1E"/>
                <w:sz w:val="16"/>
                <w:szCs w:val="16"/>
              </w:rPr>
              <w:t>标</w:t>
            </w:r>
            <w:r w:rsidRPr="008946DE">
              <w:rPr>
                <w:rFonts w:ascii="Yu Gothic" w:eastAsia="Yu Gothic" w:hAnsi="Yu Gothic" w:cs="Yu Gothic" w:hint="eastAsia"/>
                <w:vanish/>
                <w:color w:val="211D1E"/>
                <w:sz w:val="16"/>
                <w:szCs w:val="16"/>
              </w:rPr>
              <w:t>准名称</w:t>
            </w:r>
          </w:p>
        </w:tc>
      </w:tr>
      <w:tr w:rsidR="008C0E15" w14:paraId="4B4B697A" w14:textId="77777777">
        <w:trPr>
          <w:trHeight w:val="214"/>
          <w:hidden/>
        </w:trPr>
        <w:tc>
          <w:tcPr>
            <w:tcW w:w="3106" w:type="dxa"/>
          </w:tcPr>
          <w:p w14:paraId="4B4B6978"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GB 156-2007 </w:t>
            </w:r>
          </w:p>
        </w:tc>
        <w:tc>
          <w:tcPr>
            <w:tcW w:w="3106" w:type="dxa"/>
          </w:tcPr>
          <w:p w14:paraId="4B4B6979"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标</w:t>
            </w:r>
            <w:r w:rsidRPr="008946DE">
              <w:rPr>
                <w:rFonts w:ascii="Yu Gothic" w:eastAsia="Yu Gothic" w:hAnsi="Yu Gothic" w:cs="Yu Gothic" w:hint="eastAsia"/>
                <w:vanish/>
                <w:color w:val="211D1E"/>
                <w:sz w:val="15"/>
                <w:szCs w:val="15"/>
              </w:rPr>
              <w:t>准</w:t>
            </w:r>
            <w:r w:rsidRPr="008946DE">
              <w:rPr>
                <w:rFonts w:ascii="Microsoft YaHei" w:eastAsia="Microsoft YaHei" w:hAnsi="Microsoft YaHei" w:cs="Microsoft YaHei" w:hint="eastAsia"/>
                <w:vanish/>
                <w:color w:val="211D1E"/>
                <w:sz w:val="15"/>
                <w:szCs w:val="15"/>
              </w:rPr>
              <w:t>电压</w:t>
            </w:r>
          </w:p>
        </w:tc>
      </w:tr>
      <w:tr w:rsidR="008C0E15" w14:paraId="4B4B697D" w14:textId="77777777">
        <w:trPr>
          <w:trHeight w:val="214"/>
          <w:hidden/>
        </w:trPr>
        <w:tc>
          <w:tcPr>
            <w:tcW w:w="3106" w:type="dxa"/>
          </w:tcPr>
          <w:p w14:paraId="4B4B697B" w14:textId="77777777" w:rsidR="000D7DF3" w:rsidRPr="008946DE" w:rsidRDefault="008C0B6B">
            <w:pPr>
              <w:pStyle w:val="Pa16"/>
              <w:rPr>
                <w:rFonts w:cs="UMMHOF+SourceHanSansCN-Normal"/>
                <w:vanish/>
                <w:color w:val="000000"/>
                <w:sz w:val="15"/>
                <w:szCs w:val="15"/>
              </w:rPr>
            </w:pPr>
            <w:r w:rsidRPr="008946DE">
              <w:rPr>
                <w:rFonts w:cs="UMMHOF+SourceHanSansCN-Normal"/>
                <w:vanish/>
                <w:color w:val="211D1E"/>
                <w:sz w:val="15"/>
                <w:szCs w:val="15"/>
              </w:rPr>
              <w:t xml:space="preserve">GB/T 1980-2005 </w:t>
            </w:r>
          </w:p>
        </w:tc>
        <w:tc>
          <w:tcPr>
            <w:tcW w:w="3106" w:type="dxa"/>
          </w:tcPr>
          <w:p w14:paraId="4B4B697C"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标</w:t>
            </w:r>
            <w:r w:rsidRPr="008946DE">
              <w:rPr>
                <w:rFonts w:ascii="Yu Gothic" w:eastAsia="Yu Gothic" w:hAnsi="Yu Gothic" w:cs="Yu Gothic" w:hint="eastAsia"/>
                <w:vanish/>
                <w:color w:val="211D1E"/>
                <w:sz w:val="15"/>
                <w:szCs w:val="15"/>
              </w:rPr>
              <w:t>准</w:t>
            </w:r>
            <w:r w:rsidRPr="008946DE">
              <w:rPr>
                <w:rFonts w:ascii="Microsoft YaHei" w:eastAsia="Microsoft YaHei" w:hAnsi="Microsoft YaHei" w:cs="Microsoft YaHei" w:hint="eastAsia"/>
                <w:vanish/>
                <w:color w:val="211D1E"/>
                <w:sz w:val="15"/>
                <w:szCs w:val="15"/>
              </w:rPr>
              <w:t>频</w:t>
            </w:r>
            <w:r w:rsidRPr="008946DE">
              <w:rPr>
                <w:rFonts w:ascii="Yu Gothic" w:eastAsia="Yu Gothic" w:hAnsi="Yu Gothic" w:cs="Yu Gothic" w:hint="eastAsia"/>
                <w:vanish/>
                <w:color w:val="211D1E"/>
                <w:sz w:val="15"/>
                <w:szCs w:val="15"/>
              </w:rPr>
              <w:t>率</w:t>
            </w:r>
          </w:p>
        </w:tc>
      </w:tr>
      <w:tr w:rsidR="008C0E15" w14:paraId="4B4B6980" w14:textId="77777777">
        <w:trPr>
          <w:trHeight w:val="214"/>
          <w:hidden/>
        </w:trPr>
        <w:tc>
          <w:tcPr>
            <w:tcW w:w="3106" w:type="dxa"/>
          </w:tcPr>
          <w:p w14:paraId="4B4B697E"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GB/T 2423.10 </w:t>
            </w:r>
          </w:p>
        </w:tc>
        <w:tc>
          <w:tcPr>
            <w:tcW w:w="3106" w:type="dxa"/>
          </w:tcPr>
          <w:p w14:paraId="4B4B697F"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工</w:t>
            </w: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子</w:t>
            </w:r>
            <w:r w:rsidRPr="008946DE">
              <w:rPr>
                <w:rFonts w:ascii="Microsoft YaHei" w:eastAsia="Microsoft YaHei" w:hAnsi="Microsoft YaHei" w:cs="Microsoft YaHei" w:hint="eastAsia"/>
                <w:vanish/>
                <w:color w:val="211D1E"/>
                <w:sz w:val="15"/>
                <w:szCs w:val="15"/>
              </w:rPr>
              <w:t>产</w:t>
            </w:r>
            <w:r w:rsidRPr="008946DE">
              <w:rPr>
                <w:rFonts w:ascii="Yu Gothic" w:eastAsia="Yu Gothic" w:hAnsi="Yu Gothic" w:cs="Yu Gothic" w:hint="eastAsia"/>
                <w:vanish/>
                <w:color w:val="211D1E"/>
                <w:sz w:val="15"/>
                <w:szCs w:val="15"/>
              </w:rPr>
              <w:t>品基本</w:t>
            </w:r>
            <w:r w:rsidRPr="008946DE">
              <w:rPr>
                <w:rFonts w:ascii="Microsoft YaHei" w:eastAsia="Microsoft YaHei" w:hAnsi="Microsoft YaHei" w:cs="Microsoft YaHei" w:hint="eastAsia"/>
                <w:vanish/>
                <w:color w:val="211D1E"/>
                <w:sz w:val="15"/>
                <w:szCs w:val="15"/>
              </w:rPr>
              <w:t>环</w:t>
            </w:r>
            <w:r w:rsidRPr="008946DE">
              <w:rPr>
                <w:rFonts w:ascii="Yu Gothic" w:eastAsia="Yu Gothic" w:hAnsi="Yu Gothic" w:cs="Yu Gothic" w:hint="eastAsia"/>
                <w:vanish/>
                <w:color w:val="211D1E"/>
                <w:sz w:val="15"/>
                <w:szCs w:val="15"/>
              </w:rPr>
              <w:t>境</w:t>
            </w:r>
            <w:r w:rsidRPr="008946DE">
              <w:rPr>
                <w:rFonts w:ascii="Microsoft YaHei" w:eastAsia="Microsoft YaHei" w:hAnsi="Microsoft YaHei" w:cs="Microsoft YaHei" w:hint="eastAsia"/>
                <w:vanish/>
                <w:color w:val="211D1E"/>
                <w:sz w:val="15"/>
                <w:szCs w:val="15"/>
              </w:rPr>
              <w:t>试验规</w:t>
            </w:r>
            <w:r w:rsidRPr="008946DE">
              <w:rPr>
                <w:rFonts w:ascii="Yu Gothic" w:eastAsia="Yu Gothic" w:hAnsi="Yu Gothic" w:cs="Yu Gothic" w:hint="eastAsia"/>
                <w:vanish/>
                <w:color w:val="211D1E"/>
                <w:sz w:val="15"/>
                <w:szCs w:val="15"/>
              </w:rPr>
              <w:t>程振</w:t>
            </w:r>
            <w:r w:rsidRPr="008946DE">
              <w:rPr>
                <w:rFonts w:ascii="Microsoft YaHei" w:eastAsia="Microsoft YaHei" w:hAnsi="Microsoft YaHei" w:cs="Microsoft YaHei" w:hint="eastAsia"/>
                <w:vanish/>
                <w:color w:val="211D1E"/>
                <w:sz w:val="15"/>
                <w:szCs w:val="15"/>
              </w:rPr>
              <w:t>动</w:t>
            </w:r>
            <w:r w:rsidRPr="008946DE">
              <w:rPr>
                <w:rFonts w:ascii="Yu Gothic" w:eastAsia="Yu Gothic" w:hAnsi="Yu Gothic" w:cs="Yu Gothic" w:hint="eastAsia"/>
                <w:vanish/>
                <w:color w:val="211D1E"/>
                <w:sz w:val="15"/>
                <w:szCs w:val="15"/>
              </w:rPr>
              <w:t>（正弦）</w:t>
            </w:r>
            <w:r w:rsidRPr="008946DE">
              <w:rPr>
                <w:rFonts w:ascii="Microsoft YaHei" w:eastAsia="Microsoft YaHei" w:hAnsi="Microsoft YaHei" w:cs="Microsoft YaHei" w:hint="eastAsia"/>
                <w:vanish/>
                <w:color w:val="211D1E"/>
                <w:sz w:val="15"/>
                <w:szCs w:val="15"/>
              </w:rPr>
              <w:t>试验导则</w:t>
            </w:r>
          </w:p>
        </w:tc>
      </w:tr>
      <w:tr w:rsidR="008C0E15" w14:paraId="4B4B6983" w14:textId="77777777">
        <w:trPr>
          <w:trHeight w:val="214"/>
          <w:hidden/>
        </w:trPr>
        <w:tc>
          <w:tcPr>
            <w:tcW w:w="3106" w:type="dxa"/>
          </w:tcPr>
          <w:p w14:paraId="4B4B6981" w14:textId="77777777" w:rsidR="000D7DF3" w:rsidRPr="008946DE" w:rsidRDefault="008C0B6B">
            <w:pPr>
              <w:pStyle w:val="Pa16"/>
              <w:rPr>
                <w:rFonts w:cs="UMMHOF+SourceHanSansCN-Normal"/>
                <w:vanish/>
                <w:color w:val="000000"/>
                <w:sz w:val="15"/>
                <w:szCs w:val="15"/>
              </w:rPr>
            </w:pPr>
            <w:r w:rsidRPr="008946DE">
              <w:rPr>
                <w:rFonts w:cs="UMMHOF+SourceHanSansCN-Normal"/>
                <w:vanish/>
                <w:color w:val="211D1E"/>
                <w:sz w:val="15"/>
                <w:szCs w:val="15"/>
              </w:rPr>
              <w:t xml:space="preserve">GB/T 4588.1-1996 </w:t>
            </w:r>
          </w:p>
        </w:tc>
        <w:tc>
          <w:tcPr>
            <w:tcW w:w="3106" w:type="dxa"/>
          </w:tcPr>
          <w:p w14:paraId="4B4B6982" w14:textId="77777777" w:rsidR="000D7DF3" w:rsidRPr="008946DE" w:rsidRDefault="008C0B6B">
            <w:pPr>
              <w:pStyle w:val="Pa16"/>
              <w:rPr>
                <w:rFonts w:cs="UMMHOF+SourceHanSansCN-Normal"/>
                <w:vanish/>
                <w:color w:val="211D1E"/>
                <w:sz w:val="15"/>
                <w:szCs w:val="15"/>
              </w:rPr>
            </w:pPr>
            <w:r w:rsidRPr="008946DE">
              <w:rPr>
                <w:rFonts w:cs="UMMHOF+SourceHanSansCN-Normal" w:hint="eastAsia"/>
                <w:vanish/>
                <w:color w:val="211D1E"/>
                <w:sz w:val="15"/>
                <w:szCs w:val="15"/>
              </w:rPr>
              <w:t>无金属化孔</w:t>
            </w:r>
            <w:r w:rsidRPr="008946DE">
              <w:rPr>
                <w:rFonts w:ascii="Microsoft YaHei" w:eastAsia="Microsoft YaHei" w:hAnsi="Microsoft YaHei" w:cs="Microsoft YaHei" w:hint="eastAsia"/>
                <w:vanish/>
                <w:color w:val="211D1E"/>
                <w:sz w:val="15"/>
                <w:szCs w:val="15"/>
              </w:rPr>
              <w:t>单</w:t>
            </w:r>
            <w:r w:rsidRPr="008946DE">
              <w:rPr>
                <w:rFonts w:ascii="Yu Gothic" w:eastAsia="Yu Gothic" w:hAnsi="Yu Gothic" w:cs="Yu Gothic" w:hint="eastAsia"/>
                <w:vanish/>
                <w:color w:val="211D1E"/>
                <w:sz w:val="15"/>
                <w:szCs w:val="15"/>
              </w:rPr>
              <w:t>双面印制板分</w:t>
            </w:r>
            <w:r w:rsidRPr="008946DE">
              <w:rPr>
                <w:rFonts w:ascii="Microsoft YaHei" w:eastAsia="Microsoft YaHei" w:hAnsi="Microsoft YaHei" w:cs="Microsoft YaHei" w:hint="eastAsia"/>
                <w:vanish/>
                <w:color w:val="211D1E"/>
                <w:sz w:val="15"/>
                <w:szCs w:val="15"/>
              </w:rPr>
              <w:t>规</w:t>
            </w:r>
            <w:r w:rsidRPr="008946DE">
              <w:rPr>
                <w:rFonts w:ascii="Yu Gothic" w:eastAsia="Yu Gothic" w:hAnsi="Yu Gothic" w:cs="Yu Gothic" w:hint="eastAsia"/>
                <w:vanish/>
                <w:color w:val="211D1E"/>
                <w:sz w:val="15"/>
                <w:szCs w:val="15"/>
              </w:rPr>
              <w:t>范</w:t>
            </w:r>
          </w:p>
        </w:tc>
      </w:tr>
      <w:tr w:rsidR="008C0E15" w14:paraId="4B4B6986" w14:textId="77777777">
        <w:trPr>
          <w:trHeight w:val="214"/>
          <w:hidden/>
        </w:trPr>
        <w:tc>
          <w:tcPr>
            <w:tcW w:w="3106" w:type="dxa"/>
          </w:tcPr>
          <w:p w14:paraId="4B4B6984" w14:textId="77777777" w:rsidR="000D7DF3" w:rsidRPr="008946DE" w:rsidRDefault="008C0B6B">
            <w:pPr>
              <w:pStyle w:val="Pa16"/>
              <w:rPr>
                <w:rFonts w:cs="UMMHOF+SourceHanSansCN-Normal"/>
                <w:vanish/>
                <w:color w:val="000000"/>
                <w:sz w:val="15"/>
                <w:szCs w:val="15"/>
              </w:rPr>
            </w:pPr>
            <w:r w:rsidRPr="008946DE">
              <w:rPr>
                <w:rFonts w:cs="UMMHOF+SourceHanSansCN-Normal"/>
                <w:vanish/>
                <w:color w:val="211D1E"/>
                <w:sz w:val="15"/>
                <w:szCs w:val="15"/>
              </w:rPr>
              <w:t xml:space="preserve">GB/T 4588.2-1996 </w:t>
            </w:r>
          </w:p>
        </w:tc>
        <w:tc>
          <w:tcPr>
            <w:tcW w:w="3106" w:type="dxa"/>
          </w:tcPr>
          <w:p w14:paraId="4B4B6985" w14:textId="77777777" w:rsidR="000D7DF3" w:rsidRPr="008946DE" w:rsidRDefault="008C0B6B">
            <w:pPr>
              <w:pStyle w:val="Pa16"/>
              <w:rPr>
                <w:rFonts w:cs="UMMHOF+SourceHanSansCN-Normal"/>
                <w:vanish/>
                <w:color w:val="211D1E"/>
                <w:sz w:val="15"/>
                <w:szCs w:val="15"/>
              </w:rPr>
            </w:pPr>
            <w:r w:rsidRPr="008946DE">
              <w:rPr>
                <w:rFonts w:cs="UMMHOF+SourceHanSansCN-Normal" w:hint="eastAsia"/>
                <w:vanish/>
                <w:color w:val="211D1E"/>
                <w:sz w:val="15"/>
                <w:szCs w:val="15"/>
              </w:rPr>
              <w:t>有金属化孔</w:t>
            </w:r>
            <w:r w:rsidRPr="008946DE">
              <w:rPr>
                <w:rFonts w:ascii="Microsoft YaHei" w:eastAsia="Microsoft YaHei" w:hAnsi="Microsoft YaHei" w:cs="Microsoft YaHei" w:hint="eastAsia"/>
                <w:vanish/>
                <w:color w:val="211D1E"/>
                <w:sz w:val="15"/>
                <w:szCs w:val="15"/>
              </w:rPr>
              <w:t>单</w:t>
            </w:r>
            <w:r w:rsidRPr="008946DE">
              <w:rPr>
                <w:rFonts w:ascii="Yu Gothic" w:eastAsia="Yu Gothic" w:hAnsi="Yu Gothic" w:cs="Yu Gothic" w:hint="eastAsia"/>
                <w:vanish/>
                <w:color w:val="211D1E"/>
                <w:sz w:val="15"/>
                <w:szCs w:val="15"/>
              </w:rPr>
              <w:t>双面印制板分</w:t>
            </w:r>
            <w:r w:rsidRPr="008946DE">
              <w:rPr>
                <w:rFonts w:ascii="Microsoft YaHei" w:eastAsia="Microsoft YaHei" w:hAnsi="Microsoft YaHei" w:cs="Microsoft YaHei" w:hint="eastAsia"/>
                <w:vanish/>
                <w:color w:val="211D1E"/>
                <w:sz w:val="15"/>
                <w:szCs w:val="15"/>
              </w:rPr>
              <w:t>规</w:t>
            </w:r>
            <w:r w:rsidRPr="008946DE">
              <w:rPr>
                <w:rFonts w:ascii="Yu Gothic" w:eastAsia="Yu Gothic" w:hAnsi="Yu Gothic" w:cs="Yu Gothic" w:hint="eastAsia"/>
                <w:vanish/>
                <w:color w:val="211D1E"/>
                <w:sz w:val="15"/>
                <w:szCs w:val="15"/>
              </w:rPr>
              <w:t>范</w:t>
            </w:r>
          </w:p>
        </w:tc>
      </w:tr>
      <w:tr w:rsidR="008C0E15" w14:paraId="4B4B6989" w14:textId="77777777">
        <w:trPr>
          <w:trHeight w:val="214"/>
          <w:hidden/>
        </w:trPr>
        <w:tc>
          <w:tcPr>
            <w:tcW w:w="3106" w:type="dxa"/>
          </w:tcPr>
          <w:p w14:paraId="4B4B6987"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GB 7678-1987 </w:t>
            </w:r>
          </w:p>
        </w:tc>
        <w:tc>
          <w:tcPr>
            <w:tcW w:w="3106" w:type="dxa"/>
          </w:tcPr>
          <w:p w14:paraId="4B4B6988" w14:textId="77777777" w:rsidR="000D7DF3" w:rsidRPr="008946DE" w:rsidRDefault="008C0B6B">
            <w:pPr>
              <w:pStyle w:val="Pa16"/>
              <w:rPr>
                <w:rFonts w:cs="UMMHOF+SourceHanSansCN-Normal"/>
                <w:vanish/>
                <w:color w:val="211D1E"/>
                <w:sz w:val="15"/>
                <w:szCs w:val="15"/>
              </w:rPr>
            </w:pPr>
            <w:r w:rsidRPr="008946DE">
              <w:rPr>
                <w:rFonts w:cs="UMMHOF+SourceHanSansCN-Normal" w:hint="eastAsia"/>
                <w:vanish/>
                <w:color w:val="211D1E"/>
                <w:sz w:val="15"/>
                <w:szCs w:val="15"/>
              </w:rPr>
              <w:t>半</w:t>
            </w:r>
            <w:r w:rsidRPr="008946DE">
              <w:rPr>
                <w:rFonts w:ascii="Microsoft YaHei" w:eastAsia="Microsoft YaHei" w:hAnsi="Microsoft YaHei" w:cs="Microsoft YaHei" w:hint="eastAsia"/>
                <w:vanish/>
                <w:color w:val="211D1E"/>
                <w:sz w:val="15"/>
                <w:szCs w:val="15"/>
              </w:rPr>
              <w:t>导</w:t>
            </w:r>
            <w:r w:rsidRPr="008946DE">
              <w:rPr>
                <w:rFonts w:ascii="Yu Gothic" w:eastAsia="Yu Gothic" w:hAnsi="Yu Gothic" w:cs="Yu Gothic" w:hint="eastAsia"/>
                <w:vanish/>
                <w:color w:val="211D1E"/>
                <w:sz w:val="15"/>
                <w:szCs w:val="15"/>
              </w:rPr>
              <w:t>体自</w:t>
            </w:r>
            <w:r w:rsidRPr="008946DE">
              <w:rPr>
                <w:rFonts w:ascii="Microsoft YaHei" w:eastAsia="Microsoft YaHei" w:hAnsi="Microsoft YaHei" w:cs="Microsoft YaHei" w:hint="eastAsia"/>
                <w:vanish/>
                <w:color w:val="211D1E"/>
                <w:sz w:val="15"/>
                <w:szCs w:val="15"/>
              </w:rPr>
              <w:t>换</w:t>
            </w:r>
            <w:r w:rsidRPr="008946DE">
              <w:rPr>
                <w:rFonts w:ascii="Yu Gothic" w:eastAsia="Yu Gothic" w:hAnsi="Yu Gothic" w:cs="Yu Gothic" w:hint="eastAsia"/>
                <w:vanish/>
                <w:color w:val="211D1E"/>
                <w:sz w:val="15"/>
                <w:szCs w:val="15"/>
              </w:rPr>
              <w:t>相</w:t>
            </w:r>
            <w:r w:rsidRPr="008946DE">
              <w:rPr>
                <w:rFonts w:ascii="Microsoft YaHei" w:eastAsia="Microsoft YaHei" w:hAnsi="Microsoft YaHei" w:cs="Microsoft YaHei" w:hint="eastAsia"/>
                <w:vanish/>
                <w:color w:val="211D1E"/>
                <w:sz w:val="15"/>
                <w:szCs w:val="15"/>
              </w:rPr>
              <w:t>变</w:t>
            </w:r>
            <w:r w:rsidRPr="008946DE">
              <w:rPr>
                <w:rFonts w:ascii="Yu Gothic" w:eastAsia="Yu Gothic" w:hAnsi="Yu Gothic" w:cs="Yu Gothic" w:hint="eastAsia"/>
                <w:vanish/>
                <w:color w:val="211D1E"/>
                <w:sz w:val="15"/>
                <w:szCs w:val="15"/>
              </w:rPr>
              <w:t>流器</w:t>
            </w:r>
          </w:p>
        </w:tc>
      </w:tr>
      <w:tr w:rsidR="008C0E15" w14:paraId="4B4B698C" w14:textId="77777777">
        <w:trPr>
          <w:trHeight w:val="214"/>
          <w:hidden/>
        </w:trPr>
        <w:tc>
          <w:tcPr>
            <w:tcW w:w="3106" w:type="dxa"/>
          </w:tcPr>
          <w:p w14:paraId="4B4B698A"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GB 10233-2005 </w:t>
            </w:r>
          </w:p>
        </w:tc>
        <w:tc>
          <w:tcPr>
            <w:tcW w:w="3106" w:type="dxa"/>
          </w:tcPr>
          <w:p w14:paraId="4B4B698B" w14:textId="77777777" w:rsidR="000D7DF3" w:rsidRPr="008946DE" w:rsidRDefault="008C0B6B">
            <w:pPr>
              <w:pStyle w:val="Pa16"/>
              <w:rPr>
                <w:rFonts w:cs="UMMHOF+SourceHanSansCN-Normal"/>
                <w:vanish/>
                <w:color w:val="211D1E"/>
                <w:sz w:val="15"/>
                <w:szCs w:val="15"/>
              </w:rPr>
            </w:pPr>
            <w:r w:rsidRPr="008946DE">
              <w:rPr>
                <w:rFonts w:cs="UMMHOF+SourceHanSansCN-Normal" w:hint="eastAsia"/>
                <w:vanish/>
                <w:color w:val="211D1E"/>
                <w:sz w:val="15"/>
                <w:szCs w:val="15"/>
              </w:rPr>
              <w:t>低</w:t>
            </w:r>
            <w:r w:rsidRPr="008946DE">
              <w:rPr>
                <w:rFonts w:ascii="Microsoft YaHei" w:eastAsia="Microsoft YaHei" w:hAnsi="Microsoft YaHei" w:cs="Microsoft YaHei" w:hint="eastAsia"/>
                <w:vanish/>
                <w:color w:val="211D1E"/>
                <w:sz w:val="15"/>
                <w:szCs w:val="15"/>
              </w:rPr>
              <w:t>压</w:t>
            </w:r>
            <w:r w:rsidRPr="008946DE">
              <w:rPr>
                <w:rFonts w:ascii="Yu Gothic" w:eastAsia="Yu Gothic" w:hAnsi="Yu Gothic" w:cs="Yu Gothic" w:hint="eastAsia"/>
                <w:vanish/>
                <w:color w:val="211D1E"/>
                <w:sz w:val="15"/>
                <w:szCs w:val="15"/>
              </w:rPr>
              <w:t>成套开关</w:t>
            </w:r>
            <w:r w:rsidRPr="008946DE">
              <w:rPr>
                <w:rFonts w:ascii="Microsoft YaHei" w:eastAsia="Microsoft YaHei" w:hAnsi="Microsoft YaHei" w:cs="Microsoft YaHei" w:hint="eastAsia"/>
                <w:vanish/>
                <w:color w:val="211D1E"/>
                <w:sz w:val="15"/>
                <w:szCs w:val="15"/>
              </w:rPr>
              <w:t>设备</w:t>
            </w:r>
            <w:r w:rsidRPr="008946DE">
              <w:rPr>
                <w:rFonts w:ascii="Yu Gothic" w:eastAsia="Yu Gothic" w:hAnsi="Yu Gothic" w:cs="Yu Gothic" w:hint="eastAsia"/>
                <w:vanish/>
                <w:color w:val="211D1E"/>
                <w:sz w:val="15"/>
                <w:szCs w:val="15"/>
              </w:rPr>
              <w:t>和</w:t>
            </w: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控</w:t>
            </w:r>
            <w:r w:rsidRPr="008946DE">
              <w:rPr>
                <w:rFonts w:ascii="Microsoft YaHei" w:eastAsia="Microsoft YaHei" w:hAnsi="Microsoft YaHei" w:cs="Microsoft YaHei" w:hint="eastAsia"/>
                <w:vanish/>
                <w:color w:val="211D1E"/>
                <w:sz w:val="15"/>
                <w:szCs w:val="15"/>
              </w:rPr>
              <w:t>设备</w:t>
            </w:r>
            <w:r w:rsidRPr="008946DE">
              <w:rPr>
                <w:rFonts w:ascii="Yu Gothic" w:eastAsia="Yu Gothic" w:hAnsi="Yu Gothic" w:cs="Yu Gothic" w:hint="eastAsia"/>
                <w:vanish/>
                <w:color w:val="211D1E"/>
                <w:sz w:val="15"/>
                <w:szCs w:val="15"/>
              </w:rPr>
              <w:t>基本</w:t>
            </w:r>
            <w:r w:rsidRPr="008946DE">
              <w:rPr>
                <w:rFonts w:ascii="Microsoft YaHei" w:eastAsia="Microsoft YaHei" w:hAnsi="Microsoft YaHei" w:cs="Microsoft YaHei" w:hint="eastAsia"/>
                <w:vanish/>
                <w:color w:val="211D1E"/>
                <w:sz w:val="15"/>
                <w:szCs w:val="15"/>
              </w:rPr>
              <w:t>试验</w:t>
            </w:r>
            <w:r w:rsidRPr="008946DE">
              <w:rPr>
                <w:rFonts w:ascii="Yu Gothic" w:eastAsia="Yu Gothic" w:hAnsi="Yu Gothic" w:cs="Yu Gothic" w:hint="eastAsia"/>
                <w:vanish/>
                <w:color w:val="211D1E"/>
                <w:sz w:val="15"/>
                <w:szCs w:val="15"/>
              </w:rPr>
              <w:t>方法</w:t>
            </w:r>
          </w:p>
        </w:tc>
      </w:tr>
      <w:tr w:rsidR="008C0E15" w14:paraId="4B4B6990" w14:textId="77777777">
        <w:trPr>
          <w:trHeight w:val="329"/>
          <w:hidden/>
        </w:trPr>
        <w:tc>
          <w:tcPr>
            <w:tcW w:w="3106" w:type="dxa"/>
          </w:tcPr>
          <w:p w14:paraId="4B4B698D"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GB12668.3-2003/IEC </w:t>
            </w:r>
          </w:p>
          <w:p w14:paraId="4B4B698E"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61800-3</w:t>
            </w:r>
            <w:r w:rsidRPr="008946DE">
              <w:rPr>
                <w:rFonts w:cs="UMMHOF+SourceHanSansCN-Normal" w:hint="eastAsia"/>
                <w:vanish/>
                <w:color w:val="211D1E"/>
                <w:sz w:val="15"/>
                <w:szCs w:val="15"/>
              </w:rPr>
              <w:t>：</w:t>
            </w:r>
            <w:r w:rsidRPr="008946DE">
              <w:rPr>
                <w:rFonts w:cs="UMMHOF+SourceHanSansCN-Normal"/>
                <w:vanish/>
                <w:color w:val="211D1E"/>
                <w:sz w:val="15"/>
                <w:szCs w:val="15"/>
              </w:rPr>
              <w:t xml:space="preserve">1996 </w:t>
            </w:r>
          </w:p>
        </w:tc>
        <w:tc>
          <w:tcPr>
            <w:tcW w:w="3106" w:type="dxa"/>
          </w:tcPr>
          <w:p w14:paraId="4B4B698F"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调</w:t>
            </w:r>
            <w:r w:rsidRPr="008946DE">
              <w:rPr>
                <w:rFonts w:cs="UMMHOF+SourceHanSansCN-Normal" w:hint="eastAsia"/>
                <w:vanish/>
                <w:color w:val="211D1E"/>
                <w:sz w:val="15"/>
                <w:szCs w:val="15"/>
              </w:rPr>
              <w:t>速</w:t>
            </w: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气</w:t>
            </w:r>
            <w:r w:rsidRPr="008946DE">
              <w:rPr>
                <w:rFonts w:ascii="Microsoft YaHei" w:eastAsia="Microsoft YaHei" w:hAnsi="Microsoft YaHei" w:cs="Microsoft YaHei" w:hint="eastAsia"/>
                <w:vanish/>
                <w:color w:val="211D1E"/>
                <w:sz w:val="15"/>
                <w:szCs w:val="15"/>
              </w:rPr>
              <w:t>传动</w:t>
            </w:r>
            <w:r w:rsidRPr="008946DE">
              <w:rPr>
                <w:rFonts w:ascii="Yu Gothic" w:eastAsia="Yu Gothic" w:hAnsi="Yu Gothic" w:cs="Yu Gothic" w:hint="eastAsia"/>
                <w:vanish/>
                <w:color w:val="211D1E"/>
                <w:sz w:val="15"/>
                <w:szCs w:val="15"/>
              </w:rPr>
              <w:t>系</w:t>
            </w:r>
            <w:r w:rsidRPr="008946DE">
              <w:rPr>
                <w:rFonts w:ascii="Microsoft YaHei" w:eastAsia="Microsoft YaHei" w:hAnsi="Microsoft YaHei" w:cs="Microsoft YaHei" w:hint="eastAsia"/>
                <w:vanish/>
                <w:color w:val="211D1E"/>
                <w:sz w:val="15"/>
                <w:szCs w:val="15"/>
              </w:rPr>
              <w:t>统</w:t>
            </w:r>
            <w:r w:rsidRPr="008946DE">
              <w:rPr>
                <w:rFonts w:ascii="Yu Gothic" w:eastAsia="Yu Gothic" w:hAnsi="Yu Gothic" w:cs="Yu Gothic" w:hint="eastAsia"/>
                <w:vanish/>
                <w:color w:val="211D1E"/>
                <w:sz w:val="15"/>
                <w:szCs w:val="15"/>
              </w:rPr>
              <w:t>第</w:t>
            </w:r>
            <w:r w:rsidRPr="008946DE">
              <w:rPr>
                <w:rFonts w:cs="UMMHOF+SourceHanSansCN-Normal"/>
                <w:vanish/>
                <w:color w:val="211D1E"/>
                <w:sz w:val="15"/>
                <w:szCs w:val="15"/>
              </w:rPr>
              <w:t xml:space="preserve">3 </w:t>
            </w:r>
            <w:r w:rsidRPr="008946DE">
              <w:rPr>
                <w:rFonts w:cs="UMMHOF+SourceHanSansCN-Normal" w:hint="eastAsia"/>
                <w:vanish/>
                <w:color w:val="211D1E"/>
                <w:sz w:val="15"/>
                <w:szCs w:val="15"/>
              </w:rPr>
              <w:t>部分：</w:t>
            </w:r>
            <w:r w:rsidRPr="008946DE">
              <w:rPr>
                <w:rFonts w:ascii="Microsoft YaHei" w:eastAsia="Microsoft YaHei" w:hAnsi="Microsoft YaHei" w:cs="Microsoft YaHei" w:hint="eastAsia"/>
                <w:vanish/>
                <w:color w:val="211D1E"/>
                <w:sz w:val="15"/>
                <w:szCs w:val="15"/>
              </w:rPr>
              <w:t>产</w:t>
            </w:r>
            <w:r w:rsidRPr="008946DE">
              <w:rPr>
                <w:rFonts w:ascii="Yu Gothic" w:eastAsia="Yu Gothic" w:hAnsi="Yu Gothic" w:cs="Yu Gothic" w:hint="eastAsia"/>
                <w:vanish/>
                <w:color w:val="211D1E"/>
                <w:sz w:val="15"/>
                <w:szCs w:val="15"/>
              </w:rPr>
              <w:t>品</w:t>
            </w: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磁兼容性</w:t>
            </w:r>
            <w:r w:rsidRPr="008946DE">
              <w:rPr>
                <w:rFonts w:ascii="Microsoft YaHei" w:eastAsia="Microsoft YaHei" w:hAnsi="Microsoft YaHei" w:cs="Microsoft YaHei" w:hint="eastAsia"/>
                <w:vanish/>
                <w:color w:val="211D1E"/>
                <w:sz w:val="15"/>
                <w:szCs w:val="15"/>
              </w:rPr>
              <w:t>标</w:t>
            </w:r>
            <w:r w:rsidRPr="008946DE">
              <w:rPr>
                <w:rFonts w:ascii="Yu Gothic" w:eastAsia="Yu Gothic" w:hAnsi="Yu Gothic" w:cs="Yu Gothic" w:hint="eastAsia"/>
                <w:vanish/>
                <w:color w:val="211D1E"/>
                <w:sz w:val="15"/>
                <w:szCs w:val="15"/>
              </w:rPr>
              <w:t>准及其特定的</w:t>
            </w:r>
            <w:r w:rsidRPr="008946DE">
              <w:rPr>
                <w:rFonts w:ascii="Microsoft YaHei" w:eastAsia="Microsoft YaHei" w:hAnsi="Microsoft YaHei" w:cs="Microsoft YaHei" w:hint="eastAsia"/>
                <w:vanish/>
                <w:color w:val="211D1E"/>
                <w:sz w:val="15"/>
                <w:szCs w:val="15"/>
              </w:rPr>
              <w:t>试验</w:t>
            </w:r>
            <w:r w:rsidRPr="008946DE">
              <w:rPr>
                <w:rFonts w:ascii="Yu Gothic" w:eastAsia="Yu Gothic" w:hAnsi="Yu Gothic" w:cs="Yu Gothic" w:hint="eastAsia"/>
                <w:vanish/>
                <w:color w:val="211D1E"/>
                <w:sz w:val="15"/>
                <w:szCs w:val="15"/>
              </w:rPr>
              <w:t>方法</w:t>
            </w:r>
          </w:p>
        </w:tc>
      </w:tr>
      <w:tr w:rsidR="008C0E15" w14:paraId="4B4B6993" w14:textId="77777777">
        <w:trPr>
          <w:trHeight w:val="214"/>
          <w:hidden/>
        </w:trPr>
        <w:tc>
          <w:tcPr>
            <w:tcW w:w="3106" w:type="dxa"/>
          </w:tcPr>
          <w:p w14:paraId="4B4B6991" w14:textId="77777777" w:rsidR="000D7DF3" w:rsidRPr="008946DE" w:rsidRDefault="008C0B6B">
            <w:pPr>
              <w:pStyle w:val="Pa16"/>
              <w:rPr>
                <w:rFonts w:cs="UMMHOF+SourceHanSansCN-Normal"/>
                <w:vanish/>
                <w:color w:val="000000"/>
                <w:sz w:val="15"/>
                <w:szCs w:val="15"/>
              </w:rPr>
            </w:pPr>
            <w:r w:rsidRPr="008946DE">
              <w:rPr>
                <w:rFonts w:cs="UMMHOF+SourceHanSansCN-Normal"/>
                <w:vanish/>
                <w:color w:val="211D1E"/>
                <w:sz w:val="15"/>
                <w:szCs w:val="15"/>
              </w:rPr>
              <w:t xml:space="preserve">GB/T 15139-94 </w:t>
            </w:r>
          </w:p>
        </w:tc>
        <w:tc>
          <w:tcPr>
            <w:tcW w:w="3106" w:type="dxa"/>
          </w:tcPr>
          <w:p w14:paraId="4B4B6992"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工</w:t>
            </w:r>
            <w:r w:rsidRPr="008946DE">
              <w:rPr>
                <w:rFonts w:ascii="Microsoft YaHei" w:eastAsia="Microsoft YaHei" w:hAnsi="Microsoft YaHei" w:cs="Microsoft YaHei" w:hint="eastAsia"/>
                <w:vanish/>
                <w:color w:val="211D1E"/>
                <w:sz w:val="15"/>
                <w:szCs w:val="15"/>
              </w:rPr>
              <w:t>设备结</w:t>
            </w:r>
            <w:r w:rsidRPr="008946DE">
              <w:rPr>
                <w:rFonts w:ascii="Yu Gothic" w:eastAsia="Yu Gothic" w:hAnsi="Yu Gothic" w:cs="Yu Gothic" w:hint="eastAsia"/>
                <w:vanish/>
                <w:color w:val="211D1E"/>
                <w:sz w:val="15"/>
                <w:szCs w:val="15"/>
              </w:rPr>
              <w:t>构</w:t>
            </w:r>
            <w:r w:rsidRPr="008946DE">
              <w:rPr>
                <w:rFonts w:ascii="Microsoft YaHei" w:eastAsia="Microsoft YaHei" w:hAnsi="Microsoft YaHei" w:cs="Microsoft YaHei" w:hint="eastAsia"/>
                <w:vanish/>
                <w:color w:val="211D1E"/>
                <w:sz w:val="15"/>
                <w:szCs w:val="15"/>
              </w:rPr>
              <w:t>总</w:t>
            </w:r>
            <w:r w:rsidRPr="008946DE">
              <w:rPr>
                <w:rFonts w:ascii="Yu Gothic" w:eastAsia="Yu Gothic" w:hAnsi="Yu Gothic" w:cs="Yu Gothic" w:hint="eastAsia"/>
                <w:vanish/>
                <w:color w:val="211D1E"/>
                <w:sz w:val="15"/>
                <w:szCs w:val="15"/>
              </w:rPr>
              <w:t>技</w:t>
            </w:r>
            <w:r w:rsidRPr="008946DE">
              <w:rPr>
                <w:rFonts w:ascii="Microsoft YaHei" w:eastAsia="Microsoft YaHei" w:hAnsi="Microsoft YaHei" w:cs="Microsoft YaHei" w:hint="eastAsia"/>
                <w:vanish/>
                <w:color w:val="211D1E"/>
                <w:sz w:val="15"/>
                <w:szCs w:val="15"/>
              </w:rPr>
              <w:t>术</w:t>
            </w:r>
            <w:r w:rsidRPr="008946DE">
              <w:rPr>
                <w:rFonts w:ascii="Yu Gothic" w:eastAsia="Yu Gothic" w:hAnsi="Yu Gothic" w:cs="Yu Gothic" w:hint="eastAsia"/>
                <w:vanish/>
                <w:color w:val="211D1E"/>
                <w:sz w:val="15"/>
                <w:szCs w:val="15"/>
              </w:rPr>
              <w:t>条件</w:t>
            </w:r>
          </w:p>
        </w:tc>
      </w:tr>
      <w:tr w:rsidR="008C0E15" w14:paraId="4B4B6996" w14:textId="77777777">
        <w:trPr>
          <w:trHeight w:val="214"/>
          <w:hidden/>
        </w:trPr>
        <w:tc>
          <w:tcPr>
            <w:tcW w:w="3106" w:type="dxa"/>
          </w:tcPr>
          <w:p w14:paraId="4B4B6994" w14:textId="77777777" w:rsidR="000D7DF3" w:rsidRPr="008946DE" w:rsidRDefault="008C0B6B">
            <w:pPr>
              <w:pStyle w:val="Pa16"/>
              <w:rPr>
                <w:rFonts w:cs="UMMHOF+SourceHanSansCN-Normal"/>
                <w:vanish/>
                <w:color w:val="000000"/>
                <w:sz w:val="15"/>
                <w:szCs w:val="15"/>
              </w:rPr>
            </w:pPr>
            <w:r w:rsidRPr="008946DE">
              <w:rPr>
                <w:rFonts w:cs="UMMHOF+SourceHanSansCN-Normal"/>
                <w:vanish/>
                <w:color w:val="211D1E"/>
                <w:sz w:val="15"/>
                <w:szCs w:val="15"/>
              </w:rPr>
              <w:t xml:space="preserve">GB/T 13422-92 </w:t>
            </w:r>
          </w:p>
        </w:tc>
        <w:tc>
          <w:tcPr>
            <w:tcW w:w="3106" w:type="dxa"/>
          </w:tcPr>
          <w:p w14:paraId="4B4B6995" w14:textId="77777777" w:rsidR="000D7DF3" w:rsidRPr="008946DE" w:rsidRDefault="008C0B6B">
            <w:pPr>
              <w:pStyle w:val="Pa16"/>
              <w:rPr>
                <w:rFonts w:cs="UMMHOF+SourceHanSansCN-Normal"/>
                <w:vanish/>
                <w:color w:val="211D1E"/>
                <w:sz w:val="15"/>
                <w:szCs w:val="15"/>
              </w:rPr>
            </w:pPr>
            <w:r w:rsidRPr="008946DE">
              <w:rPr>
                <w:rFonts w:cs="UMMHOF+SourceHanSansCN-Normal" w:hint="eastAsia"/>
                <w:vanish/>
                <w:color w:val="211D1E"/>
                <w:sz w:val="15"/>
                <w:szCs w:val="15"/>
              </w:rPr>
              <w:t>半</w:t>
            </w:r>
            <w:r w:rsidRPr="008946DE">
              <w:rPr>
                <w:rFonts w:ascii="Microsoft YaHei" w:eastAsia="Microsoft YaHei" w:hAnsi="Microsoft YaHei" w:cs="Microsoft YaHei" w:hint="eastAsia"/>
                <w:vanish/>
                <w:color w:val="211D1E"/>
                <w:sz w:val="15"/>
                <w:szCs w:val="15"/>
              </w:rPr>
              <w:t>导</w:t>
            </w:r>
            <w:r w:rsidRPr="008946DE">
              <w:rPr>
                <w:rFonts w:ascii="Yu Gothic" w:eastAsia="Yu Gothic" w:hAnsi="Yu Gothic" w:cs="Yu Gothic" w:hint="eastAsia"/>
                <w:vanish/>
                <w:color w:val="211D1E"/>
                <w:sz w:val="15"/>
                <w:szCs w:val="15"/>
              </w:rPr>
              <w:t>体</w:t>
            </w: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力</w:t>
            </w:r>
            <w:r w:rsidRPr="008946DE">
              <w:rPr>
                <w:rFonts w:ascii="Microsoft YaHei" w:eastAsia="Microsoft YaHei" w:hAnsi="Microsoft YaHei" w:cs="Microsoft YaHei" w:hint="eastAsia"/>
                <w:vanish/>
                <w:color w:val="211D1E"/>
                <w:sz w:val="15"/>
                <w:szCs w:val="15"/>
              </w:rPr>
              <w:t>变</w:t>
            </w:r>
            <w:r w:rsidRPr="008946DE">
              <w:rPr>
                <w:rFonts w:ascii="Yu Gothic" w:eastAsia="Yu Gothic" w:hAnsi="Yu Gothic" w:cs="Yu Gothic" w:hint="eastAsia"/>
                <w:vanish/>
                <w:color w:val="211D1E"/>
                <w:sz w:val="15"/>
                <w:szCs w:val="15"/>
              </w:rPr>
              <w:t>流器</w:t>
            </w: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气</w:t>
            </w:r>
            <w:r w:rsidRPr="008946DE">
              <w:rPr>
                <w:rFonts w:ascii="Microsoft YaHei" w:eastAsia="Microsoft YaHei" w:hAnsi="Microsoft YaHei" w:cs="Microsoft YaHei" w:hint="eastAsia"/>
                <w:vanish/>
                <w:color w:val="211D1E"/>
                <w:sz w:val="15"/>
                <w:szCs w:val="15"/>
              </w:rPr>
              <w:t>试验</w:t>
            </w:r>
            <w:r w:rsidRPr="008946DE">
              <w:rPr>
                <w:rFonts w:ascii="Yu Gothic" w:eastAsia="Yu Gothic" w:hAnsi="Yu Gothic" w:cs="Yu Gothic" w:hint="eastAsia"/>
                <w:vanish/>
                <w:color w:val="211D1E"/>
                <w:sz w:val="15"/>
                <w:szCs w:val="15"/>
              </w:rPr>
              <w:t>方法</w:t>
            </w:r>
          </w:p>
        </w:tc>
      </w:tr>
      <w:tr w:rsidR="008C0E15" w14:paraId="4B4B6999" w14:textId="77777777">
        <w:trPr>
          <w:trHeight w:val="214"/>
          <w:hidden/>
        </w:trPr>
        <w:tc>
          <w:tcPr>
            <w:tcW w:w="3106" w:type="dxa"/>
          </w:tcPr>
          <w:p w14:paraId="4B4B6997"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GB 12326 </w:t>
            </w:r>
          </w:p>
        </w:tc>
        <w:tc>
          <w:tcPr>
            <w:tcW w:w="3106" w:type="dxa"/>
          </w:tcPr>
          <w:p w14:paraId="4B4B6998"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能</w:t>
            </w:r>
            <w:r w:rsidRPr="008946DE">
              <w:rPr>
                <w:rFonts w:ascii="Microsoft YaHei" w:eastAsia="Microsoft YaHei" w:hAnsi="Microsoft YaHei" w:cs="Microsoft YaHei" w:hint="eastAsia"/>
                <w:vanish/>
                <w:color w:val="211D1E"/>
                <w:sz w:val="15"/>
                <w:szCs w:val="15"/>
              </w:rPr>
              <w:t>质</w:t>
            </w:r>
            <w:r w:rsidRPr="008946DE">
              <w:rPr>
                <w:rFonts w:ascii="Yu Gothic" w:eastAsia="Yu Gothic" w:hAnsi="Yu Gothic" w:cs="Yu Gothic" w:hint="eastAsia"/>
                <w:vanish/>
                <w:color w:val="211D1E"/>
                <w:sz w:val="15"/>
                <w:szCs w:val="15"/>
              </w:rPr>
              <w:t>量</w:t>
            </w:r>
            <w:r w:rsidRPr="008946DE">
              <w:rPr>
                <w:rFonts w:cs="UMMHOF+SourceHanSansCN-Normal"/>
                <w:vanish/>
                <w:color w:val="211D1E"/>
                <w:sz w:val="15"/>
                <w:szCs w:val="15"/>
              </w:rPr>
              <w:t xml:space="preserve"> </w:t>
            </w:r>
            <w:r w:rsidRPr="008946DE">
              <w:rPr>
                <w:rFonts w:ascii="Microsoft YaHei" w:eastAsia="Microsoft YaHei" w:hAnsi="Microsoft YaHei" w:cs="Microsoft YaHei" w:hint="eastAsia"/>
                <w:vanish/>
                <w:color w:val="211D1E"/>
                <w:sz w:val="15"/>
                <w:szCs w:val="15"/>
              </w:rPr>
              <w:t>电压</w:t>
            </w:r>
            <w:r w:rsidRPr="008946DE">
              <w:rPr>
                <w:rFonts w:ascii="Yu Gothic" w:eastAsia="Yu Gothic" w:hAnsi="Yu Gothic" w:cs="Yu Gothic" w:hint="eastAsia"/>
                <w:vanish/>
                <w:color w:val="211D1E"/>
                <w:sz w:val="15"/>
                <w:szCs w:val="15"/>
              </w:rPr>
              <w:t>允</w:t>
            </w:r>
            <w:r w:rsidRPr="008946DE">
              <w:rPr>
                <w:rFonts w:ascii="Microsoft YaHei" w:eastAsia="Microsoft YaHei" w:hAnsi="Microsoft YaHei" w:cs="Microsoft YaHei" w:hint="eastAsia"/>
                <w:vanish/>
                <w:color w:val="211D1E"/>
                <w:sz w:val="15"/>
                <w:szCs w:val="15"/>
              </w:rPr>
              <w:t>许</w:t>
            </w:r>
            <w:r w:rsidRPr="008946DE">
              <w:rPr>
                <w:rFonts w:ascii="Yu Gothic" w:eastAsia="Yu Gothic" w:hAnsi="Yu Gothic" w:cs="Yu Gothic" w:hint="eastAsia"/>
                <w:vanish/>
                <w:color w:val="211D1E"/>
                <w:sz w:val="15"/>
                <w:szCs w:val="15"/>
              </w:rPr>
              <w:t>波</w:t>
            </w:r>
            <w:r w:rsidRPr="008946DE">
              <w:rPr>
                <w:rFonts w:ascii="Microsoft YaHei" w:eastAsia="Microsoft YaHei" w:hAnsi="Microsoft YaHei" w:cs="Microsoft YaHei" w:hint="eastAsia"/>
                <w:vanish/>
                <w:color w:val="211D1E"/>
                <w:sz w:val="15"/>
                <w:szCs w:val="15"/>
              </w:rPr>
              <w:t>动</w:t>
            </w:r>
            <w:r w:rsidRPr="008946DE">
              <w:rPr>
                <w:rFonts w:ascii="Yu Gothic" w:eastAsia="Yu Gothic" w:hAnsi="Yu Gothic" w:cs="Yu Gothic" w:hint="eastAsia"/>
                <w:vanish/>
                <w:color w:val="211D1E"/>
                <w:sz w:val="15"/>
                <w:szCs w:val="15"/>
              </w:rPr>
              <w:t>和</w:t>
            </w:r>
            <w:r w:rsidRPr="008946DE">
              <w:rPr>
                <w:rFonts w:ascii="Microsoft YaHei" w:eastAsia="Microsoft YaHei" w:hAnsi="Microsoft YaHei" w:cs="Microsoft YaHei" w:hint="eastAsia"/>
                <w:vanish/>
                <w:color w:val="211D1E"/>
                <w:sz w:val="15"/>
                <w:szCs w:val="15"/>
              </w:rPr>
              <w:t>闪动</w:t>
            </w:r>
          </w:p>
        </w:tc>
      </w:tr>
      <w:tr w:rsidR="008C0E15" w14:paraId="4B4B699C" w14:textId="77777777">
        <w:trPr>
          <w:trHeight w:val="214"/>
          <w:hidden/>
        </w:trPr>
        <w:tc>
          <w:tcPr>
            <w:tcW w:w="3106" w:type="dxa"/>
          </w:tcPr>
          <w:p w14:paraId="4B4B699A"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GB 1094.1 ~ 1094.5 </w:t>
            </w:r>
          </w:p>
        </w:tc>
        <w:tc>
          <w:tcPr>
            <w:tcW w:w="3106" w:type="dxa"/>
          </w:tcPr>
          <w:p w14:paraId="4B4B699B"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力</w:t>
            </w:r>
            <w:r w:rsidRPr="008946DE">
              <w:rPr>
                <w:rFonts w:ascii="Microsoft YaHei" w:eastAsia="Microsoft YaHei" w:hAnsi="Microsoft YaHei" w:cs="Microsoft YaHei" w:hint="eastAsia"/>
                <w:vanish/>
                <w:color w:val="211D1E"/>
                <w:sz w:val="15"/>
                <w:szCs w:val="15"/>
              </w:rPr>
              <w:t>变压</w:t>
            </w:r>
            <w:r w:rsidRPr="008946DE">
              <w:rPr>
                <w:rFonts w:ascii="Yu Gothic" w:eastAsia="Yu Gothic" w:hAnsi="Yu Gothic" w:cs="Yu Gothic" w:hint="eastAsia"/>
                <w:vanish/>
                <w:color w:val="211D1E"/>
                <w:sz w:val="15"/>
                <w:szCs w:val="15"/>
              </w:rPr>
              <w:t>器</w:t>
            </w:r>
          </w:p>
        </w:tc>
      </w:tr>
      <w:tr w:rsidR="008C0E15" w14:paraId="4B4B699F" w14:textId="77777777">
        <w:trPr>
          <w:trHeight w:val="214"/>
          <w:hidden/>
        </w:trPr>
        <w:tc>
          <w:tcPr>
            <w:tcW w:w="3106" w:type="dxa"/>
          </w:tcPr>
          <w:p w14:paraId="4B4B699D"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IEC 60076 </w:t>
            </w:r>
          </w:p>
        </w:tc>
        <w:tc>
          <w:tcPr>
            <w:tcW w:w="3106" w:type="dxa"/>
          </w:tcPr>
          <w:p w14:paraId="4B4B699E"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力</w:t>
            </w:r>
            <w:r w:rsidRPr="008946DE">
              <w:rPr>
                <w:rFonts w:ascii="Microsoft YaHei" w:eastAsia="Microsoft YaHei" w:hAnsi="Microsoft YaHei" w:cs="Microsoft YaHei" w:hint="eastAsia"/>
                <w:vanish/>
                <w:color w:val="211D1E"/>
                <w:sz w:val="15"/>
                <w:szCs w:val="15"/>
              </w:rPr>
              <w:t>变压</w:t>
            </w:r>
            <w:r w:rsidRPr="008946DE">
              <w:rPr>
                <w:rFonts w:ascii="Yu Gothic" w:eastAsia="Yu Gothic" w:hAnsi="Yu Gothic" w:cs="Yu Gothic" w:hint="eastAsia"/>
                <w:vanish/>
                <w:color w:val="211D1E"/>
                <w:sz w:val="15"/>
                <w:szCs w:val="15"/>
              </w:rPr>
              <w:t>器</w:t>
            </w:r>
          </w:p>
        </w:tc>
      </w:tr>
      <w:tr w:rsidR="008C0E15" w14:paraId="4B4B69A2" w14:textId="77777777">
        <w:trPr>
          <w:trHeight w:val="214"/>
          <w:hidden/>
        </w:trPr>
        <w:tc>
          <w:tcPr>
            <w:tcW w:w="3106" w:type="dxa"/>
          </w:tcPr>
          <w:p w14:paraId="4B4B69A0"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GB 6450 </w:t>
            </w:r>
          </w:p>
        </w:tc>
        <w:tc>
          <w:tcPr>
            <w:tcW w:w="3106" w:type="dxa"/>
          </w:tcPr>
          <w:p w14:paraId="4B4B69A1" w14:textId="77777777" w:rsidR="000D7DF3" w:rsidRPr="008946DE" w:rsidRDefault="008C0B6B">
            <w:pPr>
              <w:pStyle w:val="Pa16"/>
              <w:rPr>
                <w:rFonts w:cs="UMMHOF+SourceHanSansCN-Normal"/>
                <w:vanish/>
                <w:color w:val="211D1E"/>
                <w:sz w:val="15"/>
                <w:szCs w:val="15"/>
              </w:rPr>
            </w:pPr>
            <w:r w:rsidRPr="008946DE">
              <w:rPr>
                <w:rFonts w:cs="UMMHOF+SourceHanSansCN-Normal" w:hint="eastAsia"/>
                <w:vanish/>
                <w:color w:val="211D1E"/>
                <w:sz w:val="15"/>
                <w:szCs w:val="15"/>
              </w:rPr>
              <w:t>干式</w:t>
            </w:r>
            <w:r w:rsidRPr="008946DE">
              <w:rPr>
                <w:rFonts w:ascii="Microsoft YaHei" w:eastAsia="Microsoft YaHei" w:hAnsi="Microsoft YaHei" w:cs="Microsoft YaHei" w:hint="eastAsia"/>
                <w:vanish/>
                <w:color w:val="211D1E"/>
                <w:sz w:val="15"/>
                <w:szCs w:val="15"/>
              </w:rPr>
              <w:t>变压</w:t>
            </w:r>
            <w:r w:rsidRPr="008946DE">
              <w:rPr>
                <w:rFonts w:ascii="Yu Gothic" w:eastAsia="Yu Gothic" w:hAnsi="Yu Gothic" w:cs="Yu Gothic" w:hint="eastAsia"/>
                <w:vanish/>
                <w:color w:val="211D1E"/>
                <w:sz w:val="15"/>
                <w:szCs w:val="15"/>
              </w:rPr>
              <w:t>器</w:t>
            </w:r>
          </w:p>
        </w:tc>
      </w:tr>
      <w:tr w:rsidR="008C0E15" w14:paraId="4B4B69A5" w14:textId="77777777">
        <w:trPr>
          <w:trHeight w:val="214"/>
          <w:hidden/>
        </w:trPr>
        <w:tc>
          <w:tcPr>
            <w:tcW w:w="3106" w:type="dxa"/>
          </w:tcPr>
          <w:p w14:paraId="4B4B69A3"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GB/T 10228 </w:t>
            </w:r>
          </w:p>
        </w:tc>
        <w:tc>
          <w:tcPr>
            <w:tcW w:w="3106" w:type="dxa"/>
          </w:tcPr>
          <w:p w14:paraId="4B4B69A4" w14:textId="77777777" w:rsidR="000D7DF3" w:rsidRPr="008946DE" w:rsidRDefault="008C0B6B">
            <w:pPr>
              <w:pStyle w:val="Pa16"/>
              <w:rPr>
                <w:rFonts w:cs="UMMHOF+SourceHanSansCN-Normal"/>
                <w:vanish/>
                <w:color w:val="211D1E"/>
                <w:sz w:val="15"/>
                <w:szCs w:val="15"/>
              </w:rPr>
            </w:pPr>
            <w:r w:rsidRPr="008946DE">
              <w:rPr>
                <w:rFonts w:cs="UMMHOF+SourceHanSansCN-Normal" w:hint="eastAsia"/>
                <w:vanish/>
                <w:color w:val="211D1E"/>
                <w:sz w:val="15"/>
                <w:szCs w:val="15"/>
              </w:rPr>
              <w:t>干式</w:t>
            </w: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力</w:t>
            </w:r>
            <w:r w:rsidRPr="008946DE">
              <w:rPr>
                <w:rFonts w:ascii="Microsoft YaHei" w:eastAsia="Microsoft YaHei" w:hAnsi="Microsoft YaHei" w:cs="Microsoft YaHei" w:hint="eastAsia"/>
                <w:vanish/>
                <w:color w:val="211D1E"/>
                <w:sz w:val="15"/>
                <w:szCs w:val="15"/>
              </w:rPr>
              <w:t>变压</w:t>
            </w:r>
            <w:r w:rsidRPr="008946DE">
              <w:rPr>
                <w:rFonts w:ascii="Yu Gothic" w:eastAsia="Yu Gothic" w:hAnsi="Yu Gothic" w:cs="Yu Gothic" w:hint="eastAsia"/>
                <w:vanish/>
                <w:color w:val="211D1E"/>
                <w:sz w:val="15"/>
                <w:szCs w:val="15"/>
              </w:rPr>
              <w:t>器技</w:t>
            </w:r>
            <w:r w:rsidRPr="008946DE">
              <w:rPr>
                <w:rFonts w:ascii="Microsoft YaHei" w:eastAsia="Microsoft YaHei" w:hAnsi="Microsoft YaHei" w:cs="Microsoft YaHei" w:hint="eastAsia"/>
                <w:vanish/>
                <w:color w:val="211D1E"/>
                <w:sz w:val="15"/>
                <w:szCs w:val="15"/>
              </w:rPr>
              <w:t>术</w:t>
            </w:r>
            <w:r w:rsidRPr="008946DE">
              <w:rPr>
                <w:rFonts w:ascii="Yu Gothic" w:eastAsia="Yu Gothic" w:hAnsi="Yu Gothic" w:cs="Yu Gothic" w:hint="eastAsia"/>
                <w:vanish/>
                <w:color w:val="211D1E"/>
                <w:sz w:val="15"/>
                <w:szCs w:val="15"/>
              </w:rPr>
              <w:t>参数和要求</w:t>
            </w:r>
          </w:p>
        </w:tc>
      </w:tr>
      <w:tr w:rsidR="008C0E15" w14:paraId="4B4B69A8" w14:textId="77777777">
        <w:trPr>
          <w:trHeight w:val="214"/>
          <w:hidden/>
        </w:trPr>
        <w:tc>
          <w:tcPr>
            <w:tcW w:w="3106" w:type="dxa"/>
          </w:tcPr>
          <w:p w14:paraId="4B4B69A6"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GB 17211 </w:t>
            </w:r>
          </w:p>
        </w:tc>
        <w:tc>
          <w:tcPr>
            <w:tcW w:w="3106" w:type="dxa"/>
          </w:tcPr>
          <w:p w14:paraId="4B4B69A7" w14:textId="77777777" w:rsidR="000D7DF3" w:rsidRPr="008946DE" w:rsidRDefault="008C0B6B">
            <w:pPr>
              <w:pStyle w:val="Pa16"/>
              <w:rPr>
                <w:rFonts w:cs="UMMHOF+SourceHanSansCN-Normal"/>
                <w:vanish/>
                <w:color w:val="211D1E"/>
                <w:sz w:val="15"/>
                <w:szCs w:val="15"/>
              </w:rPr>
            </w:pPr>
            <w:r w:rsidRPr="008946DE">
              <w:rPr>
                <w:rFonts w:cs="UMMHOF+SourceHanSansCN-Normal" w:hint="eastAsia"/>
                <w:vanish/>
                <w:color w:val="211D1E"/>
                <w:sz w:val="15"/>
                <w:szCs w:val="15"/>
              </w:rPr>
              <w:t>干式</w:t>
            </w: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力</w:t>
            </w:r>
            <w:r w:rsidRPr="008946DE">
              <w:rPr>
                <w:rFonts w:ascii="Microsoft YaHei" w:eastAsia="Microsoft YaHei" w:hAnsi="Microsoft YaHei" w:cs="Microsoft YaHei" w:hint="eastAsia"/>
                <w:vanish/>
                <w:color w:val="211D1E"/>
                <w:sz w:val="15"/>
                <w:szCs w:val="15"/>
              </w:rPr>
              <w:t>变压</w:t>
            </w:r>
            <w:r w:rsidRPr="008946DE">
              <w:rPr>
                <w:rFonts w:ascii="Yu Gothic" w:eastAsia="Yu Gothic" w:hAnsi="Yu Gothic" w:cs="Yu Gothic" w:hint="eastAsia"/>
                <w:vanish/>
                <w:color w:val="211D1E"/>
                <w:sz w:val="15"/>
                <w:szCs w:val="15"/>
              </w:rPr>
              <w:t>器</w:t>
            </w:r>
            <w:r w:rsidRPr="008946DE">
              <w:rPr>
                <w:rFonts w:ascii="Microsoft YaHei" w:eastAsia="Microsoft YaHei" w:hAnsi="Microsoft YaHei" w:cs="Microsoft YaHei" w:hint="eastAsia"/>
                <w:vanish/>
                <w:color w:val="211D1E"/>
                <w:sz w:val="15"/>
                <w:szCs w:val="15"/>
              </w:rPr>
              <w:t>负载导则</w:t>
            </w:r>
          </w:p>
        </w:tc>
      </w:tr>
      <w:tr w:rsidR="008C0E15" w14:paraId="4B4B69AB" w14:textId="77777777">
        <w:trPr>
          <w:trHeight w:val="214"/>
          <w:hidden/>
        </w:trPr>
        <w:tc>
          <w:tcPr>
            <w:tcW w:w="3106" w:type="dxa"/>
          </w:tcPr>
          <w:p w14:paraId="4B4B69A9" w14:textId="77777777" w:rsidR="000D7DF3" w:rsidRPr="008946DE" w:rsidRDefault="008C0B6B">
            <w:pPr>
              <w:pStyle w:val="Pa16"/>
              <w:rPr>
                <w:rFonts w:cs="UMMHOF+SourceHanSansCN-Normal"/>
                <w:vanish/>
                <w:color w:val="000000"/>
                <w:sz w:val="15"/>
                <w:szCs w:val="15"/>
              </w:rPr>
            </w:pPr>
            <w:r w:rsidRPr="008946DE">
              <w:rPr>
                <w:rFonts w:cs="UMMHOF+SourceHanSansCN-Normal"/>
                <w:vanish/>
                <w:color w:val="211D1E"/>
                <w:sz w:val="15"/>
                <w:szCs w:val="15"/>
              </w:rPr>
              <w:t xml:space="preserve">GB/T 14549-1993 </w:t>
            </w:r>
          </w:p>
        </w:tc>
        <w:tc>
          <w:tcPr>
            <w:tcW w:w="3106" w:type="dxa"/>
          </w:tcPr>
          <w:p w14:paraId="4B4B69AA"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能</w:t>
            </w:r>
            <w:r w:rsidRPr="008946DE">
              <w:rPr>
                <w:rFonts w:ascii="Microsoft YaHei" w:eastAsia="Microsoft YaHei" w:hAnsi="Microsoft YaHei" w:cs="Microsoft YaHei" w:hint="eastAsia"/>
                <w:vanish/>
                <w:color w:val="211D1E"/>
                <w:sz w:val="15"/>
                <w:szCs w:val="15"/>
              </w:rPr>
              <w:t>质</w:t>
            </w:r>
            <w:r w:rsidRPr="008946DE">
              <w:rPr>
                <w:rFonts w:ascii="Yu Gothic" w:eastAsia="Yu Gothic" w:hAnsi="Yu Gothic" w:cs="Yu Gothic" w:hint="eastAsia"/>
                <w:vanish/>
                <w:color w:val="211D1E"/>
                <w:sz w:val="15"/>
                <w:szCs w:val="15"/>
              </w:rPr>
              <w:t>量公用</w:t>
            </w: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网</w:t>
            </w:r>
            <w:r w:rsidRPr="008946DE">
              <w:rPr>
                <w:rFonts w:ascii="Microsoft YaHei" w:eastAsia="Microsoft YaHei" w:hAnsi="Microsoft YaHei" w:cs="Microsoft YaHei" w:hint="eastAsia"/>
                <w:vanish/>
                <w:color w:val="211D1E"/>
                <w:sz w:val="15"/>
                <w:szCs w:val="15"/>
              </w:rPr>
              <w:t>谐</w:t>
            </w:r>
            <w:r w:rsidRPr="008946DE">
              <w:rPr>
                <w:rFonts w:ascii="Yu Gothic" w:eastAsia="Yu Gothic" w:hAnsi="Yu Gothic" w:cs="Yu Gothic" w:hint="eastAsia"/>
                <w:vanish/>
                <w:color w:val="211D1E"/>
                <w:sz w:val="15"/>
                <w:szCs w:val="15"/>
              </w:rPr>
              <w:t>波</w:t>
            </w:r>
          </w:p>
        </w:tc>
      </w:tr>
      <w:tr w:rsidR="008C0E15" w14:paraId="4B4B69AE" w14:textId="77777777">
        <w:trPr>
          <w:trHeight w:val="329"/>
          <w:hidden/>
        </w:trPr>
        <w:tc>
          <w:tcPr>
            <w:tcW w:w="3106" w:type="dxa"/>
          </w:tcPr>
          <w:p w14:paraId="4B4B69AC"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GB/T 12668.4-2006/ IEC61800-4</w:t>
            </w:r>
            <w:r w:rsidRPr="008946DE">
              <w:rPr>
                <w:rFonts w:cs="UMMHOF+SourceHanSansCN-Normal" w:hint="eastAsia"/>
                <w:vanish/>
                <w:color w:val="211D1E"/>
                <w:sz w:val="15"/>
                <w:szCs w:val="15"/>
              </w:rPr>
              <w:t>：</w:t>
            </w:r>
            <w:r w:rsidRPr="008946DE">
              <w:rPr>
                <w:rFonts w:cs="UMMHOF+SourceHanSansCN-Normal"/>
                <w:vanish/>
                <w:color w:val="211D1E"/>
                <w:sz w:val="15"/>
                <w:szCs w:val="15"/>
              </w:rPr>
              <w:t xml:space="preserve">2002 </w:t>
            </w:r>
          </w:p>
        </w:tc>
        <w:tc>
          <w:tcPr>
            <w:tcW w:w="3106" w:type="dxa"/>
          </w:tcPr>
          <w:p w14:paraId="4B4B69AD"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调</w:t>
            </w:r>
            <w:r w:rsidRPr="008946DE">
              <w:rPr>
                <w:rFonts w:ascii="Yu Gothic" w:eastAsia="Yu Gothic" w:hAnsi="Yu Gothic" w:cs="Yu Gothic" w:hint="eastAsia"/>
                <w:vanish/>
                <w:color w:val="211D1E"/>
                <w:sz w:val="15"/>
                <w:szCs w:val="15"/>
              </w:rPr>
              <w:t>速</w:t>
            </w: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气</w:t>
            </w:r>
            <w:r w:rsidRPr="008946DE">
              <w:rPr>
                <w:rFonts w:ascii="Microsoft YaHei" w:eastAsia="Microsoft YaHei" w:hAnsi="Microsoft YaHei" w:cs="Microsoft YaHei" w:hint="eastAsia"/>
                <w:vanish/>
                <w:color w:val="211D1E"/>
                <w:sz w:val="15"/>
                <w:szCs w:val="15"/>
              </w:rPr>
              <w:t>传动</w:t>
            </w:r>
            <w:r w:rsidRPr="008946DE">
              <w:rPr>
                <w:rFonts w:ascii="Yu Gothic" w:eastAsia="Yu Gothic" w:hAnsi="Yu Gothic" w:cs="Yu Gothic" w:hint="eastAsia"/>
                <w:vanish/>
                <w:color w:val="211D1E"/>
                <w:sz w:val="15"/>
                <w:szCs w:val="15"/>
              </w:rPr>
              <w:t>系</w:t>
            </w:r>
            <w:r w:rsidRPr="008946DE">
              <w:rPr>
                <w:rFonts w:ascii="Microsoft YaHei" w:eastAsia="Microsoft YaHei" w:hAnsi="Microsoft YaHei" w:cs="Microsoft YaHei" w:hint="eastAsia"/>
                <w:vanish/>
                <w:color w:val="211D1E"/>
                <w:sz w:val="15"/>
                <w:szCs w:val="15"/>
              </w:rPr>
              <w:t>统</w:t>
            </w:r>
            <w:r w:rsidRPr="008946DE">
              <w:rPr>
                <w:rFonts w:ascii="Yu Gothic" w:eastAsia="Yu Gothic" w:hAnsi="Yu Gothic" w:cs="Yu Gothic" w:hint="eastAsia"/>
                <w:vanish/>
                <w:color w:val="211D1E"/>
                <w:sz w:val="15"/>
                <w:szCs w:val="15"/>
              </w:rPr>
              <w:t>第</w:t>
            </w:r>
            <w:r w:rsidRPr="008946DE">
              <w:rPr>
                <w:rFonts w:cs="UMMHOF+SourceHanSansCN-Normal"/>
                <w:vanish/>
                <w:color w:val="211D1E"/>
                <w:sz w:val="15"/>
                <w:szCs w:val="15"/>
              </w:rPr>
              <w:t xml:space="preserve">4 </w:t>
            </w:r>
            <w:r w:rsidRPr="008946DE">
              <w:rPr>
                <w:rFonts w:cs="UMMHOF+SourceHanSansCN-Normal" w:hint="eastAsia"/>
                <w:vanish/>
                <w:color w:val="211D1E"/>
                <w:sz w:val="15"/>
                <w:szCs w:val="15"/>
              </w:rPr>
              <w:t>部分：一般要求交流</w:t>
            </w:r>
            <w:r w:rsidRPr="008946DE">
              <w:rPr>
                <w:rFonts w:ascii="Microsoft YaHei" w:eastAsia="Microsoft YaHei" w:hAnsi="Microsoft YaHei" w:cs="Microsoft YaHei" w:hint="eastAsia"/>
                <w:vanish/>
                <w:color w:val="211D1E"/>
                <w:sz w:val="15"/>
                <w:szCs w:val="15"/>
              </w:rPr>
              <w:t>电压</w:t>
            </w:r>
            <w:r w:rsidRPr="008946DE">
              <w:rPr>
                <w:rFonts w:cs="UMMHOF+SourceHanSansCN-Normal"/>
                <w:vanish/>
                <w:color w:val="211D1E"/>
                <w:sz w:val="15"/>
                <w:szCs w:val="15"/>
              </w:rPr>
              <w:t xml:space="preserve">1 kV </w:t>
            </w:r>
            <w:r w:rsidRPr="008946DE">
              <w:rPr>
                <w:rFonts w:cs="UMMHOF+SourceHanSansCN-Normal" w:hint="eastAsia"/>
                <w:vanish/>
                <w:color w:val="211D1E"/>
                <w:sz w:val="15"/>
                <w:szCs w:val="15"/>
              </w:rPr>
              <w:t>以上但不超</w:t>
            </w:r>
            <w:r w:rsidRPr="008946DE">
              <w:rPr>
                <w:rFonts w:ascii="Microsoft YaHei" w:eastAsia="Microsoft YaHei" w:hAnsi="Microsoft YaHei" w:cs="Microsoft YaHei" w:hint="eastAsia"/>
                <w:vanish/>
                <w:color w:val="211D1E"/>
                <w:sz w:val="15"/>
                <w:szCs w:val="15"/>
              </w:rPr>
              <w:t>过</w:t>
            </w:r>
            <w:r w:rsidRPr="008946DE">
              <w:rPr>
                <w:rFonts w:cs="UMMHOF+SourceHanSansCN-Normal"/>
                <w:vanish/>
                <w:color w:val="211D1E"/>
                <w:sz w:val="15"/>
                <w:szCs w:val="15"/>
              </w:rPr>
              <w:t xml:space="preserve">35 kV </w:t>
            </w:r>
            <w:r w:rsidRPr="008946DE">
              <w:rPr>
                <w:rFonts w:cs="UMMHOF+SourceHanSansCN-Normal" w:hint="eastAsia"/>
                <w:vanish/>
                <w:color w:val="211D1E"/>
                <w:sz w:val="15"/>
                <w:szCs w:val="15"/>
              </w:rPr>
              <w:t>的交流</w:t>
            </w:r>
            <w:r w:rsidRPr="008946DE">
              <w:rPr>
                <w:rFonts w:ascii="Microsoft YaHei" w:eastAsia="Microsoft YaHei" w:hAnsi="Microsoft YaHei" w:cs="Microsoft YaHei" w:hint="eastAsia"/>
                <w:vanish/>
                <w:color w:val="211D1E"/>
                <w:sz w:val="15"/>
                <w:szCs w:val="15"/>
              </w:rPr>
              <w:t>调</w:t>
            </w:r>
            <w:r w:rsidRPr="008946DE">
              <w:rPr>
                <w:rFonts w:ascii="Yu Gothic" w:eastAsia="Yu Gothic" w:hAnsi="Yu Gothic" w:cs="Yu Gothic" w:hint="eastAsia"/>
                <w:vanish/>
                <w:color w:val="211D1E"/>
                <w:sz w:val="15"/>
                <w:szCs w:val="15"/>
              </w:rPr>
              <w:t>速</w:t>
            </w: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气</w:t>
            </w:r>
            <w:r w:rsidRPr="008946DE">
              <w:rPr>
                <w:rFonts w:ascii="Microsoft YaHei" w:eastAsia="Microsoft YaHei" w:hAnsi="Microsoft YaHei" w:cs="Microsoft YaHei" w:hint="eastAsia"/>
                <w:vanish/>
                <w:color w:val="211D1E"/>
                <w:sz w:val="15"/>
                <w:szCs w:val="15"/>
              </w:rPr>
              <w:t>传动</w:t>
            </w:r>
            <w:r w:rsidRPr="008946DE">
              <w:rPr>
                <w:rFonts w:ascii="Yu Gothic" w:eastAsia="Yu Gothic" w:hAnsi="Yu Gothic" w:cs="Yu Gothic" w:hint="eastAsia"/>
                <w:vanish/>
                <w:color w:val="211D1E"/>
                <w:sz w:val="15"/>
                <w:szCs w:val="15"/>
              </w:rPr>
              <w:t>系</w:t>
            </w:r>
            <w:r w:rsidRPr="008946DE">
              <w:rPr>
                <w:rFonts w:ascii="Microsoft YaHei" w:eastAsia="Microsoft YaHei" w:hAnsi="Microsoft YaHei" w:cs="Microsoft YaHei" w:hint="eastAsia"/>
                <w:vanish/>
                <w:color w:val="211D1E"/>
                <w:sz w:val="15"/>
                <w:szCs w:val="15"/>
              </w:rPr>
              <w:t>统额</w:t>
            </w:r>
            <w:r w:rsidRPr="008946DE">
              <w:rPr>
                <w:rFonts w:ascii="Yu Gothic" w:eastAsia="Yu Gothic" w:hAnsi="Yu Gothic" w:cs="Yu Gothic" w:hint="eastAsia"/>
                <w:vanish/>
                <w:color w:val="211D1E"/>
                <w:sz w:val="15"/>
                <w:szCs w:val="15"/>
              </w:rPr>
              <w:t>定</w:t>
            </w:r>
            <w:r w:rsidRPr="008946DE">
              <w:rPr>
                <w:rFonts w:ascii="Microsoft YaHei" w:eastAsia="Microsoft YaHei" w:hAnsi="Microsoft YaHei" w:cs="Microsoft YaHei" w:hint="eastAsia"/>
                <w:vanish/>
                <w:color w:val="211D1E"/>
                <w:sz w:val="15"/>
                <w:szCs w:val="15"/>
              </w:rPr>
              <w:t>值</w:t>
            </w:r>
            <w:r w:rsidRPr="008946DE">
              <w:rPr>
                <w:rFonts w:ascii="Yu Gothic" w:eastAsia="Yu Gothic" w:hAnsi="Yu Gothic" w:cs="Yu Gothic" w:hint="eastAsia"/>
                <w:vanish/>
                <w:color w:val="211D1E"/>
                <w:sz w:val="15"/>
                <w:szCs w:val="15"/>
              </w:rPr>
              <w:t>的</w:t>
            </w:r>
            <w:r w:rsidRPr="008946DE">
              <w:rPr>
                <w:rFonts w:ascii="Microsoft YaHei" w:eastAsia="Microsoft YaHei" w:hAnsi="Microsoft YaHei" w:cs="Microsoft YaHei" w:hint="eastAsia"/>
                <w:vanish/>
                <w:color w:val="211D1E"/>
                <w:sz w:val="15"/>
                <w:szCs w:val="15"/>
              </w:rPr>
              <w:t>规</w:t>
            </w:r>
            <w:r w:rsidRPr="008946DE">
              <w:rPr>
                <w:rFonts w:ascii="Yu Gothic" w:eastAsia="Yu Gothic" w:hAnsi="Yu Gothic" w:cs="Yu Gothic" w:hint="eastAsia"/>
                <w:vanish/>
                <w:color w:val="211D1E"/>
                <w:sz w:val="15"/>
                <w:szCs w:val="15"/>
              </w:rPr>
              <w:t>定</w:t>
            </w:r>
          </w:p>
        </w:tc>
      </w:tr>
      <w:tr w:rsidR="008C0E15" w14:paraId="4B4B69B1" w14:textId="77777777">
        <w:trPr>
          <w:trHeight w:val="214"/>
          <w:hidden/>
        </w:trPr>
        <w:tc>
          <w:tcPr>
            <w:tcW w:w="3106" w:type="dxa"/>
          </w:tcPr>
          <w:p w14:paraId="4B4B69AF" w14:textId="77777777" w:rsidR="000D7DF3" w:rsidRPr="008946DE" w:rsidRDefault="008C0B6B">
            <w:pPr>
              <w:pStyle w:val="Pa16"/>
              <w:rPr>
                <w:rFonts w:cs="UMMHOF+SourceHanSansCN-Normal"/>
                <w:vanish/>
                <w:color w:val="000000"/>
                <w:sz w:val="15"/>
                <w:szCs w:val="15"/>
              </w:rPr>
            </w:pPr>
            <w:r w:rsidRPr="008946DE">
              <w:rPr>
                <w:rFonts w:cs="UMMHOF+SourceHanSansCN-Normal"/>
                <w:vanish/>
                <w:color w:val="211D1E"/>
                <w:sz w:val="15"/>
                <w:szCs w:val="15"/>
              </w:rPr>
              <w:t xml:space="preserve">GB/T 3797-2005 </w:t>
            </w:r>
          </w:p>
        </w:tc>
        <w:tc>
          <w:tcPr>
            <w:tcW w:w="3106" w:type="dxa"/>
          </w:tcPr>
          <w:p w14:paraId="4B4B69B0"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气控制</w:t>
            </w:r>
            <w:r w:rsidRPr="008946DE">
              <w:rPr>
                <w:rFonts w:ascii="Microsoft YaHei" w:eastAsia="Microsoft YaHei" w:hAnsi="Microsoft YaHei" w:cs="Microsoft YaHei" w:hint="eastAsia"/>
                <w:vanish/>
                <w:color w:val="211D1E"/>
                <w:sz w:val="15"/>
                <w:szCs w:val="15"/>
              </w:rPr>
              <w:t>设备</w:t>
            </w:r>
          </w:p>
        </w:tc>
      </w:tr>
      <w:tr w:rsidR="008C0E15" w14:paraId="4B4B69B4" w14:textId="77777777">
        <w:trPr>
          <w:trHeight w:val="214"/>
          <w:hidden/>
        </w:trPr>
        <w:tc>
          <w:tcPr>
            <w:tcW w:w="3106" w:type="dxa"/>
          </w:tcPr>
          <w:p w14:paraId="4B4B69B2" w14:textId="77777777" w:rsidR="000D7DF3" w:rsidRPr="008946DE" w:rsidRDefault="008C0B6B">
            <w:pPr>
              <w:pStyle w:val="Pa16"/>
              <w:rPr>
                <w:rFonts w:cs="UMMHOF+SourceHanSansCN-Normal"/>
                <w:vanish/>
                <w:color w:val="000000"/>
                <w:sz w:val="15"/>
                <w:szCs w:val="15"/>
              </w:rPr>
            </w:pPr>
            <w:r w:rsidRPr="008946DE">
              <w:rPr>
                <w:rFonts w:cs="UMMHOF+SourceHanSansCN-Normal"/>
                <w:vanish/>
                <w:color w:val="211D1E"/>
                <w:sz w:val="15"/>
                <w:szCs w:val="15"/>
              </w:rPr>
              <w:t xml:space="preserve">GB/T 2900.18-2008 </w:t>
            </w:r>
          </w:p>
        </w:tc>
        <w:tc>
          <w:tcPr>
            <w:tcW w:w="3106" w:type="dxa"/>
          </w:tcPr>
          <w:p w14:paraId="4B4B69B3"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工</w:t>
            </w:r>
            <w:r w:rsidRPr="008946DE">
              <w:rPr>
                <w:rFonts w:ascii="Microsoft YaHei" w:eastAsia="Microsoft YaHei" w:hAnsi="Microsoft YaHei" w:cs="Microsoft YaHei" w:hint="eastAsia"/>
                <w:vanish/>
                <w:color w:val="211D1E"/>
                <w:sz w:val="15"/>
                <w:szCs w:val="15"/>
              </w:rPr>
              <w:t>术语</w:t>
            </w:r>
            <w:r w:rsidRPr="008946DE">
              <w:rPr>
                <w:rFonts w:ascii="Yu Gothic" w:eastAsia="Yu Gothic" w:hAnsi="Yu Gothic" w:cs="Yu Gothic" w:hint="eastAsia"/>
                <w:vanish/>
                <w:color w:val="211D1E"/>
                <w:sz w:val="15"/>
                <w:szCs w:val="15"/>
              </w:rPr>
              <w:t>低</w:t>
            </w:r>
            <w:r w:rsidRPr="008946DE">
              <w:rPr>
                <w:rFonts w:ascii="Microsoft YaHei" w:eastAsia="Microsoft YaHei" w:hAnsi="Microsoft YaHei" w:cs="Microsoft YaHei" w:hint="eastAsia"/>
                <w:vanish/>
                <w:color w:val="211D1E"/>
                <w:sz w:val="15"/>
                <w:szCs w:val="15"/>
              </w:rPr>
              <w:t>压电</w:t>
            </w:r>
            <w:r w:rsidRPr="008946DE">
              <w:rPr>
                <w:rFonts w:ascii="Yu Gothic" w:eastAsia="Yu Gothic" w:hAnsi="Yu Gothic" w:cs="Yu Gothic" w:hint="eastAsia"/>
                <w:vanish/>
                <w:color w:val="211D1E"/>
                <w:sz w:val="15"/>
                <w:szCs w:val="15"/>
              </w:rPr>
              <w:t>器</w:t>
            </w:r>
          </w:p>
        </w:tc>
      </w:tr>
      <w:tr w:rsidR="008C0E15" w14:paraId="4B4B69B7" w14:textId="77777777">
        <w:trPr>
          <w:trHeight w:val="214"/>
          <w:hidden/>
        </w:trPr>
        <w:tc>
          <w:tcPr>
            <w:tcW w:w="3106" w:type="dxa"/>
          </w:tcPr>
          <w:p w14:paraId="4B4B69B5" w14:textId="77777777" w:rsidR="000D7DF3" w:rsidRPr="008946DE" w:rsidRDefault="008C0B6B">
            <w:pPr>
              <w:pStyle w:val="Pa16"/>
              <w:rPr>
                <w:rFonts w:cs="UMMHOF+SourceHanSansCN-Normal"/>
                <w:vanish/>
                <w:color w:val="000000"/>
                <w:sz w:val="15"/>
                <w:szCs w:val="15"/>
              </w:rPr>
            </w:pPr>
            <w:r w:rsidRPr="008946DE">
              <w:rPr>
                <w:rFonts w:cs="UMMHOF+SourceHanSansCN-Normal"/>
                <w:vanish/>
                <w:color w:val="211D1E"/>
                <w:sz w:val="15"/>
                <w:szCs w:val="15"/>
              </w:rPr>
              <w:t xml:space="preserve">GB/T 3859.1-1993 </w:t>
            </w:r>
          </w:p>
        </w:tc>
        <w:tc>
          <w:tcPr>
            <w:tcW w:w="3106" w:type="dxa"/>
          </w:tcPr>
          <w:p w14:paraId="4B4B69B6" w14:textId="77777777" w:rsidR="000D7DF3" w:rsidRPr="008946DE" w:rsidRDefault="008C0B6B">
            <w:pPr>
              <w:pStyle w:val="Pa16"/>
              <w:rPr>
                <w:rFonts w:cs="UMMHOF+SourceHanSansCN-Normal"/>
                <w:vanish/>
                <w:color w:val="211D1E"/>
                <w:sz w:val="15"/>
                <w:szCs w:val="15"/>
              </w:rPr>
            </w:pPr>
            <w:r w:rsidRPr="008946DE">
              <w:rPr>
                <w:rFonts w:cs="UMMHOF+SourceHanSansCN-Normal" w:hint="eastAsia"/>
                <w:vanish/>
                <w:color w:val="211D1E"/>
                <w:sz w:val="15"/>
                <w:szCs w:val="15"/>
              </w:rPr>
              <w:t>半</w:t>
            </w:r>
            <w:r w:rsidRPr="008946DE">
              <w:rPr>
                <w:rFonts w:ascii="Microsoft YaHei" w:eastAsia="Microsoft YaHei" w:hAnsi="Microsoft YaHei" w:cs="Microsoft YaHei" w:hint="eastAsia"/>
                <w:vanish/>
                <w:color w:val="211D1E"/>
                <w:sz w:val="15"/>
                <w:szCs w:val="15"/>
              </w:rPr>
              <w:t>导</w:t>
            </w:r>
            <w:r w:rsidRPr="008946DE">
              <w:rPr>
                <w:rFonts w:ascii="Yu Gothic" w:eastAsia="Yu Gothic" w:hAnsi="Yu Gothic" w:cs="Yu Gothic" w:hint="eastAsia"/>
                <w:vanish/>
                <w:color w:val="211D1E"/>
                <w:sz w:val="15"/>
                <w:szCs w:val="15"/>
              </w:rPr>
              <w:t>体</w:t>
            </w:r>
            <w:r w:rsidRPr="008946DE">
              <w:rPr>
                <w:rFonts w:ascii="Microsoft YaHei" w:eastAsia="Microsoft YaHei" w:hAnsi="Microsoft YaHei" w:cs="Microsoft YaHei" w:hint="eastAsia"/>
                <w:vanish/>
                <w:color w:val="211D1E"/>
                <w:sz w:val="15"/>
                <w:szCs w:val="15"/>
              </w:rPr>
              <w:t>变</w:t>
            </w:r>
            <w:r w:rsidRPr="008946DE">
              <w:rPr>
                <w:rFonts w:ascii="Yu Gothic" w:eastAsia="Yu Gothic" w:hAnsi="Yu Gothic" w:cs="Yu Gothic" w:hint="eastAsia"/>
                <w:vanish/>
                <w:color w:val="211D1E"/>
                <w:sz w:val="15"/>
                <w:szCs w:val="15"/>
              </w:rPr>
              <w:t>流器基本要求的</w:t>
            </w:r>
            <w:r w:rsidRPr="008946DE">
              <w:rPr>
                <w:rFonts w:ascii="Microsoft YaHei" w:eastAsia="Microsoft YaHei" w:hAnsi="Microsoft YaHei" w:cs="Microsoft YaHei" w:hint="eastAsia"/>
                <w:vanish/>
                <w:color w:val="211D1E"/>
                <w:sz w:val="15"/>
                <w:szCs w:val="15"/>
              </w:rPr>
              <w:t>规</w:t>
            </w:r>
            <w:r w:rsidRPr="008946DE">
              <w:rPr>
                <w:rFonts w:ascii="Yu Gothic" w:eastAsia="Yu Gothic" w:hAnsi="Yu Gothic" w:cs="Yu Gothic" w:hint="eastAsia"/>
                <w:vanish/>
                <w:color w:val="211D1E"/>
                <w:sz w:val="15"/>
                <w:szCs w:val="15"/>
              </w:rPr>
              <w:t>定</w:t>
            </w:r>
          </w:p>
        </w:tc>
      </w:tr>
      <w:tr w:rsidR="008C0E15" w14:paraId="4B4B69BA" w14:textId="77777777">
        <w:trPr>
          <w:trHeight w:val="214"/>
          <w:hidden/>
        </w:trPr>
        <w:tc>
          <w:tcPr>
            <w:tcW w:w="3106" w:type="dxa"/>
          </w:tcPr>
          <w:p w14:paraId="4B4B69B8" w14:textId="77777777" w:rsidR="000D7DF3" w:rsidRPr="008946DE" w:rsidRDefault="008C0B6B">
            <w:pPr>
              <w:pStyle w:val="Pa16"/>
              <w:rPr>
                <w:rFonts w:cs="UMMHOF+SourceHanSansCN-Normal"/>
                <w:vanish/>
                <w:color w:val="000000"/>
                <w:sz w:val="15"/>
                <w:szCs w:val="15"/>
              </w:rPr>
            </w:pPr>
            <w:r w:rsidRPr="008946DE">
              <w:rPr>
                <w:rFonts w:cs="UMMHOF+SourceHanSansCN-Normal"/>
                <w:vanish/>
                <w:color w:val="211D1E"/>
                <w:sz w:val="15"/>
                <w:szCs w:val="15"/>
              </w:rPr>
              <w:t xml:space="preserve">GB/T 3859.2-1993 </w:t>
            </w:r>
          </w:p>
        </w:tc>
        <w:tc>
          <w:tcPr>
            <w:tcW w:w="3106" w:type="dxa"/>
          </w:tcPr>
          <w:p w14:paraId="4B4B69B9" w14:textId="77777777" w:rsidR="000D7DF3" w:rsidRPr="008946DE" w:rsidRDefault="008C0B6B">
            <w:pPr>
              <w:pStyle w:val="Pa16"/>
              <w:rPr>
                <w:rFonts w:cs="UMMHOF+SourceHanSansCN-Normal"/>
                <w:vanish/>
                <w:color w:val="211D1E"/>
                <w:sz w:val="15"/>
                <w:szCs w:val="15"/>
              </w:rPr>
            </w:pPr>
            <w:r w:rsidRPr="008946DE">
              <w:rPr>
                <w:rFonts w:cs="UMMHOF+SourceHanSansCN-Normal" w:hint="eastAsia"/>
                <w:vanish/>
                <w:color w:val="211D1E"/>
                <w:sz w:val="15"/>
                <w:szCs w:val="15"/>
              </w:rPr>
              <w:t>半</w:t>
            </w:r>
            <w:r w:rsidRPr="008946DE">
              <w:rPr>
                <w:rFonts w:ascii="Microsoft YaHei" w:eastAsia="Microsoft YaHei" w:hAnsi="Microsoft YaHei" w:cs="Microsoft YaHei" w:hint="eastAsia"/>
                <w:vanish/>
                <w:color w:val="211D1E"/>
                <w:sz w:val="15"/>
                <w:szCs w:val="15"/>
              </w:rPr>
              <w:t>导</w:t>
            </w:r>
            <w:r w:rsidRPr="008946DE">
              <w:rPr>
                <w:rFonts w:ascii="Yu Gothic" w:eastAsia="Yu Gothic" w:hAnsi="Yu Gothic" w:cs="Yu Gothic" w:hint="eastAsia"/>
                <w:vanish/>
                <w:color w:val="211D1E"/>
                <w:sz w:val="15"/>
                <w:szCs w:val="15"/>
              </w:rPr>
              <w:t>体</w:t>
            </w:r>
            <w:r w:rsidRPr="008946DE">
              <w:rPr>
                <w:rFonts w:ascii="Microsoft YaHei" w:eastAsia="Microsoft YaHei" w:hAnsi="Microsoft YaHei" w:cs="Microsoft YaHei" w:hint="eastAsia"/>
                <w:vanish/>
                <w:color w:val="211D1E"/>
                <w:sz w:val="15"/>
                <w:szCs w:val="15"/>
              </w:rPr>
              <w:t>变</w:t>
            </w:r>
            <w:r w:rsidRPr="008946DE">
              <w:rPr>
                <w:rFonts w:ascii="Yu Gothic" w:eastAsia="Yu Gothic" w:hAnsi="Yu Gothic" w:cs="Yu Gothic" w:hint="eastAsia"/>
                <w:vanish/>
                <w:color w:val="211D1E"/>
                <w:sz w:val="15"/>
                <w:szCs w:val="15"/>
              </w:rPr>
              <w:t>流器</w:t>
            </w:r>
            <w:r w:rsidRPr="008946DE">
              <w:rPr>
                <w:rFonts w:ascii="Microsoft YaHei" w:eastAsia="Microsoft YaHei" w:hAnsi="Microsoft YaHei" w:cs="Microsoft YaHei" w:hint="eastAsia"/>
                <w:vanish/>
                <w:color w:val="211D1E"/>
                <w:sz w:val="15"/>
                <w:szCs w:val="15"/>
              </w:rPr>
              <w:t>应</w:t>
            </w:r>
            <w:r w:rsidRPr="008946DE">
              <w:rPr>
                <w:rFonts w:ascii="Yu Gothic" w:eastAsia="Yu Gothic" w:hAnsi="Yu Gothic" w:cs="Yu Gothic" w:hint="eastAsia"/>
                <w:vanish/>
                <w:color w:val="211D1E"/>
                <w:sz w:val="15"/>
                <w:szCs w:val="15"/>
              </w:rPr>
              <w:t>用</w:t>
            </w:r>
            <w:r w:rsidRPr="008946DE">
              <w:rPr>
                <w:rFonts w:ascii="Microsoft YaHei" w:eastAsia="Microsoft YaHei" w:hAnsi="Microsoft YaHei" w:cs="Microsoft YaHei" w:hint="eastAsia"/>
                <w:vanish/>
                <w:color w:val="211D1E"/>
                <w:sz w:val="15"/>
                <w:szCs w:val="15"/>
              </w:rPr>
              <w:t>导则</w:t>
            </w:r>
          </w:p>
        </w:tc>
      </w:tr>
      <w:tr w:rsidR="008C0E15" w14:paraId="4B4B69BD" w14:textId="77777777">
        <w:trPr>
          <w:trHeight w:val="214"/>
          <w:hidden/>
        </w:trPr>
        <w:tc>
          <w:tcPr>
            <w:tcW w:w="3106" w:type="dxa"/>
          </w:tcPr>
          <w:p w14:paraId="4B4B69BB" w14:textId="77777777" w:rsidR="000D7DF3" w:rsidRPr="008946DE" w:rsidRDefault="008C0B6B">
            <w:pPr>
              <w:pStyle w:val="Pa16"/>
              <w:rPr>
                <w:rFonts w:cs="UMMHOF+SourceHanSansCN-Normal"/>
                <w:vanish/>
                <w:color w:val="000000"/>
                <w:sz w:val="15"/>
                <w:szCs w:val="15"/>
              </w:rPr>
            </w:pPr>
            <w:r w:rsidRPr="008946DE">
              <w:rPr>
                <w:rFonts w:cs="UMMHOF+SourceHanSansCN-Normal"/>
                <w:vanish/>
                <w:color w:val="211D1E"/>
                <w:sz w:val="15"/>
                <w:szCs w:val="15"/>
              </w:rPr>
              <w:t xml:space="preserve">GB/T 3859.3-1993 </w:t>
            </w:r>
          </w:p>
        </w:tc>
        <w:tc>
          <w:tcPr>
            <w:tcW w:w="3106" w:type="dxa"/>
          </w:tcPr>
          <w:p w14:paraId="4B4B69BC" w14:textId="77777777" w:rsidR="000D7DF3" w:rsidRPr="008946DE" w:rsidRDefault="008C0B6B">
            <w:pPr>
              <w:pStyle w:val="Pa16"/>
              <w:rPr>
                <w:rFonts w:cs="UMMHOF+SourceHanSansCN-Normal"/>
                <w:vanish/>
                <w:color w:val="211D1E"/>
                <w:sz w:val="15"/>
                <w:szCs w:val="15"/>
              </w:rPr>
            </w:pPr>
            <w:r w:rsidRPr="008946DE">
              <w:rPr>
                <w:rFonts w:cs="UMMHOF+SourceHanSansCN-Normal" w:hint="eastAsia"/>
                <w:vanish/>
                <w:color w:val="211D1E"/>
                <w:sz w:val="15"/>
                <w:szCs w:val="15"/>
              </w:rPr>
              <w:t>半</w:t>
            </w:r>
            <w:r w:rsidRPr="008946DE">
              <w:rPr>
                <w:rFonts w:ascii="Microsoft YaHei" w:eastAsia="Microsoft YaHei" w:hAnsi="Microsoft YaHei" w:cs="Microsoft YaHei" w:hint="eastAsia"/>
                <w:vanish/>
                <w:color w:val="211D1E"/>
                <w:sz w:val="15"/>
                <w:szCs w:val="15"/>
              </w:rPr>
              <w:t>导</w:t>
            </w:r>
            <w:r w:rsidRPr="008946DE">
              <w:rPr>
                <w:rFonts w:ascii="Yu Gothic" w:eastAsia="Yu Gothic" w:hAnsi="Yu Gothic" w:cs="Yu Gothic" w:hint="eastAsia"/>
                <w:vanish/>
                <w:color w:val="211D1E"/>
                <w:sz w:val="15"/>
                <w:szCs w:val="15"/>
              </w:rPr>
              <w:t>体</w:t>
            </w:r>
            <w:r w:rsidRPr="008946DE">
              <w:rPr>
                <w:rFonts w:ascii="Microsoft YaHei" w:eastAsia="Microsoft YaHei" w:hAnsi="Microsoft YaHei" w:cs="Microsoft YaHei" w:hint="eastAsia"/>
                <w:vanish/>
                <w:color w:val="211D1E"/>
                <w:sz w:val="15"/>
                <w:szCs w:val="15"/>
              </w:rPr>
              <w:t>变</w:t>
            </w:r>
            <w:r w:rsidRPr="008946DE">
              <w:rPr>
                <w:rFonts w:ascii="Yu Gothic" w:eastAsia="Yu Gothic" w:hAnsi="Yu Gothic" w:cs="Yu Gothic" w:hint="eastAsia"/>
                <w:vanish/>
                <w:color w:val="211D1E"/>
                <w:sz w:val="15"/>
                <w:szCs w:val="15"/>
              </w:rPr>
              <w:t>流器</w:t>
            </w:r>
            <w:r w:rsidRPr="008946DE">
              <w:rPr>
                <w:rFonts w:ascii="Microsoft YaHei" w:eastAsia="Microsoft YaHei" w:hAnsi="Microsoft YaHei" w:cs="Microsoft YaHei" w:hint="eastAsia"/>
                <w:vanish/>
                <w:color w:val="211D1E"/>
                <w:sz w:val="15"/>
                <w:szCs w:val="15"/>
              </w:rPr>
              <w:t>变压</w:t>
            </w:r>
            <w:r w:rsidRPr="008946DE">
              <w:rPr>
                <w:rFonts w:ascii="Yu Gothic" w:eastAsia="Yu Gothic" w:hAnsi="Yu Gothic" w:cs="Yu Gothic" w:hint="eastAsia"/>
                <w:vanish/>
                <w:color w:val="211D1E"/>
                <w:sz w:val="15"/>
                <w:szCs w:val="15"/>
              </w:rPr>
              <w:t>器和</w:t>
            </w: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抗器</w:t>
            </w:r>
          </w:p>
        </w:tc>
      </w:tr>
      <w:tr w:rsidR="008C0E15" w14:paraId="4B4B69C0" w14:textId="77777777">
        <w:trPr>
          <w:trHeight w:val="214"/>
          <w:hidden/>
        </w:trPr>
        <w:tc>
          <w:tcPr>
            <w:tcW w:w="3106" w:type="dxa"/>
          </w:tcPr>
          <w:p w14:paraId="4B4B69BE"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GB 4208-2008 </w:t>
            </w:r>
          </w:p>
        </w:tc>
        <w:tc>
          <w:tcPr>
            <w:tcW w:w="3106" w:type="dxa"/>
          </w:tcPr>
          <w:p w14:paraId="4B4B69BF" w14:textId="77777777" w:rsidR="000D7DF3" w:rsidRPr="008946DE" w:rsidRDefault="008C0B6B">
            <w:pPr>
              <w:pStyle w:val="Pa16"/>
              <w:rPr>
                <w:rFonts w:cs="UMMHOF+SourceHanSansCN-Normal"/>
                <w:vanish/>
                <w:color w:val="211D1E"/>
                <w:sz w:val="15"/>
                <w:szCs w:val="15"/>
              </w:rPr>
            </w:pPr>
            <w:r w:rsidRPr="008946DE">
              <w:rPr>
                <w:rFonts w:cs="UMMHOF+SourceHanSansCN-Normal" w:hint="eastAsia"/>
                <w:vanish/>
                <w:color w:val="211D1E"/>
                <w:sz w:val="15"/>
                <w:szCs w:val="15"/>
              </w:rPr>
              <w:t>外壳防</w:t>
            </w:r>
            <w:r w:rsidRPr="008946DE">
              <w:rPr>
                <w:rFonts w:ascii="Microsoft YaHei" w:eastAsia="Microsoft YaHei" w:hAnsi="Microsoft YaHei" w:cs="Microsoft YaHei" w:hint="eastAsia"/>
                <w:vanish/>
                <w:color w:val="211D1E"/>
                <w:sz w:val="15"/>
                <w:szCs w:val="15"/>
              </w:rPr>
              <w:t>护</w:t>
            </w:r>
            <w:r w:rsidRPr="008946DE">
              <w:rPr>
                <w:rFonts w:ascii="Yu Gothic" w:eastAsia="Yu Gothic" w:hAnsi="Yu Gothic" w:cs="Yu Gothic" w:hint="eastAsia"/>
                <w:vanish/>
                <w:color w:val="211D1E"/>
                <w:sz w:val="15"/>
                <w:szCs w:val="15"/>
              </w:rPr>
              <w:t>等</w:t>
            </w:r>
            <w:r w:rsidRPr="008946DE">
              <w:rPr>
                <w:rFonts w:ascii="Microsoft YaHei" w:eastAsia="Microsoft YaHei" w:hAnsi="Microsoft YaHei" w:cs="Microsoft YaHei" w:hint="eastAsia"/>
                <w:vanish/>
                <w:color w:val="211D1E"/>
                <w:sz w:val="15"/>
                <w:szCs w:val="15"/>
              </w:rPr>
              <w:t>级</w:t>
            </w:r>
            <w:r w:rsidRPr="008946DE">
              <w:rPr>
                <w:rFonts w:ascii="Yu Gothic" w:eastAsia="Yu Gothic" w:hAnsi="Yu Gothic" w:cs="Yu Gothic" w:hint="eastAsia"/>
                <w:vanish/>
                <w:color w:val="211D1E"/>
                <w:sz w:val="15"/>
                <w:szCs w:val="15"/>
              </w:rPr>
              <w:t>（</w:t>
            </w:r>
            <w:r w:rsidRPr="008946DE">
              <w:rPr>
                <w:rFonts w:cs="UMMHOF+SourceHanSansCN-Normal"/>
                <w:vanish/>
                <w:color w:val="211D1E"/>
                <w:sz w:val="15"/>
                <w:szCs w:val="15"/>
              </w:rPr>
              <w:t xml:space="preserve">IP </w:t>
            </w:r>
            <w:r w:rsidRPr="008946DE">
              <w:rPr>
                <w:rFonts w:cs="UMMHOF+SourceHanSansCN-Normal" w:hint="eastAsia"/>
                <w:vanish/>
                <w:color w:val="211D1E"/>
                <w:sz w:val="15"/>
                <w:szCs w:val="15"/>
              </w:rPr>
              <w:t>代</w:t>
            </w:r>
            <w:r w:rsidRPr="008946DE">
              <w:rPr>
                <w:rFonts w:ascii="Microsoft YaHei" w:eastAsia="Microsoft YaHei" w:hAnsi="Microsoft YaHei" w:cs="Microsoft YaHei" w:hint="eastAsia"/>
                <w:vanish/>
                <w:color w:val="211D1E"/>
                <w:sz w:val="15"/>
                <w:szCs w:val="15"/>
              </w:rPr>
              <w:t>码</w:t>
            </w:r>
            <w:r w:rsidRPr="008946DE">
              <w:rPr>
                <w:rFonts w:ascii="Yu Gothic" w:eastAsia="Yu Gothic" w:hAnsi="Yu Gothic" w:cs="Yu Gothic" w:hint="eastAsia"/>
                <w:vanish/>
                <w:color w:val="211D1E"/>
                <w:sz w:val="15"/>
                <w:szCs w:val="15"/>
              </w:rPr>
              <w:t>）（</w:t>
            </w:r>
            <w:r w:rsidRPr="008946DE">
              <w:rPr>
                <w:rFonts w:cs="UMMHOF+SourceHanSansCN-Normal"/>
                <w:vanish/>
                <w:color w:val="211D1E"/>
                <w:sz w:val="15"/>
                <w:szCs w:val="15"/>
              </w:rPr>
              <w:t>eqv IEC60529</w:t>
            </w:r>
            <w:r w:rsidRPr="008946DE">
              <w:rPr>
                <w:rFonts w:cs="UMMHOF+SourceHanSansCN-Normal" w:hint="eastAsia"/>
                <w:vanish/>
                <w:color w:val="211D1E"/>
                <w:sz w:val="15"/>
                <w:szCs w:val="15"/>
              </w:rPr>
              <w:t>：</w:t>
            </w:r>
            <w:r w:rsidRPr="008946DE">
              <w:rPr>
                <w:rFonts w:cs="UMMHOF+SourceHanSansCN-Normal"/>
                <w:vanish/>
                <w:color w:val="211D1E"/>
                <w:sz w:val="15"/>
                <w:szCs w:val="15"/>
              </w:rPr>
              <w:t>1989</w:t>
            </w:r>
            <w:r w:rsidRPr="008946DE">
              <w:rPr>
                <w:rFonts w:cs="UMMHOF+SourceHanSansCN-Normal" w:hint="eastAsia"/>
                <w:vanish/>
                <w:color w:val="211D1E"/>
                <w:sz w:val="15"/>
                <w:szCs w:val="15"/>
              </w:rPr>
              <w:t>）</w:t>
            </w:r>
            <w:r w:rsidRPr="008946DE">
              <w:rPr>
                <w:rFonts w:cs="UMMHOF+SourceHanSansCN-Normal"/>
                <w:vanish/>
                <w:color w:val="211D1E"/>
                <w:sz w:val="15"/>
                <w:szCs w:val="15"/>
              </w:rPr>
              <w:t xml:space="preserve"> </w:t>
            </w:r>
          </w:p>
        </w:tc>
      </w:tr>
      <w:tr w:rsidR="008C0E15" w14:paraId="4B4B69C3" w14:textId="77777777">
        <w:trPr>
          <w:trHeight w:val="329"/>
          <w:hidden/>
        </w:trPr>
        <w:tc>
          <w:tcPr>
            <w:tcW w:w="3106" w:type="dxa"/>
          </w:tcPr>
          <w:p w14:paraId="4B4B69C1" w14:textId="77777777" w:rsidR="000D7DF3" w:rsidRPr="008946DE" w:rsidRDefault="008C0B6B">
            <w:pPr>
              <w:pStyle w:val="Pa16"/>
              <w:rPr>
                <w:rFonts w:cs="UMMHOF+SourceHanSansCN-Normal"/>
                <w:vanish/>
                <w:color w:val="000000"/>
                <w:sz w:val="15"/>
                <w:szCs w:val="15"/>
              </w:rPr>
            </w:pPr>
            <w:r w:rsidRPr="008946DE">
              <w:rPr>
                <w:rFonts w:cs="UMMHOF+SourceHanSansCN-Normal"/>
                <w:vanish/>
                <w:color w:val="211D1E"/>
                <w:sz w:val="15"/>
                <w:szCs w:val="15"/>
              </w:rPr>
              <w:t xml:space="preserve">GB/T 16935.1-2008 </w:t>
            </w:r>
          </w:p>
        </w:tc>
        <w:tc>
          <w:tcPr>
            <w:tcW w:w="3106" w:type="dxa"/>
          </w:tcPr>
          <w:p w14:paraId="4B4B69C2" w14:textId="77777777" w:rsidR="000D7DF3" w:rsidRPr="008946DE" w:rsidRDefault="008C0B6B">
            <w:pPr>
              <w:pStyle w:val="Pa16"/>
              <w:rPr>
                <w:rFonts w:cs="UMMHOF+SourceHanSansCN-Normal"/>
                <w:vanish/>
                <w:color w:val="211D1E"/>
                <w:sz w:val="15"/>
                <w:szCs w:val="15"/>
              </w:rPr>
            </w:pPr>
            <w:r w:rsidRPr="008946DE">
              <w:rPr>
                <w:rFonts w:cs="UMMHOF+SourceHanSansCN-Normal" w:hint="eastAsia"/>
                <w:vanish/>
                <w:color w:val="211D1E"/>
                <w:sz w:val="15"/>
                <w:szCs w:val="15"/>
              </w:rPr>
              <w:t>低</w:t>
            </w:r>
            <w:r w:rsidRPr="008946DE">
              <w:rPr>
                <w:rFonts w:ascii="Microsoft YaHei" w:eastAsia="Microsoft YaHei" w:hAnsi="Microsoft YaHei" w:cs="Microsoft YaHei" w:hint="eastAsia"/>
                <w:vanish/>
                <w:color w:val="211D1E"/>
                <w:sz w:val="15"/>
                <w:szCs w:val="15"/>
              </w:rPr>
              <w:t>压</w:t>
            </w:r>
            <w:r w:rsidRPr="008946DE">
              <w:rPr>
                <w:rFonts w:ascii="Yu Gothic" w:eastAsia="Yu Gothic" w:hAnsi="Yu Gothic" w:cs="Yu Gothic" w:hint="eastAsia"/>
                <w:vanish/>
                <w:color w:val="211D1E"/>
                <w:sz w:val="15"/>
                <w:szCs w:val="15"/>
              </w:rPr>
              <w:t>系</w:t>
            </w:r>
            <w:r w:rsidRPr="008946DE">
              <w:rPr>
                <w:rFonts w:ascii="Microsoft YaHei" w:eastAsia="Microsoft YaHei" w:hAnsi="Microsoft YaHei" w:cs="Microsoft YaHei" w:hint="eastAsia"/>
                <w:vanish/>
                <w:color w:val="211D1E"/>
                <w:sz w:val="15"/>
                <w:szCs w:val="15"/>
              </w:rPr>
              <w:t>统</w:t>
            </w:r>
            <w:r w:rsidRPr="008946DE">
              <w:rPr>
                <w:rFonts w:ascii="Yu Gothic" w:eastAsia="Yu Gothic" w:hAnsi="Yu Gothic" w:cs="Yu Gothic" w:hint="eastAsia"/>
                <w:vanish/>
                <w:color w:val="211D1E"/>
                <w:sz w:val="15"/>
                <w:szCs w:val="15"/>
              </w:rPr>
              <w:t>内</w:t>
            </w:r>
            <w:r w:rsidRPr="008946DE">
              <w:rPr>
                <w:rFonts w:ascii="Microsoft YaHei" w:eastAsia="Microsoft YaHei" w:hAnsi="Microsoft YaHei" w:cs="Microsoft YaHei" w:hint="eastAsia"/>
                <w:vanish/>
                <w:color w:val="211D1E"/>
                <w:sz w:val="15"/>
                <w:szCs w:val="15"/>
              </w:rPr>
              <w:t>设备</w:t>
            </w:r>
            <w:r w:rsidRPr="008946DE">
              <w:rPr>
                <w:rFonts w:ascii="Yu Gothic" w:eastAsia="Yu Gothic" w:hAnsi="Yu Gothic" w:cs="Yu Gothic" w:hint="eastAsia"/>
                <w:vanish/>
                <w:color w:val="211D1E"/>
                <w:sz w:val="15"/>
                <w:szCs w:val="15"/>
              </w:rPr>
              <w:t>的</w:t>
            </w:r>
            <w:r w:rsidRPr="008946DE">
              <w:rPr>
                <w:rFonts w:ascii="Microsoft YaHei" w:eastAsia="Microsoft YaHei" w:hAnsi="Microsoft YaHei" w:cs="Microsoft YaHei" w:hint="eastAsia"/>
                <w:vanish/>
                <w:color w:val="211D1E"/>
                <w:sz w:val="15"/>
                <w:szCs w:val="15"/>
              </w:rPr>
              <w:t>绝缘</w:t>
            </w:r>
            <w:r w:rsidRPr="008946DE">
              <w:rPr>
                <w:rFonts w:ascii="Yu Gothic" w:eastAsia="Yu Gothic" w:hAnsi="Yu Gothic" w:cs="Yu Gothic" w:hint="eastAsia"/>
                <w:vanish/>
                <w:color w:val="211D1E"/>
                <w:sz w:val="15"/>
                <w:szCs w:val="15"/>
              </w:rPr>
              <w:t>配合第</w:t>
            </w:r>
            <w:r w:rsidRPr="008946DE">
              <w:rPr>
                <w:rFonts w:cs="UMMHOF+SourceHanSansCN-Normal"/>
                <w:vanish/>
                <w:color w:val="211D1E"/>
                <w:sz w:val="15"/>
                <w:szCs w:val="15"/>
              </w:rPr>
              <w:t xml:space="preserve">1 </w:t>
            </w:r>
            <w:r w:rsidRPr="008946DE">
              <w:rPr>
                <w:rFonts w:cs="UMMHOF+SourceHanSansCN-Normal" w:hint="eastAsia"/>
                <w:vanish/>
                <w:color w:val="211D1E"/>
                <w:sz w:val="15"/>
                <w:szCs w:val="15"/>
              </w:rPr>
              <w:t>部分：</w:t>
            </w:r>
            <w:r w:rsidRPr="008946DE">
              <w:rPr>
                <w:rFonts w:cs="UMMHOF+SourceHanSansCN-Normal"/>
                <w:vanish/>
                <w:color w:val="211D1E"/>
                <w:sz w:val="15"/>
                <w:szCs w:val="15"/>
              </w:rPr>
              <w:t xml:space="preserve"> </w:t>
            </w:r>
            <w:r w:rsidRPr="008946DE">
              <w:rPr>
                <w:rFonts w:cs="UMMHOF+SourceHanSansCN-Normal" w:hint="eastAsia"/>
                <w:vanish/>
                <w:color w:val="211D1E"/>
                <w:sz w:val="15"/>
                <w:szCs w:val="15"/>
              </w:rPr>
              <w:t>原理、要求和</w:t>
            </w:r>
            <w:r w:rsidRPr="008946DE">
              <w:rPr>
                <w:rFonts w:ascii="Microsoft YaHei" w:eastAsia="Microsoft YaHei" w:hAnsi="Microsoft YaHei" w:cs="Microsoft YaHei" w:hint="eastAsia"/>
                <w:vanish/>
                <w:color w:val="211D1E"/>
                <w:sz w:val="15"/>
                <w:szCs w:val="15"/>
              </w:rPr>
              <w:t>试验</w:t>
            </w:r>
            <w:r w:rsidRPr="008946DE">
              <w:rPr>
                <w:rFonts w:ascii="Yu Gothic" w:eastAsia="Yu Gothic" w:hAnsi="Yu Gothic" w:cs="Yu Gothic" w:hint="eastAsia"/>
                <w:vanish/>
                <w:color w:val="211D1E"/>
                <w:sz w:val="15"/>
                <w:szCs w:val="15"/>
              </w:rPr>
              <w:t>（</w:t>
            </w:r>
            <w:r w:rsidRPr="008946DE">
              <w:rPr>
                <w:rFonts w:cs="UMMHOF+SourceHanSansCN-Normal"/>
                <w:vanish/>
                <w:color w:val="211D1E"/>
                <w:sz w:val="15"/>
                <w:szCs w:val="15"/>
              </w:rPr>
              <w:t>idt IEC60664-1</w:t>
            </w:r>
            <w:r w:rsidRPr="008946DE">
              <w:rPr>
                <w:rFonts w:cs="UMMHOF+SourceHanSansCN-Normal" w:hint="eastAsia"/>
                <w:vanish/>
                <w:color w:val="211D1E"/>
                <w:sz w:val="15"/>
                <w:szCs w:val="15"/>
              </w:rPr>
              <w:t>：</w:t>
            </w:r>
            <w:r w:rsidRPr="008946DE">
              <w:rPr>
                <w:rFonts w:cs="UMMHOF+SourceHanSansCN-Normal"/>
                <w:vanish/>
                <w:color w:val="211D1E"/>
                <w:sz w:val="15"/>
                <w:szCs w:val="15"/>
              </w:rPr>
              <w:t>1992</w:t>
            </w:r>
            <w:r w:rsidRPr="008946DE">
              <w:rPr>
                <w:rFonts w:cs="UMMHOF+SourceHanSansCN-Normal" w:hint="eastAsia"/>
                <w:vanish/>
                <w:color w:val="211D1E"/>
                <w:sz w:val="15"/>
                <w:szCs w:val="15"/>
              </w:rPr>
              <w:t>）</w:t>
            </w:r>
          </w:p>
        </w:tc>
      </w:tr>
      <w:tr w:rsidR="008C0E15" w14:paraId="4B4B69C6" w14:textId="77777777" w:rsidTr="000D7DF3">
        <w:trPr>
          <w:trHeight w:val="329"/>
          <w:hidden/>
        </w:trPr>
        <w:tc>
          <w:tcPr>
            <w:tcW w:w="3106" w:type="dxa"/>
            <w:tcBorders>
              <w:left w:val="nil"/>
            </w:tcBorders>
          </w:tcPr>
          <w:p w14:paraId="4B4B69C4"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IEC 60721-3-1</w:t>
            </w:r>
            <w:r w:rsidRPr="008946DE">
              <w:rPr>
                <w:rFonts w:cs="UMMHOF+SourceHanSansCN-Normal" w:hint="eastAsia"/>
                <w:vanish/>
                <w:color w:val="211D1E"/>
                <w:sz w:val="15"/>
                <w:szCs w:val="15"/>
              </w:rPr>
              <w:t>：</w:t>
            </w:r>
            <w:r w:rsidRPr="008946DE">
              <w:rPr>
                <w:rFonts w:cs="UMMHOF+SourceHanSansCN-Normal"/>
                <w:vanish/>
                <w:color w:val="211D1E"/>
                <w:sz w:val="15"/>
                <w:szCs w:val="15"/>
              </w:rPr>
              <w:t xml:space="preserve">1997 </w:t>
            </w:r>
          </w:p>
        </w:tc>
        <w:tc>
          <w:tcPr>
            <w:tcW w:w="3106" w:type="dxa"/>
            <w:tcBorders>
              <w:right w:val="nil"/>
            </w:tcBorders>
          </w:tcPr>
          <w:p w14:paraId="4B4B69C5"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环</w:t>
            </w:r>
            <w:r w:rsidRPr="008946DE">
              <w:rPr>
                <w:rFonts w:ascii="Yu Gothic" w:eastAsia="Yu Gothic" w:hAnsi="Yu Gothic" w:cs="Yu Gothic" w:hint="eastAsia"/>
                <w:vanish/>
                <w:color w:val="211D1E"/>
                <w:sz w:val="15"/>
                <w:szCs w:val="15"/>
              </w:rPr>
              <w:t>境条件分类第</w:t>
            </w:r>
            <w:r w:rsidRPr="008946DE">
              <w:rPr>
                <w:rFonts w:cs="UMMHOF+SourceHanSansCN-Normal"/>
                <w:vanish/>
                <w:color w:val="211D1E"/>
                <w:sz w:val="15"/>
                <w:szCs w:val="15"/>
              </w:rPr>
              <w:t xml:space="preserve">3 </w:t>
            </w:r>
            <w:r w:rsidRPr="008946DE">
              <w:rPr>
                <w:rFonts w:cs="UMMHOF+SourceHanSansCN-Normal" w:hint="eastAsia"/>
                <w:vanish/>
                <w:color w:val="211D1E"/>
                <w:sz w:val="15"/>
                <w:szCs w:val="15"/>
              </w:rPr>
              <w:t>部分</w:t>
            </w:r>
            <w:r w:rsidRPr="008946DE">
              <w:rPr>
                <w:rFonts w:ascii="Microsoft YaHei" w:eastAsia="Microsoft YaHei" w:hAnsi="Microsoft YaHei" w:cs="Microsoft YaHei" w:hint="eastAsia"/>
                <w:vanish/>
                <w:color w:val="211D1E"/>
                <w:sz w:val="15"/>
                <w:szCs w:val="15"/>
              </w:rPr>
              <w:t>环</w:t>
            </w:r>
            <w:r w:rsidRPr="008946DE">
              <w:rPr>
                <w:rFonts w:ascii="Yu Gothic" w:eastAsia="Yu Gothic" w:hAnsi="Yu Gothic" w:cs="Yu Gothic" w:hint="eastAsia"/>
                <w:vanish/>
                <w:color w:val="211D1E"/>
                <w:sz w:val="15"/>
                <w:szCs w:val="15"/>
              </w:rPr>
              <w:t>境参数</w:t>
            </w:r>
            <w:r w:rsidRPr="008946DE">
              <w:rPr>
                <w:rFonts w:ascii="Microsoft YaHei" w:eastAsia="Microsoft YaHei" w:hAnsi="Microsoft YaHei" w:cs="Microsoft YaHei" w:hint="eastAsia"/>
                <w:vanish/>
                <w:color w:val="211D1E"/>
                <w:sz w:val="15"/>
                <w:szCs w:val="15"/>
              </w:rPr>
              <w:t>组</w:t>
            </w:r>
            <w:r w:rsidRPr="008946DE">
              <w:rPr>
                <w:rFonts w:ascii="Yu Gothic" w:eastAsia="Yu Gothic" w:hAnsi="Yu Gothic" w:cs="Yu Gothic" w:hint="eastAsia"/>
                <w:vanish/>
                <w:color w:val="211D1E"/>
                <w:sz w:val="15"/>
                <w:szCs w:val="15"/>
              </w:rPr>
              <w:t>及其</w:t>
            </w:r>
            <w:r w:rsidRPr="008946DE">
              <w:rPr>
                <w:rFonts w:ascii="Microsoft YaHei" w:eastAsia="Microsoft YaHei" w:hAnsi="Microsoft YaHei" w:cs="Microsoft YaHei" w:hint="eastAsia"/>
                <w:vanish/>
                <w:color w:val="211D1E"/>
                <w:sz w:val="15"/>
                <w:szCs w:val="15"/>
              </w:rPr>
              <w:t>严</w:t>
            </w:r>
            <w:r w:rsidRPr="008946DE">
              <w:rPr>
                <w:rFonts w:ascii="Yu Gothic" w:eastAsia="Yu Gothic" w:hAnsi="Yu Gothic" w:cs="Yu Gothic" w:hint="eastAsia"/>
                <w:vanish/>
                <w:color w:val="211D1E"/>
                <w:sz w:val="15"/>
                <w:szCs w:val="15"/>
              </w:rPr>
              <w:t>酷程度的分类分</w:t>
            </w:r>
            <w:r w:rsidRPr="008946DE">
              <w:rPr>
                <w:rFonts w:ascii="Microsoft YaHei" w:eastAsia="Microsoft YaHei" w:hAnsi="Microsoft YaHei" w:cs="Microsoft YaHei" w:hint="eastAsia"/>
                <w:vanish/>
                <w:color w:val="211D1E"/>
                <w:sz w:val="15"/>
                <w:szCs w:val="15"/>
              </w:rPr>
              <w:t>级贮</w:t>
            </w:r>
            <w:r w:rsidRPr="008946DE">
              <w:rPr>
                <w:rFonts w:ascii="Yu Gothic" w:eastAsia="Yu Gothic" w:hAnsi="Yu Gothic" w:cs="Yu Gothic" w:hint="eastAsia"/>
                <w:vanish/>
                <w:color w:val="211D1E"/>
                <w:sz w:val="15"/>
                <w:szCs w:val="15"/>
              </w:rPr>
              <w:t>存</w:t>
            </w:r>
          </w:p>
        </w:tc>
      </w:tr>
      <w:tr w:rsidR="008C0E15" w14:paraId="4B4B69C9" w14:textId="77777777" w:rsidTr="000D7DF3">
        <w:trPr>
          <w:trHeight w:val="329"/>
          <w:hidden/>
        </w:trPr>
        <w:tc>
          <w:tcPr>
            <w:tcW w:w="3106" w:type="dxa"/>
            <w:tcBorders>
              <w:left w:val="nil"/>
            </w:tcBorders>
          </w:tcPr>
          <w:p w14:paraId="4B4B69C7"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IEC 60721-3-2</w:t>
            </w:r>
            <w:r w:rsidRPr="008946DE">
              <w:rPr>
                <w:rFonts w:cs="UMMHOF+SourceHanSansCN-Normal" w:hint="eastAsia"/>
                <w:vanish/>
                <w:color w:val="211D1E"/>
                <w:sz w:val="15"/>
                <w:szCs w:val="15"/>
              </w:rPr>
              <w:t>：</w:t>
            </w:r>
            <w:r w:rsidRPr="008946DE">
              <w:rPr>
                <w:rFonts w:cs="UMMHOF+SourceHanSansCN-Normal"/>
                <w:vanish/>
                <w:color w:val="211D1E"/>
                <w:sz w:val="15"/>
                <w:szCs w:val="15"/>
              </w:rPr>
              <w:t xml:space="preserve">1997 </w:t>
            </w:r>
          </w:p>
        </w:tc>
        <w:tc>
          <w:tcPr>
            <w:tcW w:w="3106" w:type="dxa"/>
            <w:tcBorders>
              <w:right w:val="nil"/>
            </w:tcBorders>
          </w:tcPr>
          <w:p w14:paraId="4B4B69C8"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环</w:t>
            </w:r>
            <w:r w:rsidRPr="008946DE">
              <w:rPr>
                <w:rFonts w:ascii="Yu Gothic" w:eastAsia="Yu Gothic" w:hAnsi="Yu Gothic" w:cs="Yu Gothic" w:hint="eastAsia"/>
                <w:vanish/>
                <w:color w:val="211D1E"/>
                <w:sz w:val="15"/>
                <w:szCs w:val="15"/>
              </w:rPr>
              <w:t>境条件分类第</w:t>
            </w:r>
            <w:r w:rsidRPr="008946DE">
              <w:rPr>
                <w:rFonts w:cs="UMMHOF+SourceHanSansCN-Normal"/>
                <w:vanish/>
                <w:color w:val="211D1E"/>
                <w:sz w:val="15"/>
                <w:szCs w:val="15"/>
              </w:rPr>
              <w:t xml:space="preserve">3 </w:t>
            </w:r>
            <w:r w:rsidRPr="008946DE">
              <w:rPr>
                <w:rFonts w:cs="UMMHOF+SourceHanSansCN-Normal" w:hint="eastAsia"/>
                <w:vanish/>
                <w:color w:val="211D1E"/>
                <w:sz w:val="15"/>
                <w:szCs w:val="15"/>
              </w:rPr>
              <w:t>部分</w:t>
            </w:r>
            <w:r w:rsidRPr="008946DE">
              <w:rPr>
                <w:rFonts w:ascii="Microsoft YaHei" w:eastAsia="Microsoft YaHei" w:hAnsi="Microsoft YaHei" w:cs="Microsoft YaHei" w:hint="eastAsia"/>
                <w:vanish/>
                <w:color w:val="211D1E"/>
                <w:sz w:val="15"/>
                <w:szCs w:val="15"/>
              </w:rPr>
              <w:t>环</w:t>
            </w:r>
            <w:r w:rsidRPr="008946DE">
              <w:rPr>
                <w:rFonts w:ascii="Yu Gothic" w:eastAsia="Yu Gothic" w:hAnsi="Yu Gothic" w:cs="Yu Gothic" w:hint="eastAsia"/>
                <w:vanish/>
                <w:color w:val="211D1E"/>
                <w:sz w:val="15"/>
                <w:szCs w:val="15"/>
              </w:rPr>
              <w:t>境参数</w:t>
            </w:r>
            <w:r w:rsidRPr="008946DE">
              <w:rPr>
                <w:rFonts w:ascii="Microsoft YaHei" w:eastAsia="Microsoft YaHei" w:hAnsi="Microsoft YaHei" w:cs="Microsoft YaHei" w:hint="eastAsia"/>
                <w:vanish/>
                <w:color w:val="211D1E"/>
                <w:sz w:val="15"/>
                <w:szCs w:val="15"/>
              </w:rPr>
              <w:t>组</w:t>
            </w:r>
            <w:r w:rsidRPr="008946DE">
              <w:rPr>
                <w:rFonts w:ascii="Yu Gothic" w:eastAsia="Yu Gothic" w:hAnsi="Yu Gothic" w:cs="Yu Gothic" w:hint="eastAsia"/>
                <w:vanish/>
                <w:color w:val="211D1E"/>
                <w:sz w:val="15"/>
                <w:szCs w:val="15"/>
              </w:rPr>
              <w:t>及其</w:t>
            </w:r>
            <w:r w:rsidRPr="008946DE">
              <w:rPr>
                <w:rFonts w:ascii="Microsoft YaHei" w:eastAsia="Microsoft YaHei" w:hAnsi="Microsoft YaHei" w:cs="Microsoft YaHei" w:hint="eastAsia"/>
                <w:vanish/>
                <w:color w:val="211D1E"/>
                <w:sz w:val="15"/>
                <w:szCs w:val="15"/>
              </w:rPr>
              <w:t>严</w:t>
            </w:r>
            <w:r w:rsidRPr="008946DE">
              <w:rPr>
                <w:rFonts w:ascii="Yu Gothic" w:eastAsia="Yu Gothic" w:hAnsi="Yu Gothic" w:cs="Yu Gothic" w:hint="eastAsia"/>
                <w:vanish/>
                <w:color w:val="211D1E"/>
                <w:sz w:val="15"/>
                <w:szCs w:val="15"/>
              </w:rPr>
              <w:t>酷程度的分类分</w:t>
            </w:r>
            <w:r w:rsidRPr="008946DE">
              <w:rPr>
                <w:rFonts w:ascii="Microsoft YaHei" w:eastAsia="Microsoft YaHei" w:hAnsi="Microsoft YaHei" w:cs="Microsoft YaHei" w:hint="eastAsia"/>
                <w:vanish/>
                <w:color w:val="211D1E"/>
                <w:sz w:val="15"/>
                <w:szCs w:val="15"/>
              </w:rPr>
              <w:t>级</w:t>
            </w:r>
            <w:r w:rsidRPr="008946DE">
              <w:rPr>
                <w:rFonts w:ascii="Yu Gothic" w:eastAsia="Yu Gothic" w:hAnsi="Yu Gothic" w:cs="Yu Gothic" w:hint="eastAsia"/>
                <w:vanish/>
                <w:color w:val="211D1E"/>
                <w:sz w:val="15"/>
                <w:szCs w:val="15"/>
              </w:rPr>
              <w:t>运</w:t>
            </w:r>
            <w:r w:rsidRPr="008946DE">
              <w:rPr>
                <w:rFonts w:ascii="Microsoft YaHei" w:eastAsia="Microsoft YaHei" w:hAnsi="Microsoft YaHei" w:cs="Microsoft YaHei" w:hint="eastAsia"/>
                <w:vanish/>
                <w:color w:val="211D1E"/>
                <w:sz w:val="15"/>
                <w:szCs w:val="15"/>
              </w:rPr>
              <w:t>输</w:t>
            </w:r>
          </w:p>
        </w:tc>
      </w:tr>
      <w:tr w:rsidR="008C0E15" w14:paraId="4B4B69CC" w14:textId="77777777" w:rsidTr="000D7DF3">
        <w:trPr>
          <w:trHeight w:val="329"/>
          <w:hidden/>
        </w:trPr>
        <w:tc>
          <w:tcPr>
            <w:tcW w:w="3106" w:type="dxa"/>
            <w:tcBorders>
              <w:left w:val="nil"/>
            </w:tcBorders>
          </w:tcPr>
          <w:p w14:paraId="4B4B69CA"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IEC 60721-3-3</w:t>
            </w:r>
            <w:r w:rsidRPr="008946DE">
              <w:rPr>
                <w:rFonts w:cs="UMMHOF+SourceHanSansCN-Normal" w:hint="eastAsia"/>
                <w:vanish/>
                <w:color w:val="211D1E"/>
                <w:sz w:val="15"/>
                <w:szCs w:val="15"/>
              </w:rPr>
              <w:t>：</w:t>
            </w:r>
            <w:r w:rsidRPr="008946DE">
              <w:rPr>
                <w:rFonts w:cs="UMMHOF+SourceHanSansCN-Normal"/>
                <w:vanish/>
                <w:color w:val="211D1E"/>
                <w:sz w:val="15"/>
                <w:szCs w:val="15"/>
              </w:rPr>
              <w:t xml:space="preserve">2008 </w:t>
            </w:r>
          </w:p>
        </w:tc>
        <w:tc>
          <w:tcPr>
            <w:tcW w:w="3106" w:type="dxa"/>
            <w:tcBorders>
              <w:right w:val="nil"/>
            </w:tcBorders>
          </w:tcPr>
          <w:p w14:paraId="4B4B69CB"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环</w:t>
            </w:r>
            <w:r w:rsidRPr="008946DE">
              <w:rPr>
                <w:rFonts w:ascii="Yu Gothic" w:eastAsia="Yu Gothic" w:hAnsi="Yu Gothic" w:cs="Yu Gothic" w:hint="eastAsia"/>
                <w:vanish/>
                <w:color w:val="211D1E"/>
                <w:sz w:val="15"/>
                <w:szCs w:val="15"/>
              </w:rPr>
              <w:t>境条件分类第</w:t>
            </w:r>
            <w:r w:rsidRPr="008946DE">
              <w:rPr>
                <w:rFonts w:cs="UMMHOF+SourceHanSansCN-Normal"/>
                <w:vanish/>
                <w:color w:val="211D1E"/>
                <w:sz w:val="15"/>
                <w:szCs w:val="15"/>
              </w:rPr>
              <w:t xml:space="preserve">3 </w:t>
            </w:r>
            <w:r w:rsidRPr="008946DE">
              <w:rPr>
                <w:rFonts w:cs="UMMHOF+SourceHanSansCN-Normal" w:hint="eastAsia"/>
                <w:vanish/>
                <w:color w:val="211D1E"/>
                <w:sz w:val="15"/>
                <w:szCs w:val="15"/>
              </w:rPr>
              <w:t>部分</w:t>
            </w:r>
            <w:r w:rsidRPr="008946DE">
              <w:rPr>
                <w:rFonts w:ascii="Microsoft YaHei" w:eastAsia="Microsoft YaHei" w:hAnsi="Microsoft YaHei" w:cs="Microsoft YaHei" w:hint="eastAsia"/>
                <w:vanish/>
                <w:color w:val="211D1E"/>
                <w:sz w:val="15"/>
                <w:szCs w:val="15"/>
              </w:rPr>
              <w:t>环</w:t>
            </w:r>
            <w:r w:rsidRPr="008946DE">
              <w:rPr>
                <w:rFonts w:ascii="Yu Gothic" w:eastAsia="Yu Gothic" w:hAnsi="Yu Gothic" w:cs="Yu Gothic" w:hint="eastAsia"/>
                <w:vanish/>
                <w:color w:val="211D1E"/>
                <w:sz w:val="15"/>
                <w:szCs w:val="15"/>
              </w:rPr>
              <w:t>境参数</w:t>
            </w:r>
            <w:r w:rsidRPr="008946DE">
              <w:rPr>
                <w:rFonts w:ascii="Microsoft YaHei" w:eastAsia="Microsoft YaHei" w:hAnsi="Microsoft YaHei" w:cs="Microsoft YaHei" w:hint="eastAsia"/>
                <w:vanish/>
                <w:color w:val="211D1E"/>
                <w:sz w:val="15"/>
                <w:szCs w:val="15"/>
              </w:rPr>
              <w:t>组</w:t>
            </w:r>
            <w:r w:rsidRPr="008946DE">
              <w:rPr>
                <w:rFonts w:ascii="Yu Gothic" w:eastAsia="Yu Gothic" w:hAnsi="Yu Gothic" w:cs="Yu Gothic" w:hint="eastAsia"/>
                <w:vanish/>
                <w:color w:val="211D1E"/>
                <w:sz w:val="15"/>
                <w:szCs w:val="15"/>
              </w:rPr>
              <w:t>及其</w:t>
            </w:r>
            <w:r w:rsidRPr="008946DE">
              <w:rPr>
                <w:rFonts w:ascii="Microsoft YaHei" w:eastAsia="Microsoft YaHei" w:hAnsi="Microsoft YaHei" w:cs="Microsoft YaHei" w:hint="eastAsia"/>
                <w:vanish/>
                <w:color w:val="211D1E"/>
                <w:sz w:val="15"/>
                <w:szCs w:val="15"/>
              </w:rPr>
              <w:t>严</w:t>
            </w:r>
            <w:r w:rsidRPr="008946DE">
              <w:rPr>
                <w:rFonts w:ascii="Yu Gothic" w:eastAsia="Yu Gothic" w:hAnsi="Yu Gothic" w:cs="Yu Gothic" w:hint="eastAsia"/>
                <w:vanish/>
                <w:color w:val="211D1E"/>
                <w:sz w:val="15"/>
                <w:szCs w:val="15"/>
              </w:rPr>
              <w:t>酷性的分</w:t>
            </w:r>
            <w:r w:rsidRPr="008946DE">
              <w:rPr>
                <w:rFonts w:cs="UMMHOF+SourceHanSansCN-Normal" w:hint="eastAsia"/>
                <w:vanish/>
                <w:color w:val="211D1E"/>
                <w:sz w:val="15"/>
                <w:szCs w:val="15"/>
              </w:rPr>
              <w:t>类分</w:t>
            </w:r>
            <w:r w:rsidRPr="008946DE">
              <w:rPr>
                <w:rFonts w:ascii="Microsoft YaHei" w:eastAsia="Microsoft YaHei" w:hAnsi="Microsoft YaHei" w:cs="Microsoft YaHei" w:hint="eastAsia"/>
                <w:vanish/>
                <w:color w:val="211D1E"/>
                <w:sz w:val="15"/>
                <w:szCs w:val="15"/>
              </w:rPr>
              <w:t>级</w:t>
            </w:r>
            <w:r w:rsidRPr="008946DE">
              <w:rPr>
                <w:rFonts w:ascii="Yu Gothic" w:eastAsia="Yu Gothic" w:hAnsi="Yu Gothic" w:cs="Yu Gothic" w:hint="eastAsia"/>
                <w:vanish/>
                <w:color w:val="211D1E"/>
                <w:sz w:val="15"/>
                <w:szCs w:val="15"/>
              </w:rPr>
              <w:t>在有气候防</w:t>
            </w:r>
            <w:r w:rsidRPr="008946DE">
              <w:rPr>
                <w:rFonts w:ascii="Microsoft YaHei" w:eastAsia="Microsoft YaHei" w:hAnsi="Microsoft YaHei" w:cs="Microsoft YaHei" w:hint="eastAsia"/>
                <w:vanish/>
                <w:color w:val="211D1E"/>
                <w:sz w:val="15"/>
                <w:szCs w:val="15"/>
              </w:rPr>
              <w:t>护场</w:t>
            </w:r>
            <w:r w:rsidRPr="008946DE">
              <w:rPr>
                <w:rFonts w:ascii="Yu Gothic" w:eastAsia="Yu Gothic" w:hAnsi="Yu Gothic" w:cs="Yu Gothic" w:hint="eastAsia"/>
                <w:vanish/>
                <w:color w:val="211D1E"/>
                <w:sz w:val="15"/>
                <w:szCs w:val="15"/>
              </w:rPr>
              <w:t>所固定使用</w:t>
            </w:r>
          </w:p>
        </w:tc>
      </w:tr>
      <w:tr w:rsidR="008C0E15" w14:paraId="4B4B69CF" w14:textId="77777777" w:rsidTr="000D7DF3">
        <w:trPr>
          <w:trHeight w:val="329"/>
          <w:hidden/>
        </w:trPr>
        <w:tc>
          <w:tcPr>
            <w:tcW w:w="3106" w:type="dxa"/>
            <w:tcBorders>
              <w:left w:val="nil"/>
            </w:tcBorders>
          </w:tcPr>
          <w:p w14:paraId="4B4B69CD"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IEC 61000-2-4</w:t>
            </w:r>
            <w:r w:rsidRPr="008946DE">
              <w:rPr>
                <w:rFonts w:cs="UMMHOF+SourceHanSansCN-Normal" w:hint="eastAsia"/>
                <w:vanish/>
                <w:color w:val="211D1E"/>
                <w:sz w:val="15"/>
                <w:szCs w:val="15"/>
              </w:rPr>
              <w:t>：</w:t>
            </w:r>
            <w:r w:rsidRPr="008946DE">
              <w:rPr>
                <w:rFonts w:cs="UMMHOF+SourceHanSansCN-Normal"/>
                <w:vanish/>
                <w:color w:val="211D1E"/>
                <w:sz w:val="15"/>
                <w:szCs w:val="15"/>
              </w:rPr>
              <w:t xml:space="preserve">2002 </w:t>
            </w:r>
          </w:p>
        </w:tc>
        <w:tc>
          <w:tcPr>
            <w:tcW w:w="3106" w:type="dxa"/>
            <w:tcBorders>
              <w:right w:val="nil"/>
            </w:tcBorders>
          </w:tcPr>
          <w:p w14:paraId="4B4B69CE"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磁兼容性（</w:t>
            </w:r>
            <w:r w:rsidRPr="008946DE">
              <w:rPr>
                <w:rFonts w:cs="UMMHOF+SourceHanSansCN-Normal"/>
                <w:vanish/>
                <w:color w:val="211D1E"/>
                <w:sz w:val="15"/>
                <w:szCs w:val="15"/>
              </w:rPr>
              <w:t>EMC</w:t>
            </w:r>
            <w:r w:rsidRPr="008946DE">
              <w:rPr>
                <w:rFonts w:cs="UMMHOF+SourceHanSansCN-Normal" w:hint="eastAsia"/>
                <w:vanish/>
                <w:color w:val="211D1E"/>
                <w:sz w:val="15"/>
                <w:szCs w:val="15"/>
              </w:rPr>
              <w:t>）第</w:t>
            </w:r>
            <w:r w:rsidRPr="008946DE">
              <w:rPr>
                <w:rFonts w:cs="UMMHOF+SourceHanSansCN-Normal"/>
                <w:vanish/>
                <w:color w:val="211D1E"/>
                <w:sz w:val="15"/>
                <w:szCs w:val="15"/>
              </w:rPr>
              <w:t xml:space="preserve">2 </w:t>
            </w:r>
            <w:r w:rsidRPr="008946DE">
              <w:rPr>
                <w:rFonts w:cs="UMMHOF+SourceHanSansCN-Normal" w:hint="eastAsia"/>
                <w:vanish/>
                <w:color w:val="211D1E"/>
                <w:sz w:val="15"/>
                <w:szCs w:val="15"/>
              </w:rPr>
              <w:t>部分：</w:t>
            </w:r>
            <w:r w:rsidRPr="008946DE">
              <w:rPr>
                <w:rFonts w:ascii="Microsoft YaHei" w:eastAsia="Microsoft YaHei" w:hAnsi="Microsoft YaHei" w:cs="Microsoft YaHei" w:hint="eastAsia"/>
                <w:vanish/>
                <w:color w:val="211D1E"/>
                <w:sz w:val="15"/>
                <w:szCs w:val="15"/>
              </w:rPr>
              <w:t>环</w:t>
            </w:r>
            <w:r w:rsidRPr="008946DE">
              <w:rPr>
                <w:rFonts w:ascii="Yu Gothic" w:eastAsia="Yu Gothic" w:hAnsi="Yu Gothic" w:cs="Yu Gothic" w:hint="eastAsia"/>
                <w:vanish/>
                <w:color w:val="211D1E"/>
                <w:sz w:val="15"/>
                <w:szCs w:val="15"/>
              </w:rPr>
              <w:t>境第</w:t>
            </w:r>
            <w:r w:rsidRPr="008946DE">
              <w:rPr>
                <w:rFonts w:cs="UMMHOF+SourceHanSansCN-Normal"/>
                <w:vanish/>
                <w:color w:val="211D1E"/>
                <w:sz w:val="15"/>
                <w:szCs w:val="15"/>
              </w:rPr>
              <w:t xml:space="preserve">4 </w:t>
            </w:r>
            <w:r w:rsidRPr="008946DE">
              <w:rPr>
                <w:rFonts w:cs="UMMHOF+SourceHanSansCN-Normal" w:hint="eastAsia"/>
                <w:vanish/>
                <w:color w:val="211D1E"/>
                <w:sz w:val="15"/>
                <w:szCs w:val="15"/>
              </w:rPr>
              <w:t>章工</w:t>
            </w:r>
            <w:r w:rsidRPr="008946DE">
              <w:rPr>
                <w:rFonts w:ascii="Microsoft YaHei" w:eastAsia="Microsoft YaHei" w:hAnsi="Microsoft YaHei" w:cs="Microsoft YaHei" w:hint="eastAsia"/>
                <w:vanish/>
                <w:color w:val="211D1E"/>
                <w:sz w:val="15"/>
                <w:szCs w:val="15"/>
              </w:rPr>
              <w:t>业</w:t>
            </w:r>
            <w:r w:rsidRPr="008946DE">
              <w:rPr>
                <w:rFonts w:ascii="Yu Gothic" w:eastAsia="Yu Gothic" w:hAnsi="Yu Gothic" w:cs="Yu Gothic" w:hint="eastAsia"/>
                <w:vanish/>
                <w:color w:val="211D1E"/>
                <w:sz w:val="15"/>
                <w:szCs w:val="15"/>
              </w:rPr>
              <w:t>装置中</w:t>
            </w:r>
            <w:r w:rsidRPr="008946DE">
              <w:rPr>
                <w:rFonts w:ascii="Microsoft YaHei" w:eastAsia="Microsoft YaHei" w:hAnsi="Microsoft YaHei" w:cs="Microsoft YaHei" w:hint="eastAsia"/>
                <w:vanish/>
                <w:color w:val="211D1E"/>
                <w:sz w:val="15"/>
                <w:szCs w:val="15"/>
              </w:rPr>
              <w:t>对</w:t>
            </w:r>
            <w:r w:rsidRPr="008946DE">
              <w:rPr>
                <w:rFonts w:ascii="Yu Gothic" w:eastAsia="Yu Gothic" w:hAnsi="Yu Gothic" w:cs="Yu Gothic" w:hint="eastAsia"/>
                <w:vanish/>
                <w:color w:val="211D1E"/>
                <w:sz w:val="15"/>
                <w:szCs w:val="15"/>
              </w:rPr>
              <w:t>低</w:t>
            </w:r>
            <w:r w:rsidRPr="008946DE">
              <w:rPr>
                <w:rFonts w:ascii="Microsoft YaHei" w:eastAsia="Microsoft YaHei" w:hAnsi="Microsoft YaHei" w:cs="Microsoft YaHei" w:hint="eastAsia"/>
                <w:vanish/>
                <w:color w:val="211D1E"/>
                <w:sz w:val="15"/>
                <w:szCs w:val="15"/>
              </w:rPr>
              <w:t>频传导</w:t>
            </w:r>
            <w:r w:rsidRPr="008946DE">
              <w:rPr>
                <w:rFonts w:ascii="Yu Gothic" w:eastAsia="Yu Gothic" w:hAnsi="Yu Gothic" w:cs="Yu Gothic" w:hint="eastAsia"/>
                <w:vanish/>
                <w:color w:val="211D1E"/>
                <w:sz w:val="15"/>
                <w:szCs w:val="15"/>
              </w:rPr>
              <w:t>性于</w:t>
            </w:r>
            <w:r w:rsidRPr="008946DE">
              <w:rPr>
                <w:rFonts w:ascii="Microsoft YaHei" w:eastAsia="Microsoft YaHei" w:hAnsi="Microsoft YaHei" w:cs="Microsoft YaHei" w:hint="eastAsia"/>
                <w:vanish/>
                <w:color w:val="211D1E"/>
                <w:sz w:val="15"/>
                <w:szCs w:val="15"/>
              </w:rPr>
              <w:t>扰</w:t>
            </w:r>
            <w:r w:rsidRPr="008946DE">
              <w:rPr>
                <w:rFonts w:ascii="Yu Gothic" w:eastAsia="Yu Gothic" w:hAnsi="Yu Gothic" w:cs="Yu Gothic" w:hint="eastAsia"/>
                <w:vanish/>
                <w:color w:val="211D1E"/>
                <w:sz w:val="15"/>
                <w:szCs w:val="15"/>
              </w:rPr>
              <w:t>的兼容性等</w:t>
            </w:r>
            <w:r w:rsidRPr="008946DE">
              <w:rPr>
                <w:rFonts w:ascii="Microsoft YaHei" w:eastAsia="Microsoft YaHei" w:hAnsi="Microsoft YaHei" w:cs="Microsoft YaHei" w:hint="eastAsia"/>
                <w:vanish/>
                <w:color w:val="211D1E"/>
                <w:sz w:val="15"/>
                <w:szCs w:val="15"/>
              </w:rPr>
              <w:t>级</w:t>
            </w:r>
          </w:p>
        </w:tc>
      </w:tr>
      <w:tr w:rsidR="008C0E15" w14:paraId="4B4B69D2" w14:textId="77777777" w:rsidTr="000D7DF3">
        <w:trPr>
          <w:trHeight w:val="329"/>
          <w:hidden/>
        </w:trPr>
        <w:tc>
          <w:tcPr>
            <w:tcW w:w="3106" w:type="dxa"/>
            <w:tcBorders>
              <w:left w:val="nil"/>
            </w:tcBorders>
          </w:tcPr>
          <w:p w14:paraId="4B4B69D0"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IEC 61000-4-7</w:t>
            </w:r>
            <w:r w:rsidRPr="008946DE">
              <w:rPr>
                <w:rFonts w:cs="UMMHOF+SourceHanSansCN-Normal" w:hint="eastAsia"/>
                <w:vanish/>
                <w:color w:val="211D1E"/>
                <w:sz w:val="15"/>
                <w:szCs w:val="15"/>
              </w:rPr>
              <w:t>：</w:t>
            </w:r>
            <w:r w:rsidRPr="008946DE">
              <w:rPr>
                <w:rFonts w:cs="UMMHOF+SourceHanSansCN-Normal"/>
                <w:vanish/>
                <w:color w:val="211D1E"/>
                <w:sz w:val="15"/>
                <w:szCs w:val="15"/>
              </w:rPr>
              <w:t xml:space="preserve">2002 </w:t>
            </w:r>
          </w:p>
        </w:tc>
        <w:tc>
          <w:tcPr>
            <w:tcW w:w="3106" w:type="dxa"/>
            <w:tcBorders>
              <w:right w:val="nil"/>
            </w:tcBorders>
          </w:tcPr>
          <w:p w14:paraId="4B4B69D1"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磁兼容性（</w:t>
            </w:r>
            <w:r w:rsidRPr="008946DE">
              <w:rPr>
                <w:rFonts w:cs="UMMHOF+SourceHanSansCN-Normal"/>
                <w:vanish/>
                <w:color w:val="211D1E"/>
                <w:sz w:val="15"/>
                <w:szCs w:val="15"/>
              </w:rPr>
              <w:t>EMC</w:t>
            </w:r>
            <w:r w:rsidRPr="008946DE">
              <w:rPr>
                <w:rFonts w:cs="UMMHOF+SourceHanSansCN-Normal" w:hint="eastAsia"/>
                <w:vanish/>
                <w:color w:val="211D1E"/>
                <w:sz w:val="15"/>
                <w:szCs w:val="15"/>
              </w:rPr>
              <w:t>）第</w:t>
            </w:r>
            <w:r w:rsidRPr="008946DE">
              <w:rPr>
                <w:rFonts w:cs="UMMHOF+SourceHanSansCN-Normal"/>
                <w:vanish/>
                <w:color w:val="211D1E"/>
                <w:sz w:val="15"/>
                <w:szCs w:val="15"/>
              </w:rPr>
              <w:t xml:space="preserve">4 </w:t>
            </w:r>
            <w:r w:rsidRPr="008946DE">
              <w:rPr>
                <w:rFonts w:cs="UMMHOF+SourceHanSansCN-Normal" w:hint="eastAsia"/>
                <w:vanish/>
                <w:color w:val="211D1E"/>
                <w:sz w:val="15"/>
                <w:szCs w:val="15"/>
              </w:rPr>
              <w:t>部分：</w:t>
            </w:r>
            <w:r w:rsidRPr="008946DE">
              <w:rPr>
                <w:rFonts w:ascii="Microsoft YaHei" w:eastAsia="Microsoft YaHei" w:hAnsi="Microsoft YaHei" w:cs="Microsoft YaHei" w:hint="eastAsia"/>
                <w:vanish/>
                <w:color w:val="211D1E"/>
                <w:sz w:val="15"/>
                <w:szCs w:val="15"/>
              </w:rPr>
              <w:t>试验</w:t>
            </w:r>
            <w:r w:rsidRPr="008946DE">
              <w:rPr>
                <w:rFonts w:ascii="Yu Gothic" w:eastAsia="Yu Gothic" w:hAnsi="Yu Gothic" w:cs="Yu Gothic" w:hint="eastAsia"/>
                <w:vanish/>
                <w:color w:val="211D1E"/>
                <w:sz w:val="15"/>
                <w:szCs w:val="15"/>
              </w:rPr>
              <w:t>和</w:t>
            </w:r>
            <w:r w:rsidRPr="008946DE">
              <w:rPr>
                <w:rFonts w:ascii="Microsoft YaHei" w:eastAsia="Microsoft YaHei" w:hAnsi="Microsoft YaHei" w:cs="Microsoft YaHei" w:hint="eastAsia"/>
                <w:vanish/>
                <w:color w:val="211D1E"/>
                <w:sz w:val="15"/>
                <w:szCs w:val="15"/>
              </w:rPr>
              <w:t>测</w:t>
            </w:r>
            <w:r w:rsidRPr="008946DE">
              <w:rPr>
                <w:rFonts w:ascii="Yu Gothic" w:eastAsia="Yu Gothic" w:hAnsi="Yu Gothic" w:cs="Yu Gothic" w:hint="eastAsia"/>
                <w:vanish/>
                <w:color w:val="211D1E"/>
                <w:sz w:val="15"/>
                <w:szCs w:val="15"/>
              </w:rPr>
              <w:t>量技</w:t>
            </w:r>
            <w:r w:rsidRPr="008946DE">
              <w:rPr>
                <w:rFonts w:ascii="Microsoft YaHei" w:eastAsia="Microsoft YaHei" w:hAnsi="Microsoft YaHei" w:cs="Microsoft YaHei" w:hint="eastAsia"/>
                <w:vanish/>
                <w:color w:val="211D1E"/>
                <w:sz w:val="15"/>
                <w:szCs w:val="15"/>
              </w:rPr>
              <w:t>术</w:t>
            </w:r>
            <w:r w:rsidRPr="008946DE">
              <w:rPr>
                <w:rFonts w:ascii="Yu Gothic" w:eastAsia="Yu Gothic" w:hAnsi="Yu Gothic" w:cs="Yu Gothic" w:hint="eastAsia"/>
                <w:vanish/>
                <w:color w:val="211D1E"/>
                <w:sz w:val="15"/>
                <w:szCs w:val="15"/>
              </w:rPr>
              <w:t>第</w:t>
            </w:r>
            <w:r w:rsidRPr="008946DE">
              <w:rPr>
                <w:rFonts w:cs="UMMHOF+SourceHanSansCN-Normal"/>
                <w:vanish/>
                <w:color w:val="211D1E"/>
                <w:sz w:val="15"/>
                <w:szCs w:val="15"/>
              </w:rPr>
              <w:t xml:space="preserve">7 </w:t>
            </w:r>
            <w:r w:rsidRPr="008946DE">
              <w:rPr>
                <w:rFonts w:cs="UMMHOF+SourceHanSansCN-Normal" w:hint="eastAsia"/>
                <w:vanish/>
                <w:color w:val="211D1E"/>
                <w:sz w:val="15"/>
                <w:szCs w:val="15"/>
              </w:rPr>
              <w:t>章</w:t>
            </w:r>
            <w:r w:rsidRPr="008946DE">
              <w:rPr>
                <w:rFonts w:ascii="Microsoft YaHei" w:eastAsia="Microsoft YaHei" w:hAnsi="Microsoft YaHei" w:cs="Microsoft YaHei" w:hint="eastAsia"/>
                <w:vanish/>
                <w:color w:val="211D1E"/>
                <w:sz w:val="15"/>
                <w:szCs w:val="15"/>
              </w:rPr>
              <w:t>谐</w:t>
            </w:r>
            <w:r w:rsidRPr="008946DE">
              <w:rPr>
                <w:rFonts w:ascii="Yu Gothic" w:eastAsia="Yu Gothic" w:hAnsi="Yu Gothic" w:cs="Yu Gothic" w:hint="eastAsia"/>
                <w:vanish/>
                <w:color w:val="211D1E"/>
                <w:sz w:val="15"/>
                <w:szCs w:val="15"/>
              </w:rPr>
              <w:t>波和</w:t>
            </w:r>
            <w:r w:rsidRPr="008946DE">
              <w:rPr>
                <w:rFonts w:ascii="Microsoft YaHei" w:eastAsia="Microsoft YaHei" w:hAnsi="Microsoft YaHei" w:cs="Microsoft YaHei" w:hint="eastAsia"/>
                <w:vanish/>
                <w:color w:val="211D1E"/>
                <w:sz w:val="15"/>
                <w:szCs w:val="15"/>
              </w:rPr>
              <w:t>谐间</w:t>
            </w:r>
            <w:r w:rsidRPr="008946DE">
              <w:rPr>
                <w:rFonts w:ascii="Yu Gothic" w:eastAsia="Yu Gothic" w:hAnsi="Yu Gothic" w:cs="Yu Gothic" w:hint="eastAsia"/>
                <w:vanish/>
                <w:color w:val="211D1E"/>
                <w:sz w:val="15"/>
                <w:szCs w:val="15"/>
              </w:rPr>
              <w:t>波的</w:t>
            </w:r>
            <w:r w:rsidRPr="008946DE">
              <w:rPr>
                <w:rFonts w:ascii="Microsoft YaHei" w:eastAsia="Microsoft YaHei" w:hAnsi="Microsoft YaHei" w:cs="Microsoft YaHei" w:hint="eastAsia"/>
                <w:vanish/>
                <w:color w:val="211D1E"/>
                <w:sz w:val="15"/>
                <w:szCs w:val="15"/>
              </w:rPr>
              <w:t>测</w:t>
            </w:r>
            <w:r w:rsidRPr="008946DE">
              <w:rPr>
                <w:rFonts w:ascii="Yu Gothic" w:eastAsia="Yu Gothic" w:hAnsi="Yu Gothic" w:cs="Yu Gothic" w:hint="eastAsia"/>
                <w:vanish/>
                <w:color w:val="211D1E"/>
                <w:sz w:val="15"/>
                <w:szCs w:val="15"/>
              </w:rPr>
              <w:t>量和</w:t>
            </w:r>
            <w:r w:rsidRPr="008946DE">
              <w:rPr>
                <w:rFonts w:ascii="Microsoft YaHei" w:eastAsia="Microsoft YaHei" w:hAnsi="Microsoft YaHei" w:cs="Microsoft YaHei" w:hint="eastAsia"/>
                <w:vanish/>
                <w:color w:val="211D1E"/>
                <w:sz w:val="15"/>
                <w:szCs w:val="15"/>
              </w:rPr>
              <w:t>测</w:t>
            </w:r>
            <w:r w:rsidRPr="008946DE">
              <w:rPr>
                <w:rFonts w:ascii="Yu Gothic" w:eastAsia="Yu Gothic" w:hAnsi="Yu Gothic" w:cs="Yu Gothic" w:hint="eastAsia"/>
                <w:vanish/>
                <w:color w:val="211D1E"/>
                <w:sz w:val="15"/>
                <w:szCs w:val="15"/>
              </w:rPr>
              <w:t>量</w:t>
            </w:r>
            <w:r w:rsidRPr="008946DE">
              <w:rPr>
                <w:rFonts w:ascii="Microsoft YaHei" w:eastAsia="Microsoft YaHei" w:hAnsi="Microsoft YaHei" w:cs="Microsoft YaHei" w:hint="eastAsia"/>
                <w:vanish/>
                <w:color w:val="211D1E"/>
                <w:sz w:val="15"/>
                <w:szCs w:val="15"/>
              </w:rPr>
              <w:t>仪</w:t>
            </w:r>
            <w:r w:rsidRPr="008946DE">
              <w:rPr>
                <w:rFonts w:ascii="Yu Gothic" w:eastAsia="Yu Gothic" w:hAnsi="Yu Gothic" w:cs="Yu Gothic" w:hint="eastAsia"/>
                <w:vanish/>
                <w:color w:val="211D1E"/>
                <w:sz w:val="15"/>
                <w:szCs w:val="15"/>
              </w:rPr>
              <w:t>器通用指南用于供</w:t>
            </w: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系</w:t>
            </w:r>
            <w:r w:rsidRPr="008946DE">
              <w:rPr>
                <w:rFonts w:ascii="Microsoft YaHei" w:eastAsia="Microsoft YaHei" w:hAnsi="Microsoft YaHei" w:cs="Microsoft YaHei" w:hint="eastAsia"/>
                <w:vanish/>
                <w:color w:val="211D1E"/>
                <w:sz w:val="15"/>
                <w:szCs w:val="15"/>
              </w:rPr>
              <w:t>统</w:t>
            </w:r>
            <w:r w:rsidRPr="008946DE">
              <w:rPr>
                <w:rFonts w:ascii="Yu Gothic" w:eastAsia="Yu Gothic" w:hAnsi="Yu Gothic" w:cs="Yu Gothic" w:hint="eastAsia"/>
                <w:vanish/>
                <w:color w:val="211D1E"/>
                <w:sz w:val="15"/>
                <w:szCs w:val="15"/>
              </w:rPr>
              <w:t>和与其</w:t>
            </w:r>
            <w:r w:rsidRPr="008946DE">
              <w:rPr>
                <w:rFonts w:ascii="Microsoft YaHei" w:eastAsia="Microsoft YaHei" w:hAnsi="Microsoft YaHei" w:cs="Microsoft YaHei" w:hint="eastAsia"/>
                <w:vanish/>
                <w:color w:val="211D1E"/>
                <w:sz w:val="15"/>
                <w:szCs w:val="15"/>
              </w:rPr>
              <w:t>连</w:t>
            </w:r>
            <w:r w:rsidRPr="008946DE">
              <w:rPr>
                <w:rFonts w:ascii="Yu Gothic" w:eastAsia="Yu Gothic" w:hAnsi="Yu Gothic" w:cs="Yu Gothic" w:hint="eastAsia"/>
                <w:vanish/>
                <w:color w:val="211D1E"/>
                <w:sz w:val="15"/>
                <w:szCs w:val="15"/>
              </w:rPr>
              <w:t>接的</w:t>
            </w:r>
            <w:r w:rsidRPr="008946DE">
              <w:rPr>
                <w:rFonts w:ascii="Microsoft YaHei" w:eastAsia="Microsoft YaHei" w:hAnsi="Microsoft YaHei" w:cs="Microsoft YaHei" w:hint="eastAsia"/>
                <w:vanish/>
                <w:color w:val="211D1E"/>
                <w:sz w:val="15"/>
                <w:szCs w:val="15"/>
              </w:rPr>
              <w:t>设备</w:t>
            </w:r>
          </w:p>
        </w:tc>
      </w:tr>
      <w:tr w:rsidR="008C0E15" w14:paraId="4B4B69D5" w14:textId="77777777" w:rsidTr="000D7DF3">
        <w:trPr>
          <w:trHeight w:val="329"/>
          <w:hidden/>
        </w:trPr>
        <w:tc>
          <w:tcPr>
            <w:tcW w:w="3106" w:type="dxa"/>
            <w:tcBorders>
              <w:left w:val="nil"/>
            </w:tcBorders>
          </w:tcPr>
          <w:p w14:paraId="4B4B69D3"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GB/T13534-2009/ IEC60757</w:t>
            </w:r>
            <w:r w:rsidRPr="008946DE">
              <w:rPr>
                <w:rFonts w:cs="UMMHOF+SourceHanSansCN-Normal" w:hint="eastAsia"/>
                <w:vanish/>
                <w:color w:val="211D1E"/>
                <w:sz w:val="15"/>
                <w:szCs w:val="15"/>
              </w:rPr>
              <w:t>：</w:t>
            </w:r>
            <w:r w:rsidRPr="008946DE">
              <w:rPr>
                <w:rFonts w:cs="UMMHOF+SourceHanSansCN-Normal"/>
                <w:vanish/>
                <w:color w:val="211D1E"/>
                <w:sz w:val="15"/>
                <w:szCs w:val="15"/>
              </w:rPr>
              <w:t xml:space="preserve">1983 </w:t>
            </w:r>
          </w:p>
        </w:tc>
        <w:tc>
          <w:tcPr>
            <w:tcW w:w="3106" w:type="dxa"/>
            <w:tcBorders>
              <w:right w:val="nil"/>
            </w:tcBorders>
          </w:tcPr>
          <w:p w14:paraId="4B4B69D4" w14:textId="77777777" w:rsidR="000D7DF3" w:rsidRPr="008946DE" w:rsidRDefault="008C0B6B">
            <w:pPr>
              <w:pStyle w:val="Pa16"/>
              <w:rPr>
                <w:rFonts w:cs="UMMHOF+SourceHanSansCN-Normal"/>
                <w:vanish/>
                <w:color w:val="211D1E"/>
                <w:sz w:val="15"/>
                <w:szCs w:val="15"/>
              </w:rPr>
            </w:pPr>
            <w:r w:rsidRPr="008946DE">
              <w:rPr>
                <w:rFonts w:cs="UMMHOF+SourceHanSansCN-Normal" w:hint="eastAsia"/>
                <w:vanish/>
                <w:color w:val="211D1E"/>
                <w:sz w:val="15"/>
                <w:szCs w:val="15"/>
              </w:rPr>
              <w:t>用</w:t>
            </w:r>
            <w:r w:rsidRPr="008946DE">
              <w:rPr>
                <w:rFonts w:ascii="Microsoft YaHei" w:eastAsia="Microsoft YaHei" w:hAnsi="Microsoft YaHei" w:cs="Microsoft YaHei" w:hint="eastAsia"/>
                <w:vanish/>
                <w:color w:val="211D1E"/>
                <w:sz w:val="15"/>
                <w:szCs w:val="15"/>
              </w:rPr>
              <w:t>颜</w:t>
            </w:r>
            <w:r w:rsidRPr="008946DE">
              <w:rPr>
                <w:rFonts w:ascii="Yu Gothic" w:eastAsia="Yu Gothic" w:hAnsi="Yu Gothic" w:cs="Yu Gothic" w:hint="eastAsia"/>
                <w:vanish/>
                <w:color w:val="211D1E"/>
                <w:sz w:val="15"/>
                <w:szCs w:val="15"/>
              </w:rPr>
              <w:t>色的</w:t>
            </w:r>
            <w:r w:rsidRPr="008946DE">
              <w:rPr>
                <w:rFonts w:ascii="Microsoft YaHei" w:eastAsia="Microsoft YaHei" w:hAnsi="Microsoft YaHei" w:cs="Microsoft YaHei" w:hint="eastAsia"/>
                <w:vanish/>
                <w:color w:val="211D1E"/>
                <w:sz w:val="15"/>
                <w:szCs w:val="15"/>
              </w:rPr>
              <w:t>标</w:t>
            </w:r>
            <w:r w:rsidRPr="008946DE">
              <w:rPr>
                <w:rFonts w:ascii="Yu Gothic" w:eastAsia="Yu Gothic" w:hAnsi="Yu Gothic" w:cs="Yu Gothic" w:hint="eastAsia"/>
                <w:vanish/>
                <w:color w:val="211D1E"/>
                <w:sz w:val="15"/>
                <w:szCs w:val="15"/>
              </w:rPr>
              <w:t>志代号</w:t>
            </w:r>
          </w:p>
        </w:tc>
      </w:tr>
      <w:tr w:rsidR="008C0E15" w14:paraId="4B4B69D8" w14:textId="77777777" w:rsidTr="000D7DF3">
        <w:trPr>
          <w:trHeight w:val="329"/>
          <w:hidden/>
        </w:trPr>
        <w:tc>
          <w:tcPr>
            <w:tcW w:w="3106" w:type="dxa"/>
            <w:tcBorders>
              <w:left w:val="nil"/>
            </w:tcBorders>
          </w:tcPr>
          <w:p w14:paraId="4B4B69D6"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IEC </w:t>
            </w:r>
            <w:r w:rsidRPr="008946DE">
              <w:rPr>
                <w:rFonts w:ascii="Microsoft YaHei" w:eastAsia="Microsoft YaHei" w:hAnsi="Microsoft YaHei" w:cs="Microsoft YaHei" w:hint="eastAsia"/>
                <w:vanish/>
                <w:color w:val="211D1E"/>
                <w:sz w:val="15"/>
                <w:szCs w:val="15"/>
              </w:rPr>
              <w:t>导则</w:t>
            </w:r>
            <w:r w:rsidRPr="008946DE">
              <w:rPr>
                <w:rFonts w:cs="UMMHOF+SourceHanSansCN-Normal"/>
                <w:vanish/>
                <w:color w:val="211D1E"/>
                <w:sz w:val="15"/>
                <w:szCs w:val="15"/>
              </w:rPr>
              <w:t>106</w:t>
            </w:r>
            <w:r w:rsidRPr="008946DE">
              <w:rPr>
                <w:rFonts w:cs="UMMHOF+SourceHanSansCN-Normal" w:hint="eastAsia"/>
                <w:vanish/>
                <w:color w:val="211D1E"/>
                <w:sz w:val="15"/>
                <w:szCs w:val="15"/>
              </w:rPr>
              <w:t>：</w:t>
            </w:r>
            <w:r w:rsidRPr="008946DE">
              <w:rPr>
                <w:rFonts w:cs="UMMHOF+SourceHanSansCN-Normal"/>
                <w:vanish/>
                <w:color w:val="211D1E"/>
                <w:sz w:val="15"/>
                <w:szCs w:val="15"/>
              </w:rPr>
              <w:t xml:space="preserve">1989 </w:t>
            </w:r>
          </w:p>
        </w:tc>
        <w:tc>
          <w:tcPr>
            <w:tcW w:w="3106" w:type="dxa"/>
            <w:tcBorders>
              <w:right w:val="nil"/>
            </w:tcBorders>
          </w:tcPr>
          <w:p w14:paraId="4B4B69D7"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规</w:t>
            </w:r>
            <w:r w:rsidRPr="008946DE">
              <w:rPr>
                <w:rFonts w:ascii="Yu Gothic" w:eastAsia="Yu Gothic" w:hAnsi="Yu Gothic" w:cs="Yu Gothic" w:hint="eastAsia"/>
                <w:vanish/>
                <w:color w:val="211D1E"/>
                <w:sz w:val="15"/>
                <w:szCs w:val="15"/>
              </w:rPr>
              <w:t>定</w:t>
            </w:r>
            <w:r w:rsidRPr="008946DE">
              <w:rPr>
                <w:rFonts w:ascii="Microsoft YaHei" w:eastAsia="Microsoft YaHei" w:hAnsi="Microsoft YaHei" w:cs="Microsoft YaHei" w:hint="eastAsia"/>
                <w:vanish/>
                <w:color w:val="211D1E"/>
                <w:sz w:val="15"/>
                <w:szCs w:val="15"/>
              </w:rPr>
              <w:t>设备</w:t>
            </w:r>
            <w:r w:rsidRPr="008946DE">
              <w:rPr>
                <w:rFonts w:ascii="Yu Gothic" w:eastAsia="Yu Gothic" w:hAnsi="Yu Gothic" w:cs="Yu Gothic" w:hint="eastAsia"/>
                <w:vanish/>
                <w:color w:val="211D1E"/>
                <w:sz w:val="15"/>
                <w:szCs w:val="15"/>
              </w:rPr>
              <w:t>性能</w:t>
            </w:r>
            <w:r w:rsidRPr="008946DE">
              <w:rPr>
                <w:rFonts w:ascii="Microsoft YaHei" w:eastAsia="Microsoft YaHei" w:hAnsi="Microsoft YaHei" w:cs="Microsoft YaHei" w:hint="eastAsia"/>
                <w:vanish/>
                <w:color w:val="211D1E"/>
                <w:sz w:val="15"/>
                <w:szCs w:val="15"/>
              </w:rPr>
              <w:t>额</w:t>
            </w:r>
            <w:r w:rsidRPr="008946DE">
              <w:rPr>
                <w:rFonts w:ascii="Yu Gothic" w:eastAsia="Yu Gothic" w:hAnsi="Yu Gothic" w:cs="Yu Gothic" w:hint="eastAsia"/>
                <w:vanish/>
                <w:color w:val="211D1E"/>
                <w:sz w:val="15"/>
                <w:szCs w:val="15"/>
              </w:rPr>
              <w:t>定</w:t>
            </w:r>
            <w:r w:rsidRPr="008946DE">
              <w:rPr>
                <w:rFonts w:ascii="Microsoft YaHei" w:eastAsia="Microsoft YaHei" w:hAnsi="Microsoft YaHei" w:cs="Microsoft YaHei" w:hint="eastAsia"/>
                <w:vanish/>
                <w:color w:val="211D1E"/>
                <w:sz w:val="15"/>
                <w:szCs w:val="15"/>
              </w:rPr>
              <w:t>值</w:t>
            </w:r>
            <w:r w:rsidRPr="008946DE">
              <w:rPr>
                <w:rFonts w:ascii="Yu Gothic" w:eastAsia="Yu Gothic" w:hAnsi="Yu Gothic" w:cs="Yu Gothic" w:hint="eastAsia"/>
                <w:vanish/>
                <w:color w:val="211D1E"/>
                <w:sz w:val="15"/>
                <w:szCs w:val="15"/>
              </w:rPr>
              <w:t>的</w:t>
            </w:r>
            <w:r w:rsidRPr="008946DE">
              <w:rPr>
                <w:rFonts w:ascii="Microsoft YaHei" w:eastAsia="Microsoft YaHei" w:hAnsi="Microsoft YaHei" w:cs="Microsoft YaHei" w:hint="eastAsia"/>
                <w:vanish/>
                <w:color w:val="211D1E"/>
                <w:sz w:val="15"/>
                <w:szCs w:val="15"/>
              </w:rPr>
              <w:t>环</w:t>
            </w:r>
            <w:r w:rsidRPr="008946DE">
              <w:rPr>
                <w:rFonts w:ascii="Yu Gothic" w:eastAsia="Yu Gothic" w:hAnsi="Yu Gothic" w:cs="Yu Gothic" w:hint="eastAsia"/>
                <w:vanish/>
                <w:color w:val="211D1E"/>
                <w:sz w:val="15"/>
                <w:szCs w:val="15"/>
              </w:rPr>
              <w:t>境条件指南</w:t>
            </w:r>
          </w:p>
        </w:tc>
      </w:tr>
      <w:tr w:rsidR="008C0E15" w14:paraId="4B4B69DB" w14:textId="77777777" w:rsidTr="000D7DF3">
        <w:trPr>
          <w:trHeight w:val="329"/>
          <w:hidden/>
        </w:trPr>
        <w:tc>
          <w:tcPr>
            <w:tcW w:w="3106" w:type="dxa"/>
            <w:tcBorders>
              <w:left w:val="nil"/>
            </w:tcBorders>
          </w:tcPr>
          <w:p w14:paraId="4B4B69D9"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GB/T16927.1-1997 </w:t>
            </w:r>
          </w:p>
        </w:tc>
        <w:tc>
          <w:tcPr>
            <w:tcW w:w="3106" w:type="dxa"/>
            <w:tcBorders>
              <w:right w:val="nil"/>
            </w:tcBorders>
          </w:tcPr>
          <w:p w14:paraId="4B4B69DA" w14:textId="77777777" w:rsidR="000D7DF3" w:rsidRPr="008946DE" w:rsidRDefault="008C0B6B">
            <w:pPr>
              <w:pStyle w:val="Pa16"/>
              <w:rPr>
                <w:rFonts w:cs="UMMHOF+SourceHanSansCN-Normal"/>
                <w:vanish/>
                <w:color w:val="211D1E"/>
                <w:sz w:val="15"/>
                <w:szCs w:val="15"/>
              </w:rPr>
            </w:pPr>
            <w:r w:rsidRPr="008946DE">
              <w:rPr>
                <w:rFonts w:cs="UMMHOF+SourceHanSansCN-Normal" w:hint="eastAsia"/>
                <w:vanish/>
                <w:color w:val="211D1E"/>
                <w:sz w:val="15"/>
                <w:szCs w:val="15"/>
              </w:rPr>
              <w:t>高</w:t>
            </w:r>
            <w:r w:rsidRPr="008946DE">
              <w:rPr>
                <w:rFonts w:ascii="Microsoft YaHei" w:eastAsia="Microsoft YaHei" w:hAnsi="Microsoft YaHei" w:cs="Microsoft YaHei" w:hint="eastAsia"/>
                <w:vanish/>
                <w:color w:val="211D1E"/>
                <w:sz w:val="15"/>
                <w:szCs w:val="15"/>
              </w:rPr>
              <w:t>电压试验</w:t>
            </w:r>
            <w:r w:rsidRPr="008946DE">
              <w:rPr>
                <w:rFonts w:ascii="Yu Gothic" w:eastAsia="Yu Gothic" w:hAnsi="Yu Gothic" w:cs="Yu Gothic" w:hint="eastAsia"/>
                <w:vanish/>
                <w:color w:val="211D1E"/>
                <w:sz w:val="15"/>
                <w:szCs w:val="15"/>
              </w:rPr>
              <w:t>技</w:t>
            </w:r>
            <w:r w:rsidRPr="008946DE">
              <w:rPr>
                <w:rFonts w:ascii="Microsoft YaHei" w:eastAsia="Microsoft YaHei" w:hAnsi="Microsoft YaHei" w:cs="Microsoft YaHei" w:hint="eastAsia"/>
                <w:vanish/>
                <w:color w:val="211D1E"/>
                <w:sz w:val="15"/>
                <w:szCs w:val="15"/>
              </w:rPr>
              <w:t>术</w:t>
            </w:r>
            <w:r w:rsidRPr="008946DE">
              <w:rPr>
                <w:rFonts w:cs="UMMHOF+SourceHanSansCN-Normal"/>
                <w:vanish/>
                <w:color w:val="211D1E"/>
                <w:sz w:val="15"/>
                <w:szCs w:val="15"/>
              </w:rPr>
              <w:t xml:space="preserve"> </w:t>
            </w:r>
            <w:r w:rsidRPr="008946DE">
              <w:rPr>
                <w:rFonts w:cs="UMMHOF+SourceHanSansCN-Normal" w:hint="eastAsia"/>
                <w:vanish/>
                <w:color w:val="211D1E"/>
                <w:sz w:val="15"/>
                <w:szCs w:val="15"/>
              </w:rPr>
              <w:t>第一部分：一般</w:t>
            </w:r>
            <w:r w:rsidRPr="008946DE">
              <w:rPr>
                <w:rFonts w:ascii="Microsoft YaHei" w:eastAsia="Microsoft YaHei" w:hAnsi="Microsoft YaHei" w:cs="Microsoft YaHei" w:hint="eastAsia"/>
                <w:vanish/>
                <w:color w:val="211D1E"/>
                <w:sz w:val="15"/>
                <w:szCs w:val="15"/>
              </w:rPr>
              <w:t>试验</w:t>
            </w:r>
            <w:r w:rsidRPr="008946DE">
              <w:rPr>
                <w:rFonts w:ascii="Yu Gothic" w:eastAsia="Yu Gothic" w:hAnsi="Yu Gothic" w:cs="Yu Gothic" w:hint="eastAsia"/>
                <w:vanish/>
                <w:color w:val="211D1E"/>
                <w:sz w:val="15"/>
                <w:szCs w:val="15"/>
              </w:rPr>
              <w:t>要求</w:t>
            </w:r>
          </w:p>
        </w:tc>
      </w:tr>
      <w:tr w:rsidR="008C0E15" w14:paraId="4B4B69DE" w14:textId="77777777" w:rsidTr="000D7DF3">
        <w:trPr>
          <w:trHeight w:val="329"/>
          <w:hidden/>
        </w:trPr>
        <w:tc>
          <w:tcPr>
            <w:tcW w:w="3106" w:type="dxa"/>
            <w:tcBorders>
              <w:left w:val="nil"/>
            </w:tcBorders>
          </w:tcPr>
          <w:p w14:paraId="4B4B69DC"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GB/T16927.1-1997 </w:t>
            </w:r>
          </w:p>
        </w:tc>
        <w:tc>
          <w:tcPr>
            <w:tcW w:w="3106" w:type="dxa"/>
            <w:tcBorders>
              <w:right w:val="nil"/>
            </w:tcBorders>
          </w:tcPr>
          <w:p w14:paraId="4B4B69DD" w14:textId="77777777" w:rsidR="000D7DF3" w:rsidRPr="008946DE" w:rsidRDefault="008C0B6B">
            <w:pPr>
              <w:pStyle w:val="Pa16"/>
              <w:rPr>
                <w:rFonts w:cs="UMMHOF+SourceHanSansCN-Normal"/>
                <w:vanish/>
                <w:color w:val="211D1E"/>
                <w:sz w:val="15"/>
                <w:szCs w:val="15"/>
              </w:rPr>
            </w:pPr>
            <w:r w:rsidRPr="008946DE">
              <w:rPr>
                <w:rFonts w:cs="UMMHOF+SourceHanSansCN-Normal" w:hint="eastAsia"/>
                <w:vanish/>
                <w:color w:val="211D1E"/>
                <w:sz w:val="15"/>
                <w:szCs w:val="15"/>
              </w:rPr>
              <w:t>高</w:t>
            </w:r>
            <w:r w:rsidRPr="008946DE">
              <w:rPr>
                <w:rFonts w:ascii="Microsoft YaHei" w:eastAsia="Microsoft YaHei" w:hAnsi="Microsoft YaHei" w:cs="Microsoft YaHei" w:hint="eastAsia"/>
                <w:vanish/>
                <w:color w:val="211D1E"/>
                <w:sz w:val="15"/>
                <w:szCs w:val="15"/>
              </w:rPr>
              <w:t>电压试验</w:t>
            </w:r>
            <w:r w:rsidRPr="008946DE">
              <w:rPr>
                <w:rFonts w:ascii="Yu Gothic" w:eastAsia="Yu Gothic" w:hAnsi="Yu Gothic" w:cs="Yu Gothic" w:hint="eastAsia"/>
                <w:vanish/>
                <w:color w:val="211D1E"/>
                <w:sz w:val="15"/>
                <w:szCs w:val="15"/>
              </w:rPr>
              <w:t>技</w:t>
            </w:r>
            <w:r w:rsidRPr="008946DE">
              <w:rPr>
                <w:rFonts w:ascii="Microsoft YaHei" w:eastAsia="Microsoft YaHei" w:hAnsi="Microsoft YaHei" w:cs="Microsoft YaHei" w:hint="eastAsia"/>
                <w:vanish/>
                <w:color w:val="211D1E"/>
                <w:sz w:val="15"/>
                <w:szCs w:val="15"/>
              </w:rPr>
              <w:t>术</w:t>
            </w:r>
            <w:r w:rsidRPr="008946DE">
              <w:rPr>
                <w:rFonts w:cs="UMMHOF+SourceHanSansCN-Normal"/>
                <w:vanish/>
                <w:color w:val="211D1E"/>
                <w:sz w:val="15"/>
                <w:szCs w:val="15"/>
              </w:rPr>
              <w:t xml:space="preserve"> </w:t>
            </w:r>
            <w:r w:rsidRPr="008946DE">
              <w:rPr>
                <w:rFonts w:cs="UMMHOF+SourceHanSansCN-Normal" w:hint="eastAsia"/>
                <w:vanish/>
                <w:color w:val="211D1E"/>
                <w:sz w:val="15"/>
                <w:szCs w:val="15"/>
              </w:rPr>
              <w:t>第二部分：</w:t>
            </w:r>
            <w:r w:rsidRPr="008946DE">
              <w:rPr>
                <w:rFonts w:ascii="Microsoft YaHei" w:eastAsia="Microsoft YaHei" w:hAnsi="Microsoft YaHei" w:cs="Microsoft YaHei" w:hint="eastAsia"/>
                <w:vanish/>
                <w:color w:val="211D1E"/>
                <w:sz w:val="15"/>
                <w:szCs w:val="15"/>
              </w:rPr>
              <w:t>测</w:t>
            </w:r>
            <w:r w:rsidRPr="008946DE">
              <w:rPr>
                <w:rFonts w:ascii="Yu Gothic" w:eastAsia="Yu Gothic" w:hAnsi="Yu Gothic" w:cs="Yu Gothic" w:hint="eastAsia"/>
                <w:vanish/>
                <w:color w:val="211D1E"/>
                <w:sz w:val="15"/>
                <w:szCs w:val="15"/>
              </w:rPr>
              <w:t>量系</w:t>
            </w:r>
            <w:r w:rsidRPr="008946DE">
              <w:rPr>
                <w:rFonts w:ascii="Microsoft YaHei" w:eastAsia="Microsoft YaHei" w:hAnsi="Microsoft YaHei" w:cs="Microsoft YaHei" w:hint="eastAsia"/>
                <w:vanish/>
                <w:color w:val="211D1E"/>
                <w:sz w:val="15"/>
                <w:szCs w:val="15"/>
              </w:rPr>
              <w:t>统</w:t>
            </w:r>
          </w:p>
        </w:tc>
      </w:tr>
      <w:tr w:rsidR="008C0E15" w14:paraId="4B4B69E1" w14:textId="77777777" w:rsidTr="000D7DF3">
        <w:trPr>
          <w:trHeight w:val="329"/>
          <w:hidden/>
        </w:trPr>
        <w:tc>
          <w:tcPr>
            <w:tcW w:w="3106" w:type="dxa"/>
            <w:tcBorders>
              <w:left w:val="nil"/>
            </w:tcBorders>
          </w:tcPr>
          <w:p w14:paraId="4B4B69DF"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DC/T474.2-1002 </w:t>
            </w:r>
          </w:p>
        </w:tc>
        <w:tc>
          <w:tcPr>
            <w:tcW w:w="3106" w:type="dxa"/>
            <w:tcBorders>
              <w:right w:val="nil"/>
            </w:tcBorders>
          </w:tcPr>
          <w:p w14:paraId="4B4B69E0"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现场绝缘试验实</w:t>
            </w:r>
            <w:r w:rsidRPr="008946DE">
              <w:rPr>
                <w:rFonts w:ascii="Yu Gothic" w:eastAsia="Yu Gothic" w:hAnsi="Yu Gothic" w:cs="Yu Gothic" w:hint="eastAsia"/>
                <w:vanish/>
                <w:color w:val="211D1E"/>
                <w:sz w:val="15"/>
                <w:szCs w:val="15"/>
              </w:rPr>
              <w:t>施</w:t>
            </w:r>
            <w:r w:rsidRPr="008946DE">
              <w:rPr>
                <w:rFonts w:ascii="Microsoft YaHei" w:eastAsia="Microsoft YaHei" w:hAnsi="Microsoft YaHei" w:cs="Microsoft YaHei" w:hint="eastAsia"/>
                <w:vanish/>
                <w:color w:val="211D1E"/>
                <w:sz w:val="15"/>
                <w:szCs w:val="15"/>
              </w:rPr>
              <w:t>导则</w:t>
            </w:r>
            <w:r w:rsidRPr="008946DE">
              <w:rPr>
                <w:rFonts w:cs="UMMHOF+SourceHanSansCN-Normal"/>
                <w:vanish/>
                <w:color w:val="211D1E"/>
                <w:sz w:val="15"/>
                <w:szCs w:val="15"/>
              </w:rPr>
              <w:t xml:space="preserve"> </w:t>
            </w:r>
            <w:r w:rsidRPr="008946DE">
              <w:rPr>
                <w:rFonts w:cs="UMMHOF+SourceHanSansCN-Normal" w:hint="eastAsia"/>
                <w:vanish/>
                <w:color w:val="211D1E"/>
                <w:sz w:val="15"/>
                <w:szCs w:val="15"/>
              </w:rPr>
              <w:t>直流高</w:t>
            </w:r>
            <w:r w:rsidRPr="008946DE">
              <w:rPr>
                <w:rFonts w:ascii="Microsoft YaHei" w:eastAsia="Microsoft YaHei" w:hAnsi="Microsoft YaHei" w:cs="Microsoft YaHei" w:hint="eastAsia"/>
                <w:vanish/>
                <w:color w:val="211D1E"/>
                <w:sz w:val="15"/>
                <w:szCs w:val="15"/>
              </w:rPr>
              <w:t>电压试验</w:t>
            </w:r>
          </w:p>
        </w:tc>
      </w:tr>
      <w:tr w:rsidR="008C0E15" w14:paraId="4B4B69E4" w14:textId="77777777" w:rsidTr="000D7DF3">
        <w:trPr>
          <w:trHeight w:val="329"/>
          <w:hidden/>
        </w:trPr>
        <w:tc>
          <w:tcPr>
            <w:tcW w:w="3106" w:type="dxa"/>
            <w:tcBorders>
              <w:left w:val="nil"/>
            </w:tcBorders>
          </w:tcPr>
          <w:p w14:paraId="4B4B69E2"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DC/T474.2-1002 </w:t>
            </w:r>
          </w:p>
        </w:tc>
        <w:tc>
          <w:tcPr>
            <w:tcW w:w="3106" w:type="dxa"/>
            <w:tcBorders>
              <w:right w:val="nil"/>
            </w:tcBorders>
          </w:tcPr>
          <w:p w14:paraId="4B4B69E3"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现场绝缘试验实</w:t>
            </w:r>
            <w:r w:rsidRPr="008946DE">
              <w:rPr>
                <w:rFonts w:ascii="Yu Gothic" w:eastAsia="Yu Gothic" w:hAnsi="Yu Gothic" w:cs="Yu Gothic" w:hint="eastAsia"/>
                <w:vanish/>
                <w:color w:val="211D1E"/>
                <w:sz w:val="15"/>
                <w:szCs w:val="15"/>
              </w:rPr>
              <w:t>施</w:t>
            </w:r>
            <w:r w:rsidRPr="008946DE">
              <w:rPr>
                <w:rFonts w:ascii="Microsoft YaHei" w:eastAsia="Microsoft YaHei" w:hAnsi="Microsoft YaHei" w:cs="Microsoft YaHei" w:hint="eastAsia"/>
                <w:vanish/>
                <w:color w:val="211D1E"/>
                <w:sz w:val="15"/>
                <w:szCs w:val="15"/>
              </w:rPr>
              <w:t>导则</w:t>
            </w:r>
            <w:r w:rsidRPr="008946DE">
              <w:rPr>
                <w:rFonts w:cs="UMMHOF+SourceHanSansCN-Normal"/>
                <w:vanish/>
                <w:color w:val="211D1E"/>
                <w:sz w:val="15"/>
                <w:szCs w:val="15"/>
              </w:rPr>
              <w:t xml:space="preserve"> </w:t>
            </w:r>
            <w:r w:rsidRPr="008946DE">
              <w:rPr>
                <w:rFonts w:cs="UMMHOF+SourceHanSansCN-Normal" w:hint="eastAsia"/>
                <w:vanish/>
                <w:color w:val="211D1E"/>
                <w:sz w:val="15"/>
                <w:szCs w:val="15"/>
              </w:rPr>
              <w:t>交流高</w:t>
            </w:r>
            <w:r w:rsidRPr="008946DE">
              <w:rPr>
                <w:rFonts w:ascii="Microsoft YaHei" w:eastAsia="Microsoft YaHei" w:hAnsi="Microsoft YaHei" w:cs="Microsoft YaHei" w:hint="eastAsia"/>
                <w:vanish/>
                <w:color w:val="211D1E"/>
                <w:sz w:val="15"/>
                <w:szCs w:val="15"/>
              </w:rPr>
              <w:t>电压试验</w:t>
            </w:r>
          </w:p>
        </w:tc>
      </w:tr>
      <w:tr w:rsidR="008C0E15" w14:paraId="4B4B69E7" w14:textId="77777777" w:rsidTr="000D7DF3">
        <w:trPr>
          <w:trHeight w:val="329"/>
          <w:hidden/>
        </w:trPr>
        <w:tc>
          <w:tcPr>
            <w:tcW w:w="3106" w:type="dxa"/>
            <w:tcBorders>
              <w:left w:val="nil"/>
            </w:tcBorders>
          </w:tcPr>
          <w:p w14:paraId="4B4B69E5"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DL/T994-2006 </w:t>
            </w:r>
          </w:p>
        </w:tc>
        <w:tc>
          <w:tcPr>
            <w:tcW w:w="3106" w:type="dxa"/>
            <w:tcBorders>
              <w:right w:val="nil"/>
            </w:tcBorders>
          </w:tcPr>
          <w:p w14:paraId="4B4B69E6" w14:textId="77777777" w:rsidR="000D7DF3" w:rsidRPr="008946DE" w:rsidRDefault="008C0B6B">
            <w:pPr>
              <w:pStyle w:val="Pa16"/>
              <w:rPr>
                <w:rFonts w:cs="UMMHOF+SourceHanSansCN-Normal"/>
                <w:vanish/>
                <w:color w:val="211D1E"/>
                <w:sz w:val="15"/>
                <w:szCs w:val="15"/>
              </w:rPr>
            </w:pPr>
            <w:r w:rsidRPr="008946DE">
              <w:rPr>
                <w:rFonts w:cs="UMMHOF+SourceHanSansCN-Normal" w:hint="eastAsia"/>
                <w:vanish/>
                <w:color w:val="211D1E"/>
                <w:sz w:val="15"/>
                <w:szCs w:val="15"/>
              </w:rPr>
              <w:t>火</w:t>
            </w: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厂</w:t>
            </w:r>
            <w:r w:rsidRPr="008946DE">
              <w:rPr>
                <w:rFonts w:ascii="Microsoft YaHei" w:eastAsia="Microsoft YaHei" w:hAnsi="Microsoft YaHei" w:cs="Microsoft YaHei" w:hint="eastAsia"/>
                <w:vanish/>
                <w:color w:val="211D1E"/>
                <w:sz w:val="15"/>
                <w:szCs w:val="15"/>
              </w:rPr>
              <w:t>风</w:t>
            </w:r>
            <w:r w:rsidRPr="008946DE">
              <w:rPr>
                <w:rFonts w:ascii="Yu Gothic" w:eastAsia="Yu Gothic" w:hAnsi="Yu Gothic" w:cs="Yu Gothic" w:hint="eastAsia"/>
                <w:vanish/>
                <w:color w:val="211D1E"/>
                <w:sz w:val="15"/>
                <w:szCs w:val="15"/>
              </w:rPr>
              <w:t>机水</w:t>
            </w:r>
            <w:r w:rsidRPr="008946DE">
              <w:rPr>
                <w:rFonts w:ascii="Microsoft YaHei" w:eastAsia="Microsoft YaHei" w:hAnsi="Microsoft YaHei" w:cs="Microsoft YaHei" w:hint="eastAsia"/>
                <w:vanish/>
                <w:color w:val="211D1E"/>
                <w:sz w:val="15"/>
                <w:szCs w:val="15"/>
              </w:rPr>
              <w:t>泵</w:t>
            </w:r>
            <w:r w:rsidRPr="008946DE">
              <w:rPr>
                <w:rFonts w:ascii="Yu Gothic" w:eastAsia="Yu Gothic" w:hAnsi="Yu Gothic" w:cs="Yu Gothic" w:hint="eastAsia"/>
                <w:vanish/>
                <w:color w:val="211D1E"/>
                <w:sz w:val="15"/>
                <w:szCs w:val="15"/>
              </w:rPr>
              <w:t>用高</w:t>
            </w:r>
            <w:r w:rsidRPr="008946DE">
              <w:rPr>
                <w:rFonts w:ascii="Microsoft YaHei" w:eastAsia="Microsoft YaHei" w:hAnsi="Microsoft YaHei" w:cs="Microsoft YaHei" w:hint="eastAsia"/>
                <w:vanish/>
                <w:color w:val="211D1E"/>
                <w:sz w:val="15"/>
                <w:szCs w:val="15"/>
              </w:rPr>
              <w:t>压变频</w:t>
            </w:r>
            <w:r w:rsidRPr="008946DE">
              <w:rPr>
                <w:rFonts w:ascii="Yu Gothic" w:eastAsia="Yu Gothic" w:hAnsi="Yu Gothic" w:cs="Yu Gothic" w:hint="eastAsia"/>
                <w:vanish/>
                <w:color w:val="211D1E"/>
                <w:sz w:val="15"/>
                <w:szCs w:val="15"/>
              </w:rPr>
              <w:t>器</w:t>
            </w:r>
          </w:p>
        </w:tc>
      </w:tr>
      <w:tr w:rsidR="008C0E15" w14:paraId="4B4B69EA" w14:textId="77777777" w:rsidTr="000D7DF3">
        <w:trPr>
          <w:trHeight w:val="329"/>
          <w:hidden/>
        </w:trPr>
        <w:tc>
          <w:tcPr>
            <w:tcW w:w="3106" w:type="dxa"/>
            <w:tcBorders>
              <w:left w:val="nil"/>
            </w:tcBorders>
          </w:tcPr>
          <w:p w14:paraId="4B4B69E8"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GB/T12668.4-2006 </w:t>
            </w:r>
          </w:p>
        </w:tc>
        <w:tc>
          <w:tcPr>
            <w:tcW w:w="3106" w:type="dxa"/>
            <w:tcBorders>
              <w:right w:val="nil"/>
            </w:tcBorders>
          </w:tcPr>
          <w:p w14:paraId="4B4B69E9"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调</w:t>
            </w:r>
            <w:r w:rsidRPr="008946DE">
              <w:rPr>
                <w:rFonts w:ascii="Yu Gothic" w:eastAsia="Yu Gothic" w:hAnsi="Yu Gothic" w:cs="Yu Gothic" w:hint="eastAsia"/>
                <w:vanish/>
                <w:color w:val="211D1E"/>
                <w:sz w:val="15"/>
                <w:szCs w:val="15"/>
              </w:rPr>
              <w:t>速</w:t>
            </w: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气</w:t>
            </w:r>
            <w:r w:rsidRPr="008946DE">
              <w:rPr>
                <w:rFonts w:ascii="Microsoft YaHei" w:eastAsia="Microsoft YaHei" w:hAnsi="Microsoft YaHei" w:cs="Microsoft YaHei" w:hint="eastAsia"/>
                <w:vanish/>
                <w:color w:val="211D1E"/>
                <w:sz w:val="15"/>
                <w:szCs w:val="15"/>
              </w:rPr>
              <w:t>传动</w:t>
            </w:r>
            <w:r w:rsidRPr="008946DE">
              <w:rPr>
                <w:rFonts w:ascii="Yu Gothic" w:eastAsia="Yu Gothic" w:hAnsi="Yu Gothic" w:cs="Yu Gothic" w:hint="eastAsia"/>
                <w:vanish/>
                <w:color w:val="211D1E"/>
                <w:sz w:val="15"/>
                <w:szCs w:val="15"/>
              </w:rPr>
              <w:t>系</w:t>
            </w:r>
            <w:r w:rsidRPr="008946DE">
              <w:rPr>
                <w:rFonts w:ascii="Microsoft YaHei" w:eastAsia="Microsoft YaHei" w:hAnsi="Microsoft YaHei" w:cs="Microsoft YaHei" w:hint="eastAsia"/>
                <w:vanish/>
                <w:color w:val="211D1E"/>
                <w:sz w:val="15"/>
                <w:szCs w:val="15"/>
              </w:rPr>
              <w:t>统</w:t>
            </w:r>
            <w:r w:rsidRPr="008946DE">
              <w:rPr>
                <w:rFonts w:cs="UMMHOF+SourceHanSansCN-Normal"/>
                <w:vanish/>
                <w:color w:val="211D1E"/>
                <w:sz w:val="15"/>
                <w:szCs w:val="15"/>
              </w:rPr>
              <w:t xml:space="preserve"> </w:t>
            </w:r>
            <w:r w:rsidRPr="008946DE">
              <w:rPr>
                <w:rFonts w:cs="UMMHOF+SourceHanSansCN-Normal" w:hint="eastAsia"/>
                <w:vanish/>
                <w:color w:val="211D1E"/>
                <w:sz w:val="15"/>
                <w:szCs w:val="15"/>
              </w:rPr>
              <w:t>第</w:t>
            </w:r>
            <w:r w:rsidRPr="008946DE">
              <w:rPr>
                <w:rFonts w:cs="UMMHOF+SourceHanSansCN-Normal"/>
                <w:vanish/>
                <w:color w:val="211D1E"/>
                <w:sz w:val="15"/>
                <w:szCs w:val="15"/>
              </w:rPr>
              <w:t xml:space="preserve">4 </w:t>
            </w:r>
            <w:r w:rsidRPr="008946DE">
              <w:rPr>
                <w:rFonts w:cs="UMMHOF+SourceHanSansCN-Normal" w:hint="eastAsia"/>
                <w:vanish/>
                <w:color w:val="211D1E"/>
                <w:sz w:val="15"/>
                <w:szCs w:val="15"/>
              </w:rPr>
              <w:t>部分：一般要求交流</w:t>
            </w:r>
            <w:r w:rsidRPr="008946DE">
              <w:rPr>
                <w:rFonts w:ascii="Microsoft YaHei" w:eastAsia="Microsoft YaHei" w:hAnsi="Microsoft YaHei" w:cs="Microsoft YaHei" w:hint="eastAsia"/>
                <w:vanish/>
                <w:color w:val="211D1E"/>
                <w:sz w:val="15"/>
                <w:szCs w:val="15"/>
              </w:rPr>
              <w:t>电压</w:t>
            </w:r>
            <w:r w:rsidRPr="008946DE">
              <w:rPr>
                <w:rFonts w:cs="UMMHOF+SourceHanSansCN-Normal"/>
                <w:vanish/>
                <w:color w:val="211D1E"/>
                <w:sz w:val="15"/>
                <w:szCs w:val="15"/>
              </w:rPr>
              <w:t xml:space="preserve">1000 V </w:t>
            </w:r>
            <w:r w:rsidRPr="008946DE">
              <w:rPr>
                <w:rFonts w:cs="UMMHOF+SourceHanSansCN-Normal" w:hint="eastAsia"/>
                <w:vanish/>
                <w:color w:val="211D1E"/>
                <w:sz w:val="15"/>
                <w:szCs w:val="15"/>
              </w:rPr>
              <w:t>以上但不超</w:t>
            </w:r>
            <w:r w:rsidRPr="008946DE">
              <w:rPr>
                <w:rFonts w:ascii="Microsoft YaHei" w:eastAsia="Microsoft YaHei" w:hAnsi="Microsoft YaHei" w:cs="Microsoft YaHei" w:hint="eastAsia"/>
                <w:vanish/>
                <w:color w:val="211D1E"/>
                <w:sz w:val="15"/>
                <w:szCs w:val="15"/>
              </w:rPr>
              <w:t>过</w:t>
            </w:r>
            <w:r w:rsidRPr="008946DE">
              <w:rPr>
                <w:rFonts w:cs="UMMHOF+SourceHanSansCN-Normal"/>
                <w:vanish/>
                <w:color w:val="211D1E"/>
                <w:sz w:val="15"/>
                <w:szCs w:val="15"/>
              </w:rPr>
              <w:t xml:space="preserve">35KV </w:t>
            </w:r>
            <w:r w:rsidRPr="008946DE">
              <w:rPr>
                <w:rFonts w:cs="UMMHOF+SourceHanSansCN-Normal" w:hint="eastAsia"/>
                <w:vanish/>
                <w:color w:val="211D1E"/>
                <w:sz w:val="15"/>
                <w:szCs w:val="15"/>
              </w:rPr>
              <w:t>的交流</w:t>
            </w:r>
            <w:r w:rsidRPr="008946DE">
              <w:rPr>
                <w:rFonts w:ascii="Microsoft YaHei" w:eastAsia="Microsoft YaHei" w:hAnsi="Microsoft YaHei" w:cs="Microsoft YaHei" w:hint="eastAsia"/>
                <w:vanish/>
                <w:color w:val="211D1E"/>
                <w:sz w:val="15"/>
                <w:szCs w:val="15"/>
              </w:rPr>
              <w:t>调</w:t>
            </w:r>
            <w:r w:rsidRPr="008946DE">
              <w:rPr>
                <w:rFonts w:ascii="Yu Gothic" w:eastAsia="Yu Gothic" w:hAnsi="Yu Gothic" w:cs="Yu Gothic" w:hint="eastAsia"/>
                <w:vanish/>
                <w:color w:val="211D1E"/>
                <w:sz w:val="15"/>
                <w:szCs w:val="15"/>
              </w:rPr>
              <w:t>速</w:t>
            </w: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气</w:t>
            </w:r>
            <w:r w:rsidRPr="008946DE">
              <w:rPr>
                <w:rFonts w:ascii="Microsoft YaHei" w:eastAsia="Microsoft YaHei" w:hAnsi="Microsoft YaHei" w:cs="Microsoft YaHei" w:hint="eastAsia"/>
                <w:vanish/>
                <w:color w:val="211D1E"/>
                <w:sz w:val="15"/>
                <w:szCs w:val="15"/>
              </w:rPr>
              <w:t>传动</w:t>
            </w:r>
            <w:r w:rsidRPr="008946DE">
              <w:rPr>
                <w:rFonts w:ascii="Yu Gothic" w:eastAsia="Yu Gothic" w:hAnsi="Yu Gothic" w:cs="Yu Gothic" w:hint="eastAsia"/>
                <w:vanish/>
                <w:color w:val="211D1E"/>
                <w:sz w:val="15"/>
                <w:szCs w:val="15"/>
              </w:rPr>
              <w:t>系</w:t>
            </w:r>
            <w:r w:rsidRPr="008946DE">
              <w:rPr>
                <w:rFonts w:ascii="Microsoft YaHei" w:eastAsia="Microsoft YaHei" w:hAnsi="Microsoft YaHei" w:cs="Microsoft YaHei" w:hint="eastAsia"/>
                <w:vanish/>
                <w:color w:val="211D1E"/>
                <w:sz w:val="15"/>
                <w:szCs w:val="15"/>
              </w:rPr>
              <w:t>统额</w:t>
            </w:r>
            <w:r w:rsidRPr="008946DE">
              <w:rPr>
                <w:rFonts w:ascii="Yu Gothic" w:eastAsia="Yu Gothic" w:hAnsi="Yu Gothic" w:cs="Yu Gothic" w:hint="eastAsia"/>
                <w:vanish/>
                <w:color w:val="211D1E"/>
                <w:sz w:val="15"/>
                <w:szCs w:val="15"/>
              </w:rPr>
              <w:t>定</w:t>
            </w:r>
            <w:r w:rsidRPr="008946DE">
              <w:rPr>
                <w:rFonts w:ascii="Microsoft YaHei" w:eastAsia="Microsoft YaHei" w:hAnsi="Microsoft YaHei" w:cs="Microsoft YaHei" w:hint="eastAsia"/>
                <w:vanish/>
                <w:color w:val="211D1E"/>
                <w:sz w:val="15"/>
                <w:szCs w:val="15"/>
              </w:rPr>
              <w:t>值</w:t>
            </w:r>
            <w:r w:rsidRPr="008946DE">
              <w:rPr>
                <w:rFonts w:ascii="Yu Gothic" w:eastAsia="Yu Gothic" w:hAnsi="Yu Gothic" w:cs="Yu Gothic" w:hint="eastAsia"/>
                <w:vanish/>
                <w:color w:val="211D1E"/>
                <w:sz w:val="15"/>
                <w:szCs w:val="15"/>
              </w:rPr>
              <w:t>的</w:t>
            </w:r>
            <w:r w:rsidRPr="008946DE">
              <w:rPr>
                <w:rFonts w:ascii="Microsoft YaHei" w:eastAsia="Microsoft YaHei" w:hAnsi="Microsoft YaHei" w:cs="Microsoft YaHei" w:hint="eastAsia"/>
                <w:vanish/>
                <w:color w:val="211D1E"/>
                <w:sz w:val="15"/>
                <w:szCs w:val="15"/>
              </w:rPr>
              <w:t>规</w:t>
            </w:r>
            <w:r w:rsidRPr="008946DE">
              <w:rPr>
                <w:rFonts w:ascii="Yu Gothic" w:eastAsia="Yu Gothic" w:hAnsi="Yu Gothic" w:cs="Yu Gothic" w:hint="eastAsia"/>
                <w:vanish/>
                <w:color w:val="211D1E"/>
                <w:sz w:val="15"/>
                <w:szCs w:val="15"/>
              </w:rPr>
              <w:t>定</w:t>
            </w:r>
          </w:p>
        </w:tc>
      </w:tr>
      <w:tr w:rsidR="008C0E15" w14:paraId="4B4B69ED" w14:textId="77777777" w:rsidTr="000D7DF3">
        <w:trPr>
          <w:trHeight w:val="329"/>
          <w:hidden/>
        </w:trPr>
        <w:tc>
          <w:tcPr>
            <w:tcW w:w="3106" w:type="dxa"/>
            <w:tcBorders>
              <w:left w:val="nil"/>
            </w:tcBorders>
          </w:tcPr>
          <w:p w14:paraId="4B4B69EB"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GB156-2003 </w:t>
            </w:r>
          </w:p>
        </w:tc>
        <w:tc>
          <w:tcPr>
            <w:tcW w:w="3106" w:type="dxa"/>
            <w:tcBorders>
              <w:right w:val="nil"/>
            </w:tcBorders>
          </w:tcPr>
          <w:p w14:paraId="4B4B69EC"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标</w:t>
            </w:r>
            <w:r w:rsidRPr="008946DE">
              <w:rPr>
                <w:rFonts w:ascii="Yu Gothic" w:eastAsia="Yu Gothic" w:hAnsi="Yu Gothic" w:cs="Yu Gothic" w:hint="eastAsia"/>
                <w:vanish/>
                <w:color w:val="211D1E"/>
                <w:sz w:val="15"/>
                <w:szCs w:val="15"/>
              </w:rPr>
              <w:t>准</w:t>
            </w:r>
            <w:r w:rsidRPr="008946DE">
              <w:rPr>
                <w:rFonts w:ascii="Microsoft YaHei" w:eastAsia="Microsoft YaHei" w:hAnsi="Microsoft YaHei" w:cs="Microsoft YaHei" w:hint="eastAsia"/>
                <w:vanish/>
                <w:color w:val="211D1E"/>
                <w:sz w:val="15"/>
                <w:szCs w:val="15"/>
              </w:rPr>
              <w:t>电压</w:t>
            </w:r>
            <w:r w:rsidRPr="008946DE">
              <w:rPr>
                <w:rFonts w:ascii="Yu Gothic" w:eastAsia="Yu Gothic" w:hAnsi="Yu Gothic" w:cs="Yu Gothic" w:hint="eastAsia"/>
                <w:vanish/>
                <w:color w:val="211D1E"/>
                <w:sz w:val="15"/>
                <w:szCs w:val="15"/>
              </w:rPr>
              <w:t>（</w:t>
            </w:r>
            <w:r w:rsidRPr="008946DE">
              <w:rPr>
                <w:rFonts w:cs="UMMHOF+SourceHanSansCN-Normal"/>
                <w:vanish/>
                <w:color w:val="211D1E"/>
                <w:sz w:val="15"/>
                <w:szCs w:val="15"/>
              </w:rPr>
              <w:t>neq IEC60038:1983</w:t>
            </w:r>
            <w:r w:rsidRPr="008946DE">
              <w:rPr>
                <w:rFonts w:cs="UMMHOF+SourceHanSansCN-Normal" w:hint="eastAsia"/>
                <w:vanish/>
                <w:color w:val="211D1E"/>
                <w:sz w:val="15"/>
                <w:szCs w:val="15"/>
              </w:rPr>
              <w:t>）</w:t>
            </w:r>
            <w:r w:rsidRPr="008946DE">
              <w:rPr>
                <w:rFonts w:cs="UMMHOF+SourceHanSansCN-Normal"/>
                <w:vanish/>
                <w:color w:val="211D1E"/>
                <w:sz w:val="15"/>
                <w:szCs w:val="15"/>
              </w:rPr>
              <w:t xml:space="preserve"> </w:t>
            </w:r>
          </w:p>
        </w:tc>
      </w:tr>
      <w:tr w:rsidR="008C0E15" w14:paraId="4B4B69F0" w14:textId="77777777" w:rsidTr="000D7DF3">
        <w:trPr>
          <w:trHeight w:val="329"/>
          <w:hidden/>
        </w:trPr>
        <w:tc>
          <w:tcPr>
            <w:tcW w:w="3106" w:type="dxa"/>
            <w:tcBorders>
              <w:left w:val="nil"/>
            </w:tcBorders>
          </w:tcPr>
          <w:p w14:paraId="4B4B69EE"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GB191 </w:t>
            </w:r>
          </w:p>
        </w:tc>
        <w:tc>
          <w:tcPr>
            <w:tcW w:w="3106" w:type="dxa"/>
            <w:tcBorders>
              <w:right w:val="nil"/>
            </w:tcBorders>
          </w:tcPr>
          <w:p w14:paraId="4B4B69EF" w14:textId="77777777" w:rsidR="000D7DF3" w:rsidRPr="008946DE" w:rsidRDefault="008C0B6B">
            <w:pPr>
              <w:pStyle w:val="Pa16"/>
              <w:rPr>
                <w:rFonts w:cs="UMMHOF+SourceHanSansCN-Normal"/>
                <w:vanish/>
                <w:color w:val="211D1E"/>
                <w:sz w:val="15"/>
                <w:szCs w:val="15"/>
              </w:rPr>
            </w:pPr>
            <w:r w:rsidRPr="008946DE">
              <w:rPr>
                <w:rFonts w:cs="UMMHOF+SourceHanSansCN-Normal" w:hint="eastAsia"/>
                <w:vanish/>
                <w:color w:val="211D1E"/>
                <w:sz w:val="15"/>
                <w:szCs w:val="15"/>
              </w:rPr>
              <w:t>包装</w:t>
            </w:r>
            <w:r w:rsidRPr="008946DE">
              <w:rPr>
                <w:rFonts w:ascii="Microsoft YaHei" w:eastAsia="Microsoft YaHei" w:hAnsi="Microsoft YaHei" w:cs="Microsoft YaHei" w:hint="eastAsia"/>
                <w:vanish/>
                <w:color w:val="211D1E"/>
                <w:sz w:val="15"/>
                <w:szCs w:val="15"/>
              </w:rPr>
              <w:t>储</w:t>
            </w:r>
            <w:r w:rsidRPr="008946DE">
              <w:rPr>
                <w:rFonts w:ascii="Yu Gothic" w:eastAsia="Yu Gothic" w:hAnsi="Yu Gothic" w:cs="Yu Gothic" w:hint="eastAsia"/>
                <w:vanish/>
                <w:color w:val="211D1E"/>
                <w:sz w:val="15"/>
                <w:szCs w:val="15"/>
              </w:rPr>
              <w:t>运</w:t>
            </w:r>
            <w:r w:rsidRPr="008946DE">
              <w:rPr>
                <w:rFonts w:ascii="Microsoft YaHei" w:eastAsia="Microsoft YaHei" w:hAnsi="Microsoft YaHei" w:cs="Microsoft YaHei" w:hint="eastAsia"/>
                <w:vanish/>
                <w:color w:val="211D1E"/>
                <w:sz w:val="15"/>
                <w:szCs w:val="15"/>
              </w:rPr>
              <w:t>图</w:t>
            </w:r>
            <w:r w:rsidRPr="008946DE">
              <w:rPr>
                <w:rFonts w:ascii="Yu Gothic" w:eastAsia="Yu Gothic" w:hAnsi="Yu Gothic" w:cs="Yu Gothic" w:hint="eastAsia"/>
                <w:vanish/>
                <w:color w:val="211D1E"/>
                <w:sz w:val="15"/>
                <w:szCs w:val="15"/>
              </w:rPr>
              <w:t>示</w:t>
            </w:r>
            <w:r w:rsidRPr="008946DE">
              <w:rPr>
                <w:rFonts w:ascii="Microsoft YaHei" w:eastAsia="Microsoft YaHei" w:hAnsi="Microsoft YaHei" w:cs="Microsoft YaHei" w:hint="eastAsia"/>
                <w:vanish/>
                <w:color w:val="211D1E"/>
                <w:sz w:val="15"/>
                <w:szCs w:val="15"/>
              </w:rPr>
              <w:t>标</w:t>
            </w:r>
            <w:r w:rsidRPr="008946DE">
              <w:rPr>
                <w:rFonts w:ascii="Yu Gothic" w:eastAsia="Yu Gothic" w:hAnsi="Yu Gothic" w:cs="Yu Gothic" w:hint="eastAsia"/>
                <w:vanish/>
                <w:color w:val="211D1E"/>
                <w:sz w:val="15"/>
                <w:szCs w:val="15"/>
              </w:rPr>
              <w:t>志（</w:t>
            </w:r>
            <w:r w:rsidRPr="008946DE">
              <w:rPr>
                <w:rFonts w:cs="UMMHOF+SourceHanSansCN-Normal"/>
                <w:vanish/>
                <w:color w:val="211D1E"/>
                <w:sz w:val="15"/>
                <w:szCs w:val="15"/>
              </w:rPr>
              <w:t>eqv ISO180</w:t>
            </w:r>
            <w:r w:rsidRPr="008946DE">
              <w:rPr>
                <w:rFonts w:cs="UMMHOF+SourceHanSansCN-Normal" w:hint="eastAsia"/>
                <w:vanish/>
                <w:color w:val="211D1E"/>
                <w:sz w:val="15"/>
                <w:szCs w:val="15"/>
              </w:rPr>
              <w:t>）</w:t>
            </w:r>
            <w:r w:rsidRPr="008946DE">
              <w:rPr>
                <w:rFonts w:cs="UMMHOF+SourceHanSansCN-Normal"/>
                <w:vanish/>
                <w:color w:val="211D1E"/>
                <w:sz w:val="15"/>
                <w:szCs w:val="15"/>
              </w:rPr>
              <w:t xml:space="preserve"> </w:t>
            </w:r>
          </w:p>
        </w:tc>
      </w:tr>
      <w:tr w:rsidR="008C0E15" w14:paraId="4B4B69F3" w14:textId="77777777" w:rsidTr="000D7DF3">
        <w:trPr>
          <w:trHeight w:val="329"/>
          <w:hidden/>
        </w:trPr>
        <w:tc>
          <w:tcPr>
            <w:tcW w:w="3106" w:type="dxa"/>
            <w:tcBorders>
              <w:left w:val="nil"/>
            </w:tcBorders>
          </w:tcPr>
          <w:p w14:paraId="4B4B69F1"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GB/T2423.1 </w:t>
            </w:r>
          </w:p>
        </w:tc>
        <w:tc>
          <w:tcPr>
            <w:tcW w:w="3106" w:type="dxa"/>
            <w:tcBorders>
              <w:right w:val="nil"/>
            </w:tcBorders>
          </w:tcPr>
          <w:p w14:paraId="4B4B69F2"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工</w:t>
            </w: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子</w:t>
            </w:r>
            <w:r w:rsidRPr="008946DE">
              <w:rPr>
                <w:rFonts w:ascii="Microsoft YaHei" w:eastAsia="Microsoft YaHei" w:hAnsi="Microsoft YaHei" w:cs="Microsoft YaHei" w:hint="eastAsia"/>
                <w:vanish/>
                <w:color w:val="211D1E"/>
                <w:sz w:val="15"/>
                <w:szCs w:val="15"/>
              </w:rPr>
              <w:t>产</w:t>
            </w:r>
            <w:r w:rsidRPr="008946DE">
              <w:rPr>
                <w:rFonts w:ascii="Yu Gothic" w:eastAsia="Yu Gothic" w:hAnsi="Yu Gothic" w:cs="Yu Gothic" w:hint="eastAsia"/>
                <w:vanish/>
                <w:color w:val="211D1E"/>
                <w:sz w:val="15"/>
                <w:szCs w:val="15"/>
              </w:rPr>
              <w:t>品</w:t>
            </w:r>
            <w:r w:rsidRPr="008946DE">
              <w:rPr>
                <w:rFonts w:ascii="Microsoft YaHei" w:eastAsia="Microsoft YaHei" w:hAnsi="Microsoft YaHei" w:cs="Microsoft YaHei" w:hint="eastAsia"/>
                <w:vanish/>
                <w:color w:val="211D1E"/>
                <w:sz w:val="15"/>
                <w:szCs w:val="15"/>
              </w:rPr>
              <w:t>环</w:t>
            </w:r>
            <w:r w:rsidRPr="008946DE">
              <w:rPr>
                <w:rFonts w:ascii="Yu Gothic" w:eastAsia="Yu Gothic" w:hAnsi="Yu Gothic" w:cs="Yu Gothic" w:hint="eastAsia"/>
                <w:vanish/>
                <w:color w:val="211D1E"/>
                <w:sz w:val="15"/>
                <w:szCs w:val="15"/>
              </w:rPr>
              <w:t>境</w:t>
            </w:r>
            <w:r w:rsidRPr="008946DE">
              <w:rPr>
                <w:rFonts w:ascii="Microsoft YaHei" w:eastAsia="Microsoft YaHei" w:hAnsi="Microsoft YaHei" w:cs="Microsoft YaHei" w:hint="eastAsia"/>
                <w:vanish/>
                <w:color w:val="211D1E"/>
                <w:sz w:val="15"/>
                <w:szCs w:val="15"/>
              </w:rPr>
              <w:t>试验</w:t>
            </w:r>
            <w:r w:rsidRPr="008946DE">
              <w:rPr>
                <w:rFonts w:ascii="Yu Gothic" w:eastAsia="Yu Gothic" w:hAnsi="Yu Gothic" w:cs="Yu Gothic" w:hint="eastAsia"/>
                <w:vanish/>
                <w:color w:val="211D1E"/>
                <w:sz w:val="15"/>
                <w:szCs w:val="15"/>
              </w:rPr>
              <w:t>第</w:t>
            </w:r>
            <w:r w:rsidRPr="008946DE">
              <w:rPr>
                <w:rFonts w:cs="UMMHOF+SourceHanSansCN-Normal"/>
                <w:vanish/>
                <w:color w:val="211D1E"/>
                <w:sz w:val="15"/>
                <w:szCs w:val="15"/>
              </w:rPr>
              <w:t xml:space="preserve">2 </w:t>
            </w:r>
            <w:r w:rsidRPr="008946DE">
              <w:rPr>
                <w:rFonts w:cs="UMMHOF+SourceHanSansCN-Normal" w:hint="eastAsia"/>
                <w:vanish/>
                <w:color w:val="211D1E"/>
                <w:sz w:val="15"/>
                <w:szCs w:val="15"/>
              </w:rPr>
              <w:t>部分：</w:t>
            </w:r>
            <w:r w:rsidRPr="008946DE">
              <w:rPr>
                <w:rFonts w:ascii="Microsoft YaHei" w:eastAsia="Microsoft YaHei" w:hAnsi="Microsoft YaHei" w:cs="Microsoft YaHei" w:hint="eastAsia"/>
                <w:vanish/>
                <w:color w:val="211D1E"/>
                <w:sz w:val="15"/>
                <w:szCs w:val="15"/>
              </w:rPr>
              <w:t>试验</w:t>
            </w:r>
            <w:r w:rsidRPr="008946DE">
              <w:rPr>
                <w:rFonts w:ascii="Yu Gothic" w:eastAsia="Yu Gothic" w:hAnsi="Yu Gothic" w:cs="Yu Gothic" w:hint="eastAsia"/>
                <w:vanish/>
                <w:color w:val="211D1E"/>
                <w:sz w:val="15"/>
                <w:szCs w:val="15"/>
              </w:rPr>
              <w:t>方法</w:t>
            </w:r>
            <w:r w:rsidRPr="008946DE">
              <w:rPr>
                <w:rFonts w:cs="UMMHOF+SourceHanSansCN-Normal"/>
                <w:vanish/>
                <w:color w:val="211D1E"/>
                <w:sz w:val="15"/>
                <w:szCs w:val="15"/>
              </w:rPr>
              <w:t xml:space="preserve"> </w:t>
            </w:r>
            <w:r w:rsidRPr="008946DE">
              <w:rPr>
                <w:rFonts w:ascii="Microsoft YaHei" w:eastAsia="Microsoft YaHei" w:hAnsi="Microsoft YaHei" w:cs="Microsoft YaHei" w:hint="eastAsia"/>
                <w:vanish/>
                <w:color w:val="211D1E"/>
                <w:sz w:val="15"/>
                <w:szCs w:val="15"/>
              </w:rPr>
              <w:t>试验</w:t>
            </w:r>
            <w:r w:rsidRPr="008946DE">
              <w:rPr>
                <w:rFonts w:cs="UMMHOF+SourceHanSansCN-Normal"/>
                <w:vanish/>
                <w:color w:val="211D1E"/>
                <w:sz w:val="15"/>
                <w:szCs w:val="15"/>
              </w:rPr>
              <w:t xml:space="preserve">A </w:t>
            </w:r>
            <w:r w:rsidRPr="008946DE">
              <w:rPr>
                <w:rFonts w:cs="UMMHOF+SourceHanSansCN-Normal" w:hint="eastAsia"/>
                <w:vanish/>
                <w:color w:val="211D1E"/>
                <w:sz w:val="15"/>
                <w:szCs w:val="15"/>
              </w:rPr>
              <w:t>低温</w:t>
            </w:r>
          </w:p>
        </w:tc>
      </w:tr>
      <w:tr w:rsidR="008C0E15" w14:paraId="4B4B69F6" w14:textId="77777777" w:rsidTr="000D7DF3">
        <w:trPr>
          <w:trHeight w:val="329"/>
          <w:hidden/>
        </w:trPr>
        <w:tc>
          <w:tcPr>
            <w:tcW w:w="3106" w:type="dxa"/>
            <w:tcBorders>
              <w:left w:val="nil"/>
            </w:tcBorders>
          </w:tcPr>
          <w:p w14:paraId="4B4B69F4"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GB/T2423.2 </w:t>
            </w:r>
          </w:p>
        </w:tc>
        <w:tc>
          <w:tcPr>
            <w:tcW w:w="3106" w:type="dxa"/>
            <w:tcBorders>
              <w:right w:val="nil"/>
            </w:tcBorders>
          </w:tcPr>
          <w:p w14:paraId="4B4B69F5"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工</w:t>
            </w: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子</w:t>
            </w:r>
            <w:r w:rsidRPr="008946DE">
              <w:rPr>
                <w:rFonts w:ascii="Microsoft YaHei" w:eastAsia="Microsoft YaHei" w:hAnsi="Microsoft YaHei" w:cs="Microsoft YaHei" w:hint="eastAsia"/>
                <w:vanish/>
                <w:color w:val="211D1E"/>
                <w:sz w:val="15"/>
                <w:szCs w:val="15"/>
              </w:rPr>
              <w:t>产</w:t>
            </w:r>
            <w:r w:rsidRPr="008946DE">
              <w:rPr>
                <w:rFonts w:ascii="Yu Gothic" w:eastAsia="Yu Gothic" w:hAnsi="Yu Gothic" w:cs="Yu Gothic" w:hint="eastAsia"/>
                <w:vanish/>
                <w:color w:val="211D1E"/>
                <w:sz w:val="15"/>
                <w:szCs w:val="15"/>
              </w:rPr>
              <w:t>品</w:t>
            </w:r>
            <w:r w:rsidRPr="008946DE">
              <w:rPr>
                <w:rFonts w:ascii="Microsoft YaHei" w:eastAsia="Microsoft YaHei" w:hAnsi="Microsoft YaHei" w:cs="Microsoft YaHei" w:hint="eastAsia"/>
                <w:vanish/>
                <w:color w:val="211D1E"/>
                <w:sz w:val="15"/>
                <w:szCs w:val="15"/>
              </w:rPr>
              <w:t>环</w:t>
            </w:r>
            <w:r w:rsidRPr="008946DE">
              <w:rPr>
                <w:rFonts w:ascii="Yu Gothic" w:eastAsia="Yu Gothic" w:hAnsi="Yu Gothic" w:cs="Yu Gothic" w:hint="eastAsia"/>
                <w:vanish/>
                <w:color w:val="211D1E"/>
                <w:sz w:val="15"/>
                <w:szCs w:val="15"/>
              </w:rPr>
              <w:t>境</w:t>
            </w:r>
            <w:r w:rsidRPr="008946DE">
              <w:rPr>
                <w:rFonts w:ascii="Microsoft YaHei" w:eastAsia="Microsoft YaHei" w:hAnsi="Microsoft YaHei" w:cs="Microsoft YaHei" w:hint="eastAsia"/>
                <w:vanish/>
                <w:color w:val="211D1E"/>
                <w:sz w:val="15"/>
                <w:szCs w:val="15"/>
              </w:rPr>
              <w:t>试验</w:t>
            </w:r>
            <w:r w:rsidRPr="008946DE">
              <w:rPr>
                <w:rFonts w:ascii="Yu Gothic" w:eastAsia="Yu Gothic" w:hAnsi="Yu Gothic" w:cs="Yu Gothic" w:hint="eastAsia"/>
                <w:vanish/>
                <w:color w:val="211D1E"/>
                <w:sz w:val="15"/>
                <w:szCs w:val="15"/>
              </w:rPr>
              <w:t>第</w:t>
            </w:r>
            <w:r w:rsidRPr="008946DE">
              <w:rPr>
                <w:rFonts w:cs="UMMHOF+SourceHanSansCN-Normal"/>
                <w:vanish/>
                <w:color w:val="211D1E"/>
                <w:sz w:val="15"/>
                <w:szCs w:val="15"/>
              </w:rPr>
              <w:t xml:space="preserve">2 </w:t>
            </w:r>
            <w:r w:rsidRPr="008946DE">
              <w:rPr>
                <w:rFonts w:cs="UMMHOF+SourceHanSansCN-Normal" w:hint="eastAsia"/>
                <w:vanish/>
                <w:color w:val="211D1E"/>
                <w:sz w:val="15"/>
                <w:szCs w:val="15"/>
              </w:rPr>
              <w:t>部分：</w:t>
            </w:r>
            <w:r w:rsidRPr="008946DE">
              <w:rPr>
                <w:rFonts w:ascii="Microsoft YaHei" w:eastAsia="Microsoft YaHei" w:hAnsi="Microsoft YaHei" w:cs="Microsoft YaHei" w:hint="eastAsia"/>
                <w:vanish/>
                <w:color w:val="211D1E"/>
                <w:sz w:val="15"/>
                <w:szCs w:val="15"/>
              </w:rPr>
              <w:t>试验</w:t>
            </w:r>
            <w:r w:rsidRPr="008946DE">
              <w:rPr>
                <w:rFonts w:ascii="Yu Gothic" w:eastAsia="Yu Gothic" w:hAnsi="Yu Gothic" w:cs="Yu Gothic" w:hint="eastAsia"/>
                <w:vanish/>
                <w:color w:val="211D1E"/>
                <w:sz w:val="15"/>
                <w:szCs w:val="15"/>
              </w:rPr>
              <w:t>方法</w:t>
            </w:r>
            <w:r w:rsidRPr="008946DE">
              <w:rPr>
                <w:rFonts w:cs="UMMHOF+SourceHanSansCN-Normal"/>
                <w:vanish/>
                <w:color w:val="211D1E"/>
                <w:sz w:val="15"/>
                <w:szCs w:val="15"/>
              </w:rPr>
              <w:t xml:space="preserve"> </w:t>
            </w:r>
            <w:r w:rsidRPr="008946DE">
              <w:rPr>
                <w:rFonts w:ascii="Microsoft YaHei" w:eastAsia="Microsoft YaHei" w:hAnsi="Microsoft YaHei" w:cs="Microsoft YaHei" w:hint="eastAsia"/>
                <w:vanish/>
                <w:color w:val="211D1E"/>
                <w:sz w:val="15"/>
                <w:szCs w:val="15"/>
              </w:rPr>
              <w:t>试验</w:t>
            </w:r>
            <w:r w:rsidRPr="008946DE">
              <w:rPr>
                <w:rFonts w:cs="UMMHOF+SourceHanSansCN-Normal"/>
                <w:vanish/>
                <w:color w:val="211D1E"/>
                <w:sz w:val="15"/>
                <w:szCs w:val="15"/>
              </w:rPr>
              <w:t xml:space="preserve">B </w:t>
            </w:r>
            <w:r w:rsidRPr="008946DE">
              <w:rPr>
                <w:rFonts w:cs="UMMHOF+SourceHanSansCN-Normal" w:hint="eastAsia"/>
                <w:vanish/>
                <w:color w:val="211D1E"/>
                <w:sz w:val="15"/>
                <w:szCs w:val="15"/>
              </w:rPr>
              <w:t>高温</w:t>
            </w:r>
          </w:p>
        </w:tc>
      </w:tr>
      <w:tr w:rsidR="008C0E15" w14:paraId="4B4B69F9" w14:textId="77777777" w:rsidTr="000D7DF3">
        <w:trPr>
          <w:trHeight w:val="329"/>
          <w:hidden/>
        </w:trPr>
        <w:tc>
          <w:tcPr>
            <w:tcW w:w="3106" w:type="dxa"/>
            <w:tcBorders>
              <w:left w:val="nil"/>
            </w:tcBorders>
          </w:tcPr>
          <w:p w14:paraId="4B4B69F7"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GB/T2423.23 </w:t>
            </w:r>
          </w:p>
        </w:tc>
        <w:tc>
          <w:tcPr>
            <w:tcW w:w="3106" w:type="dxa"/>
            <w:tcBorders>
              <w:right w:val="nil"/>
            </w:tcBorders>
          </w:tcPr>
          <w:p w14:paraId="4B4B69F8"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工</w:t>
            </w: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子</w:t>
            </w:r>
            <w:r w:rsidRPr="008946DE">
              <w:rPr>
                <w:rFonts w:ascii="Microsoft YaHei" w:eastAsia="Microsoft YaHei" w:hAnsi="Microsoft YaHei" w:cs="Microsoft YaHei" w:hint="eastAsia"/>
                <w:vanish/>
                <w:color w:val="211D1E"/>
                <w:sz w:val="15"/>
                <w:szCs w:val="15"/>
              </w:rPr>
              <w:t>产</w:t>
            </w:r>
            <w:r w:rsidRPr="008946DE">
              <w:rPr>
                <w:rFonts w:ascii="Yu Gothic" w:eastAsia="Yu Gothic" w:hAnsi="Yu Gothic" w:cs="Yu Gothic" w:hint="eastAsia"/>
                <w:vanish/>
                <w:color w:val="211D1E"/>
                <w:sz w:val="15"/>
                <w:szCs w:val="15"/>
              </w:rPr>
              <w:t>品基本</w:t>
            </w:r>
            <w:r w:rsidRPr="008946DE">
              <w:rPr>
                <w:rFonts w:ascii="Microsoft YaHei" w:eastAsia="Microsoft YaHei" w:hAnsi="Microsoft YaHei" w:cs="Microsoft YaHei" w:hint="eastAsia"/>
                <w:vanish/>
                <w:color w:val="211D1E"/>
                <w:sz w:val="15"/>
                <w:szCs w:val="15"/>
              </w:rPr>
              <w:t>环</w:t>
            </w:r>
            <w:r w:rsidRPr="008946DE">
              <w:rPr>
                <w:rFonts w:ascii="Yu Gothic" w:eastAsia="Yu Gothic" w:hAnsi="Yu Gothic" w:cs="Yu Gothic" w:hint="eastAsia"/>
                <w:vanish/>
                <w:color w:val="211D1E"/>
                <w:sz w:val="15"/>
                <w:szCs w:val="15"/>
              </w:rPr>
              <w:t>境</w:t>
            </w:r>
            <w:r w:rsidRPr="008946DE">
              <w:rPr>
                <w:rFonts w:ascii="Microsoft YaHei" w:eastAsia="Microsoft YaHei" w:hAnsi="Microsoft YaHei" w:cs="Microsoft YaHei" w:hint="eastAsia"/>
                <w:vanish/>
                <w:color w:val="211D1E"/>
                <w:sz w:val="15"/>
                <w:szCs w:val="15"/>
              </w:rPr>
              <w:t>试验规</w:t>
            </w:r>
            <w:r w:rsidRPr="008946DE">
              <w:rPr>
                <w:rFonts w:ascii="Yu Gothic" w:eastAsia="Yu Gothic" w:hAnsi="Yu Gothic" w:cs="Yu Gothic" w:hint="eastAsia"/>
                <w:vanish/>
                <w:color w:val="211D1E"/>
                <w:sz w:val="15"/>
                <w:szCs w:val="15"/>
              </w:rPr>
              <w:t>程</w:t>
            </w:r>
          </w:p>
        </w:tc>
      </w:tr>
      <w:tr w:rsidR="008C0E15" w14:paraId="4B4B69FC" w14:textId="77777777" w:rsidTr="000D7DF3">
        <w:trPr>
          <w:trHeight w:val="329"/>
          <w:hidden/>
        </w:trPr>
        <w:tc>
          <w:tcPr>
            <w:tcW w:w="3106" w:type="dxa"/>
            <w:tcBorders>
              <w:left w:val="nil"/>
            </w:tcBorders>
          </w:tcPr>
          <w:p w14:paraId="4B4B69FA"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GB/T12668.3 </w:t>
            </w:r>
          </w:p>
        </w:tc>
        <w:tc>
          <w:tcPr>
            <w:tcW w:w="3106" w:type="dxa"/>
            <w:tcBorders>
              <w:right w:val="nil"/>
            </w:tcBorders>
          </w:tcPr>
          <w:p w14:paraId="4B4B69FB"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调</w:t>
            </w:r>
            <w:r w:rsidRPr="008946DE">
              <w:rPr>
                <w:rFonts w:ascii="Yu Gothic" w:eastAsia="Yu Gothic" w:hAnsi="Yu Gothic" w:cs="Yu Gothic" w:hint="eastAsia"/>
                <w:vanish/>
                <w:color w:val="211D1E"/>
                <w:sz w:val="15"/>
                <w:szCs w:val="15"/>
              </w:rPr>
              <w:t>速</w:t>
            </w: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气</w:t>
            </w:r>
            <w:r w:rsidRPr="008946DE">
              <w:rPr>
                <w:rFonts w:ascii="Microsoft YaHei" w:eastAsia="Microsoft YaHei" w:hAnsi="Microsoft YaHei" w:cs="Microsoft YaHei" w:hint="eastAsia"/>
                <w:vanish/>
                <w:color w:val="211D1E"/>
                <w:sz w:val="15"/>
                <w:szCs w:val="15"/>
              </w:rPr>
              <w:t>传动</w:t>
            </w:r>
            <w:r w:rsidRPr="008946DE">
              <w:rPr>
                <w:rFonts w:ascii="Yu Gothic" w:eastAsia="Yu Gothic" w:hAnsi="Yu Gothic" w:cs="Yu Gothic" w:hint="eastAsia"/>
                <w:vanish/>
                <w:color w:val="211D1E"/>
                <w:sz w:val="15"/>
                <w:szCs w:val="15"/>
              </w:rPr>
              <w:t>系</w:t>
            </w:r>
            <w:r w:rsidRPr="008946DE">
              <w:rPr>
                <w:rFonts w:ascii="Microsoft YaHei" w:eastAsia="Microsoft YaHei" w:hAnsi="Microsoft YaHei" w:cs="Microsoft YaHei" w:hint="eastAsia"/>
                <w:vanish/>
                <w:color w:val="211D1E"/>
                <w:sz w:val="15"/>
                <w:szCs w:val="15"/>
              </w:rPr>
              <w:t>统</w:t>
            </w:r>
            <w:r w:rsidRPr="008946DE">
              <w:rPr>
                <w:rFonts w:ascii="Yu Gothic" w:eastAsia="Yu Gothic" w:hAnsi="Yu Gothic" w:cs="Yu Gothic" w:hint="eastAsia"/>
                <w:vanish/>
                <w:color w:val="211D1E"/>
                <w:sz w:val="15"/>
                <w:szCs w:val="15"/>
              </w:rPr>
              <w:t>第</w:t>
            </w:r>
            <w:r w:rsidRPr="008946DE">
              <w:rPr>
                <w:rFonts w:cs="UMMHOF+SourceHanSansCN-Normal"/>
                <w:vanish/>
                <w:color w:val="211D1E"/>
                <w:sz w:val="15"/>
                <w:szCs w:val="15"/>
              </w:rPr>
              <w:t xml:space="preserve">3 </w:t>
            </w:r>
            <w:r w:rsidRPr="008946DE">
              <w:rPr>
                <w:rFonts w:cs="UMMHOF+SourceHanSansCN-Normal" w:hint="eastAsia"/>
                <w:vanish/>
                <w:color w:val="211D1E"/>
                <w:sz w:val="15"/>
                <w:szCs w:val="15"/>
              </w:rPr>
              <w:t>部分：</w:t>
            </w:r>
            <w:r w:rsidRPr="008946DE">
              <w:rPr>
                <w:rFonts w:ascii="Microsoft YaHei" w:eastAsia="Microsoft YaHei" w:hAnsi="Microsoft YaHei" w:cs="Microsoft YaHei" w:hint="eastAsia"/>
                <w:vanish/>
                <w:color w:val="211D1E"/>
                <w:sz w:val="15"/>
                <w:szCs w:val="15"/>
              </w:rPr>
              <w:t>产</w:t>
            </w:r>
            <w:r w:rsidRPr="008946DE">
              <w:rPr>
                <w:rFonts w:ascii="Yu Gothic" w:eastAsia="Yu Gothic" w:hAnsi="Yu Gothic" w:cs="Yu Gothic" w:hint="eastAsia"/>
                <w:vanish/>
                <w:color w:val="211D1E"/>
                <w:sz w:val="15"/>
                <w:szCs w:val="15"/>
              </w:rPr>
              <w:t>品的</w:t>
            </w: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磁兼容性</w:t>
            </w:r>
            <w:r w:rsidRPr="008946DE">
              <w:rPr>
                <w:rFonts w:ascii="Microsoft YaHei" w:eastAsia="Microsoft YaHei" w:hAnsi="Microsoft YaHei" w:cs="Microsoft YaHei" w:hint="eastAsia"/>
                <w:vanish/>
                <w:color w:val="211D1E"/>
                <w:sz w:val="15"/>
                <w:szCs w:val="15"/>
              </w:rPr>
              <w:t>标</w:t>
            </w:r>
            <w:r w:rsidRPr="008946DE">
              <w:rPr>
                <w:rFonts w:ascii="Yu Gothic" w:eastAsia="Yu Gothic" w:hAnsi="Yu Gothic" w:cs="Yu Gothic" w:hint="eastAsia"/>
                <w:vanish/>
                <w:color w:val="211D1E"/>
                <w:sz w:val="15"/>
                <w:szCs w:val="15"/>
              </w:rPr>
              <w:t>准及其特</w:t>
            </w:r>
          </w:p>
        </w:tc>
      </w:tr>
      <w:tr w:rsidR="008C0E15" w14:paraId="4B4B69FF" w14:textId="77777777" w:rsidTr="000D7DF3">
        <w:trPr>
          <w:trHeight w:val="329"/>
          <w:hidden/>
        </w:trPr>
        <w:tc>
          <w:tcPr>
            <w:tcW w:w="3106" w:type="dxa"/>
            <w:tcBorders>
              <w:left w:val="nil"/>
              <w:bottom w:val="nil"/>
            </w:tcBorders>
          </w:tcPr>
          <w:p w14:paraId="4B4B69FD" w14:textId="77777777" w:rsidR="000D7DF3" w:rsidRPr="008946DE" w:rsidRDefault="008C0B6B">
            <w:pPr>
              <w:pStyle w:val="Pa16"/>
              <w:rPr>
                <w:rFonts w:cs="UMMHOF+SourceHanSansCN-Normal"/>
                <w:vanish/>
                <w:color w:val="211D1E"/>
                <w:sz w:val="15"/>
                <w:szCs w:val="15"/>
              </w:rPr>
            </w:pPr>
            <w:r w:rsidRPr="008946DE">
              <w:rPr>
                <w:rFonts w:cs="UMMHOF+SourceHanSansCN-Normal"/>
                <w:vanish/>
                <w:color w:val="211D1E"/>
                <w:sz w:val="15"/>
                <w:szCs w:val="15"/>
              </w:rPr>
              <w:t xml:space="preserve">GB/T3859.1-1993 </w:t>
            </w:r>
          </w:p>
        </w:tc>
        <w:tc>
          <w:tcPr>
            <w:tcW w:w="3106" w:type="dxa"/>
            <w:tcBorders>
              <w:bottom w:val="nil"/>
              <w:right w:val="nil"/>
            </w:tcBorders>
          </w:tcPr>
          <w:p w14:paraId="4B4B69FE" w14:textId="77777777" w:rsidR="000D7DF3" w:rsidRPr="008946DE" w:rsidRDefault="008C0B6B">
            <w:pPr>
              <w:pStyle w:val="Pa16"/>
              <w:rPr>
                <w:rFonts w:cs="UMMHOF+SourceHanSansCN-Normal"/>
                <w:vanish/>
                <w:color w:val="211D1E"/>
                <w:sz w:val="15"/>
                <w:szCs w:val="15"/>
              </w:rPr>
            </w:pPr>
            <w:r w:rsidRPr="008946DE">
              <w:rPr>
                <w:rFonts w:ascii="Microsoft YaHei" w:eastAsia="Microsoft YaHei" w:hAnsi="Microsoft YaHei" w:cs="Microsoft YaHei" w:hint="eastAsia"/>
                <w:vanish/>
                <w:color w:val="211D1E"/>
                <w:sz w:val="15"/>
                <w:szCs w:val="15"/>
              </w:rPr>
              <w:t>调</w:t>
            </w:r>
            <w:r w:rsidRPr="008946DE">
              <w:rPr>
                <w:rFonts w:ascii="Yu Gothic" w:eastAsia="Yu Gothic" w:hAnsi="Yu Gothic" w:cs="Yu Gothic" w:hint="eastAsia"/>
                <w:vanish/>
                <w:color w:val="211D1E"/>
                <w:sz w:val="15"/>
                <w:szCs w:val="15"/>
              </w:rPr>
              <w:t>速</w:t>
            </w: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气</w:t>
            </w:r>
            <w:r w:rsidRPr="008946DE">
              <w:rPr>
                <w:rFonts w:ascii="Microsoft YaHei" w:eastAsia="Microsoft YaHei" w:hAnsi="Microsoft YaHei" w:cs="Microsoft YaHei" w:hint="eastAsia"/>
                <w:vanish/>
                <w:color w:val="211D1E"/>
                <w:sz w:val="15"/>
                <w:szCs w:val="15"/>
              </w:rPr>
              <w:t>传动</w:t>
            </w:r>
            <w:r w:rsidRPr="008946DE">
              <w:rPr>
                <w:rFonts w:ascii="Yu Gothic" w:eastAsia="Yu Gothic" w:hAnsi="Yu Gothic" w:cs="Yu Gothic" w:hint="eastAsia"/>
                <w:vanish/>
                <w:color w:val="211D1E"/>
                <w:sz w:val="15"/>
                <w:szCs w:val="15"/>
              </w:rPr>
              <w:t>系</w:t>
            </w:r>
            <w:r w:rsidRPr="008946DE">
              <w:rPr>
                <w:rFonts w:ascii="Microsoft YaHei" w:eastAsia="Microsoft YaHei" w:hAnsi="Microsoft YaHei" w:cs="Microsoft YaHei" w:hint="eastAsia"/>
                <w:vanish/>
                <w:color w:val="211D1E"/>
                <w:sz w:val="15"/>
                <w:szCs w:val="15"/>
              </w:rPr>
              <w:t>统</w:t>
            </w:r>
            <w:r w:rsidRPr="008946DE">
              <w:rPr>
                <w:rFonts w:ascii="Yu Gothic" w:eastAsia="Yu Gothic" w:hAnsi="Yu Gothic" w:cs="Yu Gothic" w:hint="eastAsia"/>
                <w:vanish/>
                <w:color w:val="211D1E"/>
                <w:sz w:val="15"/>
                <w:szCs w:val="15"/>
              </w:rPr>
              <w:t>第</w:t>
            </w:r>
            <w:r w:rsidRPr="008946DE">
              <w:rPr>
                <w:rFonts w:cs="UMMHOF+SourceHanSansCN-Normal"/>
                <w:vanish/>
                <w:color w:val="211D1E"/>
                <w:sz w:val="15"/>
                <w:szCs w:val="15"/>
              </w:rPr>
              <w:t xml:space="preserve">3 </w:t>
            </w:r>
            <w:r w:rsidRPr="008946DE">
              <w:rPr>
                <w:rFonts w:cs="UMMHOF+SourceHanSansCN-Normal" w:hint="eastAsia"/>
                <w:vanish/>
                <w:color w:val="211D1E"/>
                <w:sz w:val="15"/>
                <w:szCs w:val="15"/>
              </w:rPr>
              <w:t>部分：</w:t>
            </w:r>
            <w:r w:rsidRPr="008946DE">
              <w:rPr>
                <w:rFonts w:ascii="Microsoft YaHei" w:eastAsia="Microsoft YaHei" w:hAnsi="Microsoft YaHei" w:cs="Microsoft YaHei" w:hint="eastAsia"/>
                <w:vanish/>
                <w:color w:val="211D1E"/>
                <w:sz w:val="15"/>
                <w:szCs w:val="15"/>
              </w:rPr>
              <w:t>产</w:t>
            </w:r>
            <w:r w:rsidRPr="008946DE">
              <w:rPr>
                <w:rFonts w:ascii="Yu Gothic" w:eastAsia="Yu Gothic" w:hAnsi="Yu Gothic" w:cs="Yu Gothic" w:hint="eastAsia"/>
                <w:vanish/>
                <w:color w:val="211D1E"/>
                <w:sz w:val="15"/>
                <w:szCs w:val="15"/>
              </w:rPr>
              <w:t>品的</w:t>
            </w:r>
            <w:r w:rsidRPr="008946DE">
              <w:rPr>
                <w:rFonts w:ascii="Microsoft YaHei" w:eastAsia="Microsoft YaHei" w:hAnsi="Microsoft YaHei" w:cs="Microsoft YaHei" w:hint="eastAsia"/>
                <w:vanish/>
                <w:color w:val="211D1E"/>
                <w:sz w:val="15"/>
                <w:szCs w:val="15"/>
              </w:rPr>
              <w:t>电</w:t>
            </w:r>
            <w:r w:rsidRPr="008946DE">
              <w:rPr>
                <w:rFonts w:ascii="Yu Gothic" w:eastAsia="Yu Gothic" w:hAnsi="Yu Gothic" w:cs="Yu Gothic" w:hint="eastAsia"/>
                <w:vanish/>
                <w:color w:val="211D1E"/>
                <w:sz w:val="15"/>
                <w:szCs w:val="15"/>
              </w:rPr>
              <w:t>磁兼容性</w:t>
            </w:r>
            <w:r w:rsidRPr="008946DE">
              <w:rPr>
                <w:rFonts w:ascii="Microsoft YaHei" w:eastAsia="Microsoft YaHei" w:hAnsi="Microsoft YaHei" w:cs="Microsoft YaHei" w:hint="eastAsia"/>
                <w:vanish/>
                <w:color w:val="211D1E"/>
                <w:sz w:val="15"/>
                <w:szCs w:val="15"/>
              </w:rPr>
              <w:t>标</w:t>
            </w:r>
            <w:r w:rsidRPr="008946DE">
              <w:rPr>
                <w:rFonts w:ascii="Yu Gothic" w:eastAsia="Yu Gothic" w:hAnsi="Yu Gothic" w:cs="Yu Gothic" w:hint="eastAsia"/>
                <w:vanish/>
                <w:color w:val="211D1E"/>
                <w:sz w:val="15"/>
                <w:szCs w:val="15"/>
              </w:rPr>
              <w:t>准及其特定的</w:t>
            </w:r>
            <w:r w:rsidRPr="008946DE">
              <w:rPr>
                <w:rFonts w:ascii="Microsoft YaHei" w:eastAsia="Microsoft YaHei" w:hAnsi="Microsoft YaHei" w:cs="Microsoft YaHei" w:hint="eastAsia"/>
                <w:vanish/>
                <w:color w:val="211D1E"/>
                <w:sz w:val="15"/>
                <w:szCs w:val="15"/>
              </w:rPr>
              <w:t>试验</w:t>
            </w:r>
            <w:r w:rsidRPr="008946DE">
              <w:rPr>
                <w:rFonts w:ascii="Yu Gothic" w:eastAsia="Yu Gothic" w:hAnsi="Yu Gothic" w:cs="Yu Gothic" w:hint="eastAsia"/>
                <w:vanish/>
                <w:color w:val="211D1E"/>
                <w:sz w:val="15"/>
                <w:szCs w:val="15"/>
              </w:rPr>
              <w:t>方法</w:t>
            </w:r>
          </w:p>
        </w:tc>
      </w:tr>
    </w:tbl>
    <w:p w14:paraId="4B4B6A00" w14:textId="77777777" w:rsidR="000D7DF3" w:rsidRDefault="008C0B6B" w:rsidP="000D7DF3">
      <w:pPr>
        <w:pStyle w:val="ARCATHeading3-Paragraph"/>
        <w:numPr>
          <w:ilvl w:val="0"/>
          <w:numId w:val="0"/>
        </w:numPr>
        <w:rPr>
          <w:lang w:val="en-US"/>
        </w:rPr>
      </w:pPr>
      <w:r>
        <w:rPr>
          <w:rFonts w:ascii="SimSun" w:hAnsi="SimSun" w:cs="SimSun"/>
          <w:lang w:val="en-US" w:eastAsia="zh-CN"/>
        </w:rPr>
        <w:t>其他参考国际标准：</w:t>
      </w:r>
    </w:p>
    <w:p w14:paraId="4B4B6A01" w14:textId="77777777" w:rsidR="006E143A" w:rsidRPr="000D7DF3" w:rsidRDefault="006E143A" w:rsidP="000D7DF3">
      <w:pPr>
        <w:pStyle w:val="ARCATHeading3-Paragraph"/>
        <w:numPr>
          <w:ilvl w:val="0"/>
          <w:numId w:val="0"/>
        </w:numPr>
        <w:rPr>
          <w:lang w:val="en-US"/>
        </w:rPr>
      </w:pPr>
    </w:p>
    <w:p w14:paraId="4B4B6A02" w14:textId="77777777" w:rsidR="00EA3CE2" w:rsidRPr="000C1210" w:rsidRDefault="008C0B6B" w:rsidP="00EA3CE2">
      <w:pPr>
        <w:pStyle w:val="ARCATHeading3-Paragraph"/>
        <w:numPr>
          <w:ilvl w:val="2"/>
          <w:numId w:val="4"/>
        </w:numPr>
        <w:rPr>
          <w:rFonts w:cs="Arial"/>
          <w:sz w:val="22"/>
          <w:szCs w:val="22"/>
        </w:rPr>
      </w:pPr>
      <w:bookmarkStart w:id="5" w:name="_Toc39566197"/>
      <w:r>
        <w:rPr>
          <w:rFonts w:ascii="SimSun" w:hAnsi="SimSun" w:cs="SimSun"/>
          <w:sz w:val="22"/>
          <w:szCs w:val="22"/>
          <w:lang w:val="en-US" w:eastAsia="zh-CN"/>
        </w:rPr>
        <w:t>IEEE 519 电气与电子工程师协会谐波控制要求</w:t>
      </w:r>
    </w:p>
    <w:p w14:paraId="4B4B6A03" w14:textId="77777777" w:rsidR="00EA3CE2" w:rsidRPr="000C1210" w:rsidRDefault="008C0B6B" w:rsidP="00EA3CE2">
      <w:pPr>
        <w:pStyle w:val="ARCATHeading3-Paragraph"/>
        <w:numPr>
          <w:ilvl w:val="2"/>
          <w:numId w:val="4"/>
        </w:numPr>
        <w:rPr>
          <w:rFonts w:cs="Arial"/>
          <w:sz w:val="22"/>
          <w:szCs w:val="22"/>
        </w:rPr>
      </w:pPr>
      <w:r>
        <w:rPr>
          <w:rFonts w:ascii="SimSun" w:hAnsi="SimSun" w:cs="SimSun"/>
          <w:sz w:val="22"/>
          <w:szCs w:val="22"/>
          <w:lang w:eastAsia="zh-CN"/>
        </w:rPr>
        <w:t>IEC 60146 半导体变流器 – 基本要求规范</w:t>
      </w:r>
    </w:p>
    <w:p w14:paraId="4B4B6A04" w14:textId="77777777" w:rsidR="00EA3CE2" w:rsidRPr="000C1210" w:rsidRDefault="008C0B6B" w:rsidP="00EA3CE2">
      <w:pPr>
        <w:pStyle w:val="ARCATHeading3-Paragraph"/>
        <w:numPr>
          <w:ilvl w:val="2"/>
          <w:numId w:val="4"/>
        </w:numPr>
        <w:rPr>
          <w:rFonts w:cs="Arial"/>
          <w:sz w:val="22"/>
          <w:szCs w:val="22"/>
        </w:rPr>
      </w:pPr>
      <w:r>
        <w:rPr>
          <w:rFonts w:ascii="SimSun" w:hAnsi="SimSun" w:cs="SimSun"/>
          <w:sz w:val="22"/>
          <w:szCs w:val="22"/>
          <w:lang w:eastAsia="zh-CN"/>
        </w:rPr>
        <w:t>IEC 60038:1983 IEC 标准电压</w:t>
      </w:r>
    </w:p>
    <w:p w14:paraId="4B4B6A05" w14:textId="77777777" w:rsidR="00EA3CE2" w:rsidRPr="000C1210" w:rsidRDefault="008C0B6B" w:rsidP="00EA3CE2">
      <w:pPr>
        <w:pStyle w:val="ARCATHeading3-Paragraph"/>
        <w:numPr>
          <w:ilvl w:val="2"/>
          <w:numId w:val="4"/>
        </w:numPr>
        <w:rPr>
          <w:rFonts w:cs="Arial"/>
          <w:sz w:val="22"/>
          <w:szCs w:val="22"/>
        </w:rPr>
      </w:pPr>
      <w:r>
        <w:rPr>
          <w:rFonts w:ascii="SimSun" w:hAnsi="SimSun" w:cs="SimSun"/>
          <w:sz w:val="22"/>
          <w:szCs w:val="22"/>
          <w:lang w:eastAsia="zh-CN"/>
        </w:rPr>
        <w:t>IEC 60050-151:2001 国际电工词汇，第 151 章：电磁器件</w:t>
      </w:r>
    </w:p>
    <w:p w14:paraId="4B4B6A06" w14:textId="77777777" w:rsidR="00EA3CE2" w:rsidRPr="000C1210" w:rsidRDefault="008C0B6B" w:rsidP="00EA3CE2">
      <w:pPr>
        <w:pStyle w:val="ARCATHeading3-Paragraph"/>
        <w:numPr>
          <w:ilvl w:val="2"/>
          <w:numId w:val="4"/>
        </w:numPr>
        <w:rPr>
          <w:rFonts w:cs="Arial"/>
          <w:sz w:val="22"/>
          <w:szCs w:val="22"/>
        </w:rPr>
      </w:pPr>
      <w:r>
        <w:rPr>
          <w:rFonts w:ascii="SimSun" w:hAnsi="SimSun" w:cs="SimSun"/>
          <w:sz w:val="22"/>
          <w:szCs w:val="22"/>
          <w:lang w:eastAsia="zh-CN"/>
        </w:rPr>
        <w:t>IEC 60050-551:1999 国际电工词汇，第 551 章：电力电子学</w:t>
      </w:r>
    </w:p>
    <w:p w14:paraId="4B4B6A07" w14:textId="77777777" w:rsidR="00EA3CE2" w:rsidRDefault="008C0B6B" w:rsidP="00EA3CE2">
      <w:pPr>
        <w:pStyle w:val="ARCATHeading3-Paragraph"/>
        <w:numPr>
          <w:ilvl w:val="2"/>
          <w:numId w:val="4"/>
        </w:numPr>
        <w:rPr>
          <w:rFonts w:cs="Arial"/>
          <w:sz w:val="22"/>
          <w:szCs w:val="22"/>
        </w:rPr>
      </w:pPr>
      <w:r>
        <w:rPr>
          <w:rFonts w:ascii="SimSun" w:hAnsi="SimSun" w:cs="SimSun"/>
          <w:sz w:val="22"/>
          <w:szCs w:val="22"/>
          <w:lang w:eastAsia="zh-CN"/>
        </w:rPr>
        <w:t>IEC 60076 电力变压器</w:t>
      </w:r>
    </w:p>
    <w:p w14:paraId="4B4B6A08" w14:textId="77777777" w:rsidR="00EA3CE2" w:rsidRPr="004E58B5" w:rsidRDefault="008C0B6B" w:rsidP="00EA3CE2">
      <w:pPr>
        <w:pStyle w:val="ARCATHeading3-Paragraph"/>
        <w:numPr>
          <w:ilvl w:val="2"/>
          <w:numId w:val="4"/>
        </w:numPr>
        <w:rPr>
          <w:rFonts w:cs="Arial"/>
          <w:sz w:val="22"/>
          <w:szCs w:val="22"/>
        </w:rPr>
      </w:pPr>
      <w:r>
        <w:rPr>
          <w:rFonts w:ascii="SimSun" w:hAnsi="SimSun" w:cs="SimSun"/>
          <w:sz w:val="22"/>
          <w:szCs w:val="22"/>
          <w:lang w:val="en-US" w:eastAsia="zh-CN"/>
        </w:rPr>
        <w:t>IEC 61378-1：变流变压器 - 第 1 部分：工业用变流变压器</w:t>
      </w:r>
    </w:p>
    <w:p w14:paraId="4B4B6A09" w14:textId="77777777" w:rsidR="00EA3CE2" w:rsidRPr="004E58B5" w:rsidRDefault="008C0B6B" w:rsidP="00EA3CE2">
      <w:pPr>
        <w:pStyle w:val="ARCATHeading3-Paragraph"/>
        <w:numPr>
          <w:ilvl w:val="2"/>
          <w:numId w:val="4"/>
        </w:numPr>
        <w:rPr>
          <w:rFonts w:cs="Arial"/>
          <w:sz w:val="22"/>
          <w:szCs w:val="22"/>
        </w:rPr>
      </w:pPr>
      <w:r>
        <w:rPr>
          <w:rFonts w:ascii="SimSun" w:hAnsi="SimSun" w:cs="SimSun"/>
          <w:sz w:val="22"/>
          <w:szCs w:val="22"/>
          <w:lang w:val="en-US" w:eastAsia="zh-CN"/>
        </w:rPr>
        <w:t>IEC 6378-3：变流变压器 - 第 3 部分：应用指南</w:t>
      </w:r>
    </w:p>
    <w:p w14:paraId="4B4B6A0A" w14:textId="77777777" w:rsidR="00EA3CE2" w:rsidRPr="000C1210" w:rsidRDefault="008C0B6B" w:rsidP="00EA3CE2">
      <w:pPr>
        <w:pStyle w:val="ARCATHeading3-Paragraph"/>
        <w:numPr>
          <w:ilvl w:val="2"/>
          <w:numId w:val="4"/>
        </w:numPr>
        <w:rPr>
          <w:rFonts w:cs="Arial"/>
          <w:sz w:val="22"/>
          <w:szCs w:val="22"/>
        </w:rPr>
      </w:pPr>
      <w:r>
        <w:rPr>
          <w:rFonts w:ascii="SimSun" w:hAnsi="SimSun" w:cs="SimSun"/>
          <w:sz w:val="22"/>
          <w:szCs w:val="22"/>
          <w:lang w:eastAsia="zh-CN"/>
        </w:rPr>
        <w:t>IEC 60721-3-1:1997 环境条件分类，第 3 部分：环境参数组及其严重性分类。第 1 节：存储</w:t>
      </w:r>
    </w:p>
    <w:p w14:paraId="4B4B6A0B" w14:textId="77777777" w:rsidR="00EA3CE2" w:rsidRPr="000C1210" w:rsidRDefault="008C0B6B" w:rsidP="00EA3CE2">
      <w:pPr>
        <w:pStyle w:val="ARCATHeading3-Paragraph"/>
        <w:numPr>
          <w:ilvl w:val="2"/>
          <w:numId w:val="4"/>
        </w:numPr>
        <w:rPr>
          <w:rFonts w:cs="Arial"/>
          <w:sz w:val="22"/>
          <w:szCs w:val="22"/>
        </w:rPr>
      </w:pPr>
      <w:r>
        <w:rPr>
          <w:rFonts w:ascii="SimSun" w:hAnsi="SimSun" w:cs="SimSun"/>
          <w:sz w:val="22"/>
          <w:szCs w:val="22"/>
          <w:lang w:eastAsia="zh-CN"/>
        </w:rPr>
        <w:t>IEC 60721-3-2:1997 环境条件分类，第 3 部分：环境参数组及其严重性分类</w:t>
      </w:r>
    </w:p>
    <w:p w14:paraId="4B4B6A0C" w14:textId="77777777" w:rsidR="00EA3CE2" w:rsidRPr="000C1210" w:rsidRDefault="008C0B6B" w:rsidP="00EA3CE2">
      <w:pPr>
        <w:pStyle w:val="ARCATHeading3-Paragraph"/>
        <w:numPr>
          <w:ilvl w:val="2"/>
          <w:numId w:val="4"/>
        </w:numPr>
        <w:rPr>
          <w:rFonts w:cs="Arial"/>
          <w:sz w:val="22"/>
          <w:szCs w:val="22"/>
        </w:rPr>
      </w:pPr>
      <w:r>
        <w:rPr>
          <w:rFonts w:ascii="SimSun" w:hAnsi="SimSun" w:cs="SimSun"/>
          <w:sz w:val="22"/>
          <w:szCs w:val="22"/>
          <w:lang w:eastAsia="zh-CN"/>
        </w:rPr>
        <w:t>IEC 60721-3-3:2008 环境条件分类，第 3 部分：环境参数组及其严重性分类。在有气候防护措施的场所的固定使用</w:t>
      </w:r>
    </w:p>
    <w:p w14:paraId="4B4B6A0D" w14:textId="77777777" w:rsidR="00EA3CE2" w:rsidRPr="000C1210" w:rsidRDefault="008C0B6B" w:rsidP="00EA3CE2">
      <w:pPr>
        <w:pStyle w:val="ARCATHeading3-Paragraph"/>
        <w:numPr>
          <w:ilvl w:val="2"/>
          <w:numId w:val="4"/>
        </w:numPr>
        <w:rPr>
          <w:rFonts w:cs="Arial"/>
          <w:sz w:val="22"/>
          <w:szCs w:val="22"/>
        </w:rPr>
      </w:pPr>
      <w:r>
        <w:rPr>
          <w:rFonts w:ascii="SimSun" w:hAnsi="SimSun" w:cs="SimSun"/>
          <w:sz w:val="22"/>
          <w:szCs w:val="22"/>
          <w:lang w:eastAsia="zh-CN"/>
        </w:rPr>
        <w:t>IEC 61000-2-4:2002 电磁兼容性 (EMC)，第 2 部分：环境，第 4 章：低频传导干扰下工业厂房的兼容性级别</w:t>
      </w:r>
    </w:p>
    <w:p w14:paraId="4B4B6A0E" w14:textId="77777777" w:rsidR="00EA3CE2" w:rsidRPr="000C1210" w:rsidRDefault="008C0B6B" w:rsidP="00EA3CE2">
      <w:pPr>
        <w:pStyle w:val="ARCATHeading3-Paragraph"/>
        <w:numPr>
          <w:ilvl w:val="2"/>
          <w:numId w:val="4"/>
        </w:numPr>
        <w:rPr>
          <w:rFonts w:cs="Arial"/>
          <w:sz w:val="22"/>
          <w:szCs w:val="22"/>
        </w:rPr>
      </w:pPr>
      <w:r>
        <w:rPr>
          <w:rFonts w:ascii="SimSun" w:hAnsi="SimSun" w:cs="SimSun"/>
          <w:sz w:val="22"/>
          <w:szCs w:val="22"/>
          <w:lang w:eastAsia="zh-CN"/>
        </w:rPr>
        <w:t>IEC 61000-4-7:2002 电磁兼容性 (EMC)，第 4 部分：测试和测量技术，第 7 章：谐波和间谐波测量和仪表通用指南，用于电源系统和所连接设备</w:t>
      </w:r>
    </w:p>
    <w:p w14:paraId="4B4B6A0F" w14:textId="77777777" w:rsidR="00EA3CE2" w:rsidRPr="000C1210" w:rsidRDefault="008C0B6B" w:rsidP="00EA3CE2">
      <w:pPr>
        <w:pStyle w:val="ARCATHeading3-Paragraph"/>
        <w:numPr>
          <w:ilvl w:val="2"/>
          <w:numId w:val="4"/>
        </w:numPr>
        <w:rPr>
          <w:rFonts w:cs="Arial"/>
          <w:sz w:val="22"/>
          <w:szCs w:val="22"/>
        </w:rPr>
      </w:pPr>
      <w:r>
        <w:rPr>
          <w:rFonts w:ascii="SimSun" w:hAnsi="SimSun" w:cs="SimSun"/>
          <w:sz w:val="22"/>
          <w:szCs w:val="22"/>
          <w:lang w:eastAsia="zh-CN"/>
        </w:rPr>
        <w:t>IEC 61800-3:2004 调速电力驱动系统，第 3 部分：EMC 要求和具体测试方法</w:t>
      </w:r>
    </w:p>
    <w:p w14:paraId="4B4B6A10" w14:textId="77777777" w:rsidR="00EA3CE2" w:rsidRPr="000C1210" w:rsidRDefault="008C0B6B" w:rsidP="00EA3CE2">
      <w:pPr>
        <w:pStyle w:val="ARCATHeading3-Paragraph"/>
        <w:numPr>
          <w:ilvl w:val="2"/>
          <w:numId w:val="4"/>
        </w:numPr>
        <w:rPr>
          <w:rFonts w:cs="Arial"/>
          <w:sz w:val="22"/>
          <w:szCs w:val="22"/>
        </w:rPr>
      </w:pPr>
      <w:r>
        <w:rPr>
          <w:rFonts w:ascii="SimSun" w:hAnsi="SimSun" w:cs="SimSun"/>
          <w:sz w:val="22"/>
          <w:szCs w:val="22"/>
          <w:lang w:eastAsia="zh-CN"/>
        </w:rPr>
        <w:t>IEC 61800-4:2004 调速电力驱动系统，第 4 部分：通用要求 – 1000V AC 以上但不超过 35 kV 的交流电驱动系统额定值规范</w:t>
      </w:r>
    </w:p>
    <w:p w14:paraId="4B4B6A11" w14:textId="77777777" w:rsidR="00EA3CE2" w:rsidRDefault="008C0B6B" w:rsidP="00EA3CE2">
      <w:pPr>
        <w:pStyle w:val="ARCATHeading3-Paragraph"/>
        <w:numPr>
          <w:ilvl w:val="2"/>
          <w:numId w:val="4"/>
        </w:numPr>
        <w:rPr>
          <w:rFonts w:cs="Arial"/>
          <w:sz w:val="22"/>
          <w:szCs w:val="22"/>
        </w:rPr>
      </w:pPr>
      <w:r>
        <w:rPr>
          <w:rFonts w:ascii="SimSun" w:hAnsi="SimSun" w:cs="SimSun"/>
          <w:sz w:val="22"/>
          <w:szCs w:val="22"/>
          <w:lang w:eastAsia="zh-CN"/>
        </w:rPr>
        <w:t>IEC 60757-1983 电气颜色标志的代码</w:t>
      </w:r>
    </w:p>
    <w:p w14:paraId="4B4B6A12" w14:textId="77777777" w:rsidR="00EA3CE2" w:rsidRPr="009B6DAA" w:rsidRDefault="008C0B6B" w:rsidP="00EA3CE2">
      <w:pPr>
        <w:pStyle w:val="ARCATHeading3-Paragraph"/>
        <w:numPr>
          <w:ilvl w:val="2"/>
          <w:numId w:val="4"/>
        </w:numPr>
        <w:rPr>
          <w:rFonts w:cs="Arial"/>
          <w:sz w:val="22"/>
          <w:szCs w:val="22"/>
        </w:rPr>
      </w:pPr>
      <w:r>
        <w:rPr>
          <w:rFonts w:ascii="SimSun" w:hAnsi="SimSun" w:cs="SimSun"/>
          <w:sz w:val="22"/>
          <w:szCs w:val="22"/>
          <w:lang w:eastAsia="zh-CN"/>
        </w:rPr>
        <w:lastRenderedPageBreak/>
        <w:t>IEC 106:1989 规定设备性能额定值的环境条件指南</w:t>
      </w:r>
    </w:p>
    <w:p w14:paraId="4B4B6A13" w14:textId="77777777" w:rsidR="00EA3CE2" w:rsidRPr="000C1210" w:rsidRDefault="008C0B6B" w:rsidP="00EA3CE2">
      <w:pPr>
        <w:pStyle w:val="ARCATHeading3-Paragraph"/>
        <w:numPr>
          <w:ilvl w:val="2"/>
          <w:numId w:val="4"/>
        </w:numPr>
        <w:rPr>
          <w:rFonts w:cs="Arial"/>
          <w:sz w:val="22"/>
          <w:szCs w:val="22"/>
        </w:rPr>
      </w:pPr>
      <w:r>
        <w:rPr>
          <w:rFonts w:ascii="SimSun" w:hAnsi="SimSun" w:cs="SimSun"/>
          <w:sz w:val="22"/>
          <w:szCs w:val="22"/>
          <w:lang w:eastAsia="zh-CN"/>
        </w:rPr>
        <w:t>IEC 61508.1-7 电气/</w:t>
      </w:r>
      <w:proofErr w:type="spellStart"/>
      <w:r>
        <w:rPr>
          <w:rFonts w:ascii="SimSun" w:hAnsi="SimSun" w:cs="SimSun"/>
          <w:sz w:val="22"/>
          <w:szCs w:val="22"/>
          <w:lang w:eastAsia="zh-CN"/>
        </w:rPr>
        <w:t>电子</w:t>
      </w:r>
      <w:proofErr w:type="spellEnd"/>
      <w:r>
        <w:rPr>
          <w:rFonts w:ascii="SimSun" w:hAnsi="SimSun" w:cs="SimSun"/>
          <w:sz w:val="22"/>
          <w:szCs w:val="22"/>
          <w:lang w:eastAsia="zh-CN"/>
        </w:rPr>
        <w:t>/</w:t>
      </w:r>
      <w:proofErr w:type="spellStart"/>
      <w:r>
        <w:rPr>
          <w:rFonts w:ascii="SimSun" w:hAnsi="SimSun" w:cs="SimSun"/>
          <w:sz w:val="22"/>
          <w:szCs w:val="22"/>
          <w:lang w:eastAsia="zh-CN"/>
        </w:rPr>
        <w:t>可编程电子安全相关系统的功能安全</w:t>
      </w:r>
      <w:proofErr w:type="spellEnd"/>
    </w:p>
    <w:p w14:paraId="4B4B6A14" w14:textId="77777777" w:rsidR="005C7020" w:rsidRPr="00440B1D" w:rsidRDefault="008C0B6B" w:rsidP="002B69D5">
      <w:pPr>
        <w:pStyle w:val="ARCATHeading2-Article"/>
        <w:numPr>
          <w:ilvl w:val="1"/>
          <w:numId w:val="4"/>
        </w:numPr>
        <w:rPr>
          <w:rFonts w:cs="Arial"/>
          <w:sz w:val="22"/>
          <w:szCs w:val="22"/>
        </w:rPr>
      </w:pPr>
      <w:r>
        <w:rPr>
          <w:rFonts w:ascii="SimSun" w:hAnsi="SimSun" w:cs="SimSun"/>
          <w:sz w:val="22"/>
          <w:szCs w:val="22"/>
          <w:lang w:eastAsia="zh-CN"/>
        </w:rPr>
        <w:t>制造前递交的文档</w:t>
      </w:r>
      <w:bookmarkEnd w:id="5"/>
    </w:p>
    <w:p w14:paraId="4B4B6A15" w14:textId="77777777" w:rsidR="005C7020" w:rsidRPr="00440B1D" w:rsidRDefault="008C0B6B" w:rsidP="002B69D5">
      <w:pPr>
        <w:pStyle w:val="ARCATHeading3-Paragraph"/>
        <w:numPr>
          <w:ilvl w:val="2"/>
          <w:numId w:val="4"/>
        </w:numPr>
        <w:rPr>
          <w:rFonts w:cs="Arial"/>
          <w:sz w:val="22"/>
          <w:szCs w:val="22"/>
        </w:rPr>
      </w:pPr>
      <w:r>
        <w:rPr>
          <w:rFonts w:ascii="SimSun" w:hAnsi="SimSun" w:cs="SimSun"/>
          <w:sz w:val="22"/>
          <w:szCs w:val="22"/>
          <w:lang w:eastAsia="zh-CN"/>
        </w:rPr>
        <w:t>递交文档应遵循 01 30 00 章的规格要求。</w:t>
      </w:r>
    </w:p>
    <w:p w14:paraId="4B4B6A16" w14:textId="77777777" w:rsidR="005C7020" w:rsidRPr="00440B1D" w:rsidRDefault="008C0B6B" w:rsidP="002B69D5">
      <w:pPr>
        <w:pStyle w:val="ARCATHeading3-Paragraph"/>
        <w:numPr>
          <w:ilvl w:val="2"/>
          <w:numId w:val="4"/>
        </w:numPr>
        <w:rPr>
          <w:rFonts w:cs="Arial"/>
          <w:sz w:val="22"/>
          <w:szCs w:val="22"/>
        </w:rPr>
      </w:pPr>
      <w:r>
        <w:rPr>
          <w:rFonts w:ascii="SimSun" w:hAnsi="SimSun" w:cs="SimSun"/>
          <w:sz w:val="22"/>
          <w:szCs w:val="22"/>
          <w:lang w:eastAsia="zh-CN"/>
        </w:rPr>
        <w:t>施工图 – 用于审批 – 应包括：</w:t>
      </w:r>
    </w:p>
    <w:p w14:paraId="4B4B6A17" w14:textId="77777777" w:rsidR="005C7020" w:rsidRPr="00440B1D" w:rsidRDefault="008C0B6B" w:rsidP="002B69D5">
      <w:pPr>
        <w:pStyle w:val="ARCATHeading4-SubPara"/>
        <w:numPr>
          <w:ilvl w:val="3"/>
          <w:numId w:val="4"/>
        </w:numPr>
        <w:rPr>
          <w:rFonts w:cs="Arial"/>
          <w:sz w:val="22"/>
          <w:szCs w:val="22"/>
        </w:rPr>
      </w:pPr>
      <w:r>
        <w:rPr>
          <w:rFonts w:ascii="SimSun" w:hAnsi="SimSun" w:cs="SimSun"/>
          <w:sz w:val="22"/>
          <w:szCs w:val="22"/>
          <w:lang w:eastAsia="zh-CN"/>
        </w:rPr>
        <w:t>正视图，带尺寸信息</w:t>
      </w:r>
    </w:p>
    <w:p w14:paraId="4B4B6A18" w14:textId="77777777" w:rsidR="005C7020" w:rsidRPr="00440B1D" w:rsidRDefault="008C0B6B" w:rsidP="002B69D5">
      <w:pPr>
        <w:pStyle w:val="ARCATHeading4-SubPara"/>
        <w:numPr>
          <w:ilvl w:val="3"/>
          <w:numId w:val="4"/>
        </w:numPr>
        <w:rPr>
          <w:rFonts w:cs="Arial"/>
          <w:sz w:val="22"/>
          <w:szCs w:val="22"/>
        </w:rPr>
      </w:pPr>
      <w:r>
        <w:rPr>
          <w:rFonts w:ascii="SimSun" w:hAnsi="SimSun" w:cs="SimSun"/>
          <w:sz w:val="22"/>
          <w:szCs w:val="22"/>
          <w:lang w:eastAsia="zh-CN"/>
        </w:rPr>
        <w:t>结构描述，包括防护等级、电容故障以及审批所要求的其他信息</w:t>
      </w:r>
    </w:p>
    <w:p w14:paraId="4B4B6A19" w14:textId="77777777" w:rsidR="005C7020" w:rsidRPr="00440B1D" w:rsidRDefault="008C0B6B" w:rsidP="002B69D5">
      <w:pPr>
        <w:pStyle w:val="ARCATHeading4-SubPara"/>
        <w:numPr>
          <w:ilvl w:val="3"/>
          <w:numId w:val="4"/>
        </w:numPr>
        <w:rPr>
          <w:rFonts w:cs="Arial"/>
          <w:sz w:val="22"/>
          <w:szCs w:val="22"/>
        </w:rPr>
      </w:pPr>
      <w:r>
        <w:rPr>
          <w:rFonts w:ascii="SimSun" w:hAnsi="SimSun" w:cs="SimSun"/>
          <w:sz w:val="22"/>
          <w:szCs w:val="22"/>
          <w:lang w:eastAsia="zh-CN"/>
        </w:rPr>
        <w:t>导线管位置</w:t>
      </w:r>
    </w:p>
    <w:p w14:paraId="4B4B6A1A" w14:textId="77777777" w:rsidR="005C7020" w:rsidRPr="00440B1D" w:rsidRDefault="008C0B6B" w:rsidP="002B69D5">
      <w:pPr>
        <w:pStyle w:val="ARCATHeading4-SubPara"/>
        <w:numPr>
          <w:ilvl w:val="3"/>
          <w:numId w:val="4"/>
        </w:numPr>
        <w:rPr>
          <w:rFonts w:cs="Arial"/>
          <w:sz w:val="22"/>
          <w:szCs w:val="22"/>
        </w:rPr>
      </w:pPr>
      <w:r>
        <w:rPr>
          <w:rFonts w:ascii="SimSun" w:hAnsi="SimSun" w:cs="SimSun"/>
          <w:sz w:val="22"/>
          <w:szCs w:val="22"/>
          <w:lang w:eastAsia="zh-CN"/>
        </w:rPr>
        <w:t>单位描述，包括额定安培数、框架尺寸、跳闸设置、指示设备</w:t>
      </w:r>
    </w:p>
    <w:p w14:paraId="4B4B6A1B" w14:textId="77777777" w:rsidR="005C7020" w:rsidRPr="00440B1D" w:rsidRDefault="008C0B6B" w:rsidP="002B69D5">
      <w:pPr>
        <w:pStyle w:val="ARCATHeading4-SubPara"/>
        <w:numPr>
          <w:ilvl w:val="3"/>
          <w:numId w:val="4"/>
        </w:numPr>
        <w:rPr>
          <w:rFonts w:cs="Arial"/>
          <w:sz w:val="22"/>
          <w:szCs w:val="22"/>
        </w:rPr>
      </w:pPr>
      <w:r>
        <w:rPr>
          <w:rFonts w:ascii="SimSun" w:hAnsi="SimSun" w:cs="SimSun"/>
          <w:sz w:val="22"/>
          <w:szCs w:val="22"/>
          <w:lang w:eastAsia="zh-CN"/>
        </w:rPr>
        <w:t>铭牌信息</w:t>
      </w:r>
    </w:p>
    <w:p w14:paraId="4B4B6A1C" w14:textId="77777777" w:rsidR="005C7020" w:rsidRPr="00440B1D" w:rsidRDefault="008C0B6B" w:rsidP="003D1CE3">
      <w:pPr>
        <w:pStyle w:val="ARCATHeading4-SubPara"/>
        <w:numPr>
          <w:ilvl w:val="3"/>
          <w:numId w:val="4"/>
        </w:numPr>
        <w:rPr>
          <w:rFonts w:cs="Arial"/>
          <w:sz w:val="22"/>
          <w:szCs w:val="22"/>
        </w:rPr>
      </w:pPr>
      <w:r>
        <w:rPr>
          <w:rFonts w:ascii="SimSun" w:hAnsi="SimSun" w:cs="SimSun"/>
          <w:sz w:val="22"/>
          <w:szCs w:val="22"/>
          <w:lang w:eastAsia="zh-CN"/>
        </w:rPr>
        <w:t>接线原理图</w:t>
      </w:r>
    </w:p>
    <w:p w14:paraId="4B4B6A1D" w14:textId="77777777" w:rsidR="005C7020" w:rsidRPr="00440B1D" w:rsidRDefault="008C0B6B" w:rsidP="002B69D5">
      <w:pPr>
        <w:pStyle w:val="ARCATHeading3-Paragraph"/>
        <w:numPr>
          <w:ilvl w:val="2"/>
          <w:numId w:val="4"/>
        </w:numPr>
        <w:rPr>
          <w:rFonts w:cs="Arial"/>
          <w:sz w:val="22"/>
          <w:szCs w:val="22"/>
        </w:rPr>
      </w:pPr>
      <w:r>
        <w:rPr>
          <w:rFonts w:ascii="SimSun" w:hAnsi="SimSun" w:cs="SimSun"/>
          <w:sz w:val="22"/>
          <w:szCs w:val="22"/>
          <w:lang w:eastAsia="zh-CN"/>
        </w:rPr>
        <w:t>产品数据表和出版物应包括：</w:t>
      </w:r>
    </w:p>
    <w:p w14:paraId="4B4B6A1E" w14:textId="77777777" w:rsidR="005C7020" w:rsidRPr="00440B1D" w:rsidRDefault="008C0B6B" w:rsidP="002B69D5">
      <w:pPr>
        <w:pStyle w:val="ARCATHeading4-SubPara"/>
        <w:numPr>
          <w:ilvl w:val="3"/>
          <w:numId w:val="4"/>
        </w:numPr>
        <w:rPr>
          <w:rFonts w:cs="Arial"/>
          <w:sz w:val="22"/>
          <w:szCs w:val="22"/>
        </w:rPr>
      </w:pPr>
      <w:r>
        <w:rPr>
          <w:rFonts w:ascii="SimSun" w:hAnsi="SimSun" w:cs="SimSun"/>
          <w:sz w:val="22"/>
          <w:szCs w:val="22"/>
          <w:lang w:eastAsia="zh-CN"/>
        </w:rPr>
        <w:t>变频器系统出版物</w:t>
      </w:r>
    </w:p>
    <w:p w14:paraId="4B4B6A1F" w14:textId="77777777" w:rsidR="005C7020" w:rsidRPr="00440B1D" w:rsidRDefault="008C0B6B" w:rsidP="000A3079">
      <w:pPr>
        <w:pStyle w:val="ARCATHeading4-SubPara"/>
        <w:numPr>
          <w:ilvl w:val="3"/>
          <w:numId w:val="4"/>
        </w:numPr>
        <w:rPr>
          <w:rFonts w:cs="Arial"/>
          <w:sz w:val="22"/>
          <w:szCs w:val="22"/>
        </w:rPr>
      </w:pPr>
      <w:r>
        <w:rPr>
          <w:rFonts w:ascii="SimSun" w:hAnsi="SimSun" w:cs="SimSun"/>
          <w:sz w:val="22"/>
          <w:szCs w:val="22"/>
          <w:lang w:eastAsia="zh-CN"/>
        </w:rPr>
        <w:t>关于所有主要组件的数据表和出版物</w:t>
      </w:r>
    </w:p>
    <w:p w14:paraId="4B4B6A20" w14:textId="77777777" w:rsidR="005C7020" w:rsidRPr="00440B1D" w:rsidRDefault="008C0B6B" w:rsidP="000A3079">
      <w:pPr>
        <w:pStyle w:val="ARCATHeading4-SubPara"/>
        <w:numPr>
          <w:ilvl w:val="3"/>
          <w:numId w:val="4"/>
        </w:numPr>
        <w:rPr>
          <w:rFonts w:cs="Arial"/>
          <w:sz w:val="22"/>
          <w:szCs w:val="22"/>
        </w:rPr>
      </w:pPr>
      <w:r>
        <w:rPr>
          <w:rFonts w:ascii="SimSun" w:hAnsi="SimSun" w:cs="SimSun"/>
          <w:sz w:val="22"/>
          <w:szCs w:val="22"/>
          <w:lang w:eastAsia="zh-CN"/>
        </w:rPr>
        <w:t>关键备件和维护备件的备件清单</w:t>
      </w:r>
    </w:p>
    <w:p w14:paraId="4B4B6A21" w14:textId="77777777" w:rsidR="005C7020" w:rsidRPr="00440B1D" w:rsidRDefault="008C0B6B" w:rsidP="002B69D5">
      <w:pPr>
        <w:pStyle w:val="ARCATHeading3-Paragraph"/>
        <w:numPr>
          <w:ilvl w:val="2"/>
          <w:numId w:val="4"/>
        </w:numPr>
        <w:rPr>
          <w:rFonts w:cs="Arial"/>
          <w:sz w:val="22"/>
          <w:szCs w:val="22"/>
        </w:rPr>
      </w:pPr>
      <w:r>
        <w:rPr>
          <w:rFonts w:ascii="SimSun" w:hAnsi="SimSun" w:cs="SimSun"/>
          <w:sz w:val="22"/>
          <w:szCs w:val="22"/>
          <w:lang w:eastAsia="zh-CN"/>
        </w:rPr>
        <w:t>测试步骤应遵循制造商的标准。</w:t>
      </w:r>
    </w:p>
    <w:p w14:paraId="4B4B6A22" w14:textId="77777777" w:rsidR="005C7020" w:rsidRPr="00440B1D" w:rsidRDefault="008C0B6B" w:rsidP="002B69D5">
      <w:pPr>
        <w:pStyle w:val="ARCATHeading2-Article"/>
        <w:numPr>
          <w:ilvl w:val="1"/>
          <w:numId w:val="4"/>
        </w:numPr>
        <w:rPr>
          <w:rFonts w:cs="Arial"/>
          <w:sz w:val="22"/>
          <w:szCs w:val="22"/>
        </w:rPr>
      </w:pPr>
      <w:bookmarkStart w:id="6" w:name="_Toc39566198"/>
      <w:r>
        <w:rPr>
          <w:rFonts w:ascii="SimSun" w:hAnsi="SimSun" w:cs="SimSun"/>
          <w:sz w:val="22"/>
          <w:szCs w:val="22"/>
          <w:lang w:eastAsia="zh-CN"/>
        </w:rPr>
        <w:t>递交文档</w:t>
      </w:r>
      <w:bookmarkEnd w:id="6"/>
    </w:p>
    <w:p w14:paraId="4B4B6A23" w14:textId="77777777" w:rsidR="005C7020" w:rsidRPr="00440B1D" w:rsidRDefault="008C0B6B" w:rsidP="002B69D5">
      <w:pPr>
        <w:pStyle w:val="ARCATHeading3-Paragraph"/>
        <w:numPr>
          <w:ilvl w:val="2"/>
          <w:numId w:val="4"/>
        </w:numPr>
        <w:rPr>
          <w:rFonts w:cs="Arial"/>
          <w:sz w:val="22"/>
          <w:szCs w:val="22"/>
        </w:rPr>
      </w:pPr>
      <w:r>
        <w:rPr>
          <w:rFonts w:ascii="SimSun" w:hAnsi="SimSun" w:cs="SimSun"/>
          <w:sz w:val="22"/>
          <w:szCs w:val="22"/>
          <w:lang w:eastAsia="zh-CN"/>
        </w:rPr>
        <w:t>递交文档应遵循 01 30 00 章的规格要求。</w:t>
      </w:r>
    </w:p>
    <w:p w14:paraId="4B4B6A24" w14:textId="77777777" w:rsidR="005C7020" w:rsidRPr="00440B1D" w:rsidRDefault="008C0B6B" w:rsidP="002B69D5">
      <w:pPr>
        <w:pStyle w:val="ARCATHeading3-Paragraph"/>
        <w:numPr>
          <w:ilvl w:val="2"/>
          <w:numId w:val="4"/>
        </w:numPr>
        <w:rPr>
          <w:rFonts w:cs="Arial"/>
          <w:sz w:val="22"/>
          <w:szCs w:val="22"/>
        </w:rPr>
      </w:pPr>
      <w:r>
        <w:rPr>
          <w:rFonts w:ascii="SimSun" w:hAnsi="SimSun" w:cs="SimSun"/>
          <w:sz w:val="22"/>
          <w:szCs w:val="22"/>
          <w:lang w:eastAsia="zh-CN"/>
        </w:rPr>
        <w:t>供应商应提供以下认证：</w:t>
      </w:r>
    </w:p>
    <w:p w14:paraId="4B4B6A25" w14:textId="77777777" w:rsidR="005C7020" w:rsidRPr="00440B1D" w:rsidRDefault="008C0B6B" w:rsidP="0076625C">
      <w:pPr>
        <w:pStyle w:val="ARCATHeading4-SubPara"/>
        <w:numPr>
          <w:ilvl w:val="3"/>
          <w:numId w:val="4"/>
        </w:numPr>
        <w:rPr>
          <w:rFonts w:cs="Arial"/>
          <w:sz w:val="22"/>
          <w:szCs w:val="22"/>
        </w:rPr>
      </w:pPr>
      <w:r>
        <w:rPr>
          <w:rFonts w:ascii="SimSun" w:hAnsi="SimSun" w:cs="SimSun"/>
          <w:sz w:val="22"/>
          <w:szCs w:val="22"/>
          <w:lang w:eastAsia="zh-CN"/>
        </w:rPr>
        <w:t>已根据制造商的指南安装变频器</w:t>
      </w:r>
    </w:p>
    <w:p w14:paraId="4B4B6A26" w14:textId="77777777" w:rsidR="005C7020" w:rsidRPr="00440B1D" w:rsidRDefault="008C0B6B" w:rsidP="0076625C">
      <w:pPr>
        <w:pStyle w:val="ARCATHeading4-SubPara"/>
        <w:numPr>
          <w:ilvl w:val="3"/>
          <w:numId w:val="4"/>
        </w:numPr>
        <w:rPr>
          <w:rFonts w:cs="Arial"/>
          <w:sz w:val="22"/>
          <w:szCs w:val="22"/>
        </w:rPr>
      </w:pPr>
      <w:r>
        <w:rPr>
          <w:rFonts w:ascii="SimSun" w:hAnsi="SimSun" w:cs="SimSun"/>
          <w:sz w:val="22"/>
          <w:szCs w:val="22"/>
          <w:lang w:eastAsia="zh-CN"/>
        </w:rPr>
        <w:t>供应商已调整启动电路中要求的任何定时设备</w:t>
      </w:r>
    </w:p>
    <w:p w14:paraId="4B4B6A27" w14:textId="77777777" w:rsidR="005C7020" w:rsidRPr="00440B1D" w:rsidRDefault="008C0B6B" w:rsidP="002B69D5">
      <w:pPr>
        <w:pStyle w:val="ARCATHeading3-Paragraph"/>
        <w:numPr>
          <w:ilvl w:val="2"/>
          <w:numId w:val="4"/>
        </w:numPr>
        <w:rPr>
          <w:rFonts w:cs="Arial"/>
          <w:sz w:val="22"/>
          <w:szCs w:val="22"/>
        </w:rPr>
      </w:pPr>
      <w:r>
        <w:rPr>
          <w:rFonts w:ascii="SimSun" w:hAnsi="SimSun" w:cs="SimSun"/>
          <w:sz w:val="22"/>
          <w:szCs w:val="22"/>
          <w:lang w:eastAsia="zh-CN"/>
        </w:rPr>
        <w:t>施工图应是交付时的最终版本，供应商应更新施工图以反映任何现场改造。</w:t>
      </w:r>
    </w:p>
    <w:p w14:paraId="4B4B6A28" w14:textId="77777777" w:rsidR="005C7020" w:rsidRPr="00440B1D" w:rsidRDefault="008C0B6B" w:rsidP="002B69D5">
      <w:pPr>
        <w:pStyle w:val="ARCATHeading3-Paragraph"/>
        <w:numPr>
          <w:ilvl w:val="2"/>
          <w:numId w:val="4"/>
        </w:numPr>
        <w:rPr>
          <w:rFonts w:cs="Arial"/>
          <w:sz w:val="22"/>
          <w:szCs w:val="22"/>
        </w:rPr>
      </w:pPr>
      <w:r>
        <w:rPr>
          <w:rFonts w:ascii="SimSun" w:hAnsi="SimSun" w:cs="SimSun"/>
          <w:sz w:val="22"/>
          <w:szCs w:val="22"/>
          <w:lang w:eastAsia="zh-CN"/>
        </w:rPr>
        <w:t>操作和维护数据应包括：</w:t>
      </w:r>
    </w:p>
    <w:p w14:paraId="4B4B6A29" w14:textId="77777777" w:rsidR="005C7020" w:rsidRPr="00440B1D" w:rsidRDefault="008C0B6B" w:rsidP="00DD578C">
      <w:pPr>
        <w:pStyle w:val="ARCATHeading4-SubPara"/>
        <w:numPr>
          <w:ilvl w:val="3"/>
          <w:numId w:val="4"/>
        </w:numPr>
        <w:rPr>
          <w:rFonts w:cs="Arial"/>
          <w:sz w:val="22"/>
          <w:szCs w:val="22"/>
        </w:rPr>
      </w:pPr>
      <w:r>
        <w:rPr>
          <w:rFonts w:ascii="SimSun" w:hAnsi="SimSun" w:cs="SimSun"/>
          <w:sz w:val="22"/>
          <w:szCs w:val="22"/>
          <w:lang w:eastAsia="zh-CN"/>
        </w:rPr>
        <w:t>变频器安装指南和用户手册</w:t>
      </w:r>
    </w:p>
    <w:p w14:paraId="4B4B6A2A" w14:textId="77777777" w:rsidR="005C7020" w:rsidRPr="00440B1D" w:rsidRDefault="008C0B6B" w:rsidP="00DD578C">
      <w:pPr>
        <w:pStyle w:val="ARCATHeading4-SubPara"/>
        <w:numPr>
          <w:ilvl w:val="3"/>
          <w:numId w:val="4"/>
        </w:numPr>
        <w:rPr>
          <w:rFonts w:cs="Arial"/>
          <w:sz w:val="22"/>
          <w:szCs w:val="22"/>
        </w:rPr>
      </w:pPr>
      <w:r>
        <w:rPr>
          <w:rFonts w:ascii="SimSun" w:hAnsi="SimSun" w:cs="SimSun"/>
          <w:sz w:val="22"/>
          <w:szCs w:val="22"/>
          <w:lang w:eastAsia="zh-CN"/>
        </w:rPr>
        <w:t>主要组件安装指南和用户手册</w:t>
      </w:r>
    </w:p>
    <w:p w14:paraId="4B4B6A2B" w14:textId="77777777" w:rsidR="005C7020" w:rsidRPr="00440B1D" w:rsidRDefault="008C0B6B" w:rsidP="00DD578C">
      <w:pPr>
        <w:pStyle w:val="ARCATHeading4-SubPara"/>
        <w:numPr>
          <w:ilvl w:val="3"/>
          <w:numId w:val="4"/>
        </w:numPr>
        <w:rPr>
          <w:rFonts w:cs="Arial"/>
          <w:sz w:val="22"/>
          <w:szCs w:val="22"/>
        </w:rPr>
      </w:pPr>
      <w:r>
        <w:rPr>
          <w:rFonts w:ascii="SimSun" w:hAnsi="SimSun" w:cs="SimSun"/>
          <w:sz w:val="22"/>
          <w:szCs w:val="22"/>
          <w:lang w:eastAsia="zh-CN"/>
        </w:rPr>
        <w:t>变频器参数清单</w:t>
      </w:r>
    </w:p>
    <w:p w14:paraId="4B4B6A2C" w14:textId="77777777" w:rsidR="005C7020" w:rsidRPr="00440B1D" w:rsidRDefault="008C0B6B" w:rsidP="002B69D5">
      <w:pPr>
        <w:pStyle w:val="ARCATHeading4-SubPara"/>
        <w:numPr>
          <w:ilvl w:val="3"/>
          <w:numId w:val="4"/>
        </w:numPr>
        <w:rPr>
          <w:rFonts w:cs="Arial"/>
          <w:sz w:val="22"/>
          <w:szCs w:val="22"/>
        </w:rPr>
      </w:pPr>
      <w:r>
        <w:rPr>
          <w:rFonts w:ascii="SimSun" w:hAnsi="SimSun" w:cs="SimSun"/>
          <w:sz w:val="22"/>
          <w:szCs w:val="22"/>
          <w:lang w:eastAsia="zh-CN"/>
        </w:rPr>
        <w:t>备件清单</w:t>
      </w:r>
    </w:p>
    <w:p w14:paraId="4B4B6A2D" w14:textId="77777777" w:rsidR="005C7020" w:rsidRPr="00440B1D" w:rsidRDefault="008C0B6B" w:rsidP="002B69D5">
      <w:pPr>
        <w:pStyle w:val="ARCATHeading2-Article"/>
        <w:numPr>
          <w:ilvl w:val="1"/>
          <w:numId w:val="4"/>
        </w:numPr>
        <w:rPr>
          <w:rFonts w:cs="Arial"/>
          <w:sz w:val="22"/>
          <w:szCs w:val="22"/>
        </w:rPr>
      </w:pPr>
      <w:bookmarkStart w:id="7" w:name="_Toc39566199"/>
      <w:r>
        <w:rPr>
          <w:rFonts w:ascii="SimSun" w:hAnsi="SimSun" w:cs="SimSun"/>
          <w:sz w:val="22"/>
          <w:szCs w:val="22"/>
          <w:lang w:eastAsia="zh-CN"/>
        </w:rPr>
        <w:t>质量保证</w:t>
      </w:r>
      <w:bookmarkEnd w:id="7"/>
    </w:p>
    <w:p w14:paraId="4B4B6A2E" w14:textId="77777777" w:rsidR="005C7020" w:rsidRPr="00440B1D" w:rsidRDefault="008C0B6B" w:rsidP="00985212">
      <w:pPr>
        <w:pStyle w:val="ARCATHeading3-Paragraph"/>
        <w:numPr>
          <w:ilvl w:val="2"/>
          <w:numId w:val="4"/>
        </w:numPr>
        <w:rPr>
          <w:rFonts w:cs="Arial"/>
          <w:sz w:val="22"/>
          <w:szCs w:val="22"/>
        </w:rPr>
      </w:pPr>
      <w:r>
        <w:rPr>
          <w:rFonts w:ascii="SimSun" w:hAnsi="SimSun" w:cs="SimSun"/>
          <w:sz w:val="22"/>
          <w:szCs w:val="22"/>
          <w:lang w:eastAsia="zh-CN"/>
        </w:rPr>
        <w:t>所有检查和测试步骤的开发和控制均应遵守供应商质量系统指南，且必须根据 ISO 9001 标准登记并定期由第三方登记机构审计。</w:t>
      </w:r>
    </w:p>
    <w:p w14:paraId="4B4B6A2F" w14:textId="77777777" w:rsidR="005C7020" w:rsidRPr="00440B1D" w:rsidRDefault="008C0B6B" w:rsidP="00985212">
      <w:pPr>
        <w:pStyle w:val="ARCATHeading3-Paragraph"/>
        <w:numPr>
          <w:ilvl w:val="2"/>
          <w:numId w:val="4"/>
        </w:numPr>
        <w:rPr>
          <w:rFonts w:cs="Arial"/>
          <w:sz w:val="22"/>
          <w:szCs w:val="22"/>
        </w:rPr>
      </w:pPr>
      <w:r>
        <w:rPr>
          <w:rFonts w:ascii="SimSun" w:hAnsi="SimSun" w:cs="SimSun"/>
          <w:sz w:val="22"/>
          <w:szCs w:val="22"/>
          <w:lang w:eastAsia="zh-CN"/>
        </w:rPr>
        <w:t>变频器应按照完整成套设备的标准进行出厂预接线、组装和测试。</w:t>
      </w:r>
    </w:p>
    <w:p w14:paraId="4B4B6A30" w14:textId="77777777" w:rsidR="005C7020" w:rsidRPr="00440B1D" w:rsidRDefault="008C0B6B" w:rsidP="008C637F">
      <w:pPr>
        <w:pStyle w:val="ARCATHeading3-Paragraph"/>
        <w:numPr>
          <w:ilvl w:val="2"/>
          <w:numId w:val="4"/>
        </w:numPr>
        <w:rPr>
          <w:rFonts w:cs="Arial"/>
          <w:sz w:val="22"/>
          <w:szCs w:val="22"/>
        </w:rPr>
      </w:pPr>
      <w:r>
        <w:rPr>
          <w:rFonts w:ascii="SimSun" w:hAnsi="SimSun" w:cs="SimSun"/>
          <w:sz w:val="22"/>
          <w:szCs w:val="22"/>
          <w:lang w:eastAsia="zh-CN"/>
        </w:rPr>
        <w:t>变频器制造商应：</w:t>
      </w:r>
    </w:p>
    <w:p w14:paraId="4B4B6A31" w14:textId="77777777" w:rsidR="005C7020" w:rsidRPr="00440B1D" w:rsidRDefault="008C0B6B" w:rsidP="008C637F">
      <w:pPr>
        <w:pStyle w:val="ARCATHeading4-SubPara"/>
        <w:numPr>
          <w:ilvl w:val="3"/>
          <w:numId w:val="4"/>
        </w:numPr>
        <w:rPr>
          <w:rFonts w:cs="Arial"/>
          <w:sz w:val="22"/>
          <w:szCs w:val="22"/>
        </w:rPr>
      </w:pPr>
      <w:r>
        <w:rPr>
          <w:rFonts w:ascii="SimSun" w:hAnsi="SimSun" w:cs="SimSun"/>
          <w:sz w:val="22"/>
          <w:szCs w:val="22"/>
          <w:lang w:eastAsia="zh-CN"/>
        </w:rPr>
        <w:t>拥有至少 10 年的中压变频器 (</w:t>
      </w:r>
      <w:proofErr w:type="spellStart"/>
      <w:r>
        <w:rPr>
          <w:rFonts w:ascii="SimSun" w:hAnsi="SimSun" w:cs="SimSun"/>
          <w:sz w:val="22"/>
          <w:szCs w:val="22"/>
          <w:lang w:eastAsia="zh-CN"/>
        </w:rPr>
        <w:t>以规定电压和额定功率用于相似应用</w:t>
      </w:r>
      <w:proofErr w:type="spellEnd"/>
      <w:r>
        <w:rPr>
          <w:rFonts w:ascii="SimSun" w:hAnsi="SimSun" w:cs="SimSun"/>
          <w:sz w:val="22"/>
          <w:szCs w:val="22"/>
          <w:lang w:eastAsia="zh-CN"/>
        </w:rPr>
        <w:t>) 制造经验。承索提供用户列表，其中包括联系人姓名和电话号码等完整信息。</w:t>
      </w:r>
    </w:p>
    <w:p w14:paraId="4B4B6A32" w14:textId="77777777" w:rsidR="005C7020" w:rsidRPr="00440B1D" w:rsidRDefault="008C0B6B" w:rsidP="008C637F">
      <w:pPr>
        <w:pStyle w:val="ARCATHeading4-SubPara"/>
        <w:numPr>
          <w:ilvl w:val="3"/>
          <w:numId w:val="4"/>
        </w:numPr>
        <w:rPr>
          <w:rFonts w:cs="Arial"/>
          <w:sz w:val="22"/>
          <w:szCs w:val="22"/>
        </w:rPr>
      </w:pPr>
      <w:r>
        <w:rPr>
          <w:rFonts w:ascii="SimSun" w:hAnsi="SimSun" w:cs="SimSun"/>
          <w:sz w:val="22"/>
          <w:szCs w:val="22"/>
          <w:lang w:eastAsia="zh-CN"/>
        </w:rPr>
        <w:lastRenderedPageBreak/>
        <w:t>拥有至少 10 年的服务经验，且拥有并运营经过原厂培训和授权的服务机构，距离项目所在地不超过 160 千米。支持人员应是制造商的直属雇员。</w:t>
      </w:r>
    </w:p>
    <w:p w14:paraId="4B4B6A33" w14:textId="77777777" w:rsidR="005C7020" w:rsidRPr="00440B1D" w:rsidRDefault="008C0B6B" w:rsidP="002B69D5">
      <w:pPr>
        <w:pStyle w:val="ARCATHeading2-Article"/>
        <w:numPr>
          <w:ilvl w:val="1"/>
          <w:numId w:val="4"/>
        </w:numPr>
        <w:rPr>
          <w:rFonts w:cs="Arial"/>
          <w:sz w:val="22"/>
          <w:szCs w:val="22"/>
        </w:rPr>
      </w:pPr>
      <w:bookmarkStart w:id="8" w:name="_Toc39566200"/>
      <w:r>
        <w:rPr>
          <w:rFonts w:ascii="SimSun" w:hAnsi="SimSun" w:cs="SimSun"/>
          <w:sz w:val="22"/>
          <w:szCs w:val="22"/>
          <w:lang w:eastAsia="zh-CN"/>
        </w:rPr>
        <w:t>交付、存储和搬运</w:t>
      </w:r>
      <w:bookmarkEnd w:id="8"/>
    </w:p>
    <w:p w14:paraId="4B4B6A34" w14:textId="77777777" w:rsidR="005C7020" w:rsidRPr="00440B1D" w:rsidRDefault="008C0B6B" w:rsidP="002B69D5">
      <w:pPr>
        <w:pStyle w:val="ARCATHeading3-Paragraph"/>
        <w:numPr>
          <w:ilvl w:val="2"/>
          <w:numId w:val="4"/>
        </w:numPr>
        <w:rPr>
          <w:rFonts w:cs="Arial"/>
          <w:sz w:val="22"/>
          <w:szCs w:val="22"/>
        </w:rPr>
      </w:pPr>
      <w:r>
        <w:rPr>
          <w:rFonts w:ascii="SimSun" w:hAnsi="SimSun" w:cs="SimSun"/>
          <w:sz w:val="22"/>
          <w:szCs w:val="22"/>
          <w:lang w:eastAsia="zh-CN"/>
        </w:rPr>
        <w:t>供应商应与制造商协调设备的运输</w:t>
      </w:r>
    </w:p>
    <w:p w14:paraId="4B4B6A35" w14:textId="77777777" w:rsidR="005C7020" w:rsidRPr="00440B1D" w:rsidRDefault="008C0B6B" w:rsidP="00985212">
      <w:pPr>
        <w:pStyle w:val="ARCATHeading3-Paragraph"/>
        <w:numPr>
          <w:ilvl w:val="2"/>
          <w:numId w:val="4"/>
        </w:numPr>
        <w:rPr>
          <w:rFonts w:cs="Arial"/>
          <w:sz w:val="22"/>
          <w:szCs w:val="22"/>
        </w:rPr>
      </w:pPr>
      <w:r>
        <w:rPr>
          <w:rFonts w:ascii="SimSun" w:hAnsi="SimSun" w:cs="SimSun"/>
          <w:sz w:val="22"/>
          <w:szCs w:val="22"/>
          <w:lang w:eastAsia="zh-CN"/>
        </w:rPr>
        <w:t xml:space="preserve">供应商应将设备存储于干净、干燥的空间，环境温度应介于 -25 ℃ 到 55 ℃ 之间 </w:t>
      </w:r>
    </w:p>
    <w:p w14:paraId="4B4B6A36" w14:textId="77777777" w:rsidR="005C7020" w:rsidRPr="00440B1D" w:rsidRDefault="008C0B6B" w:rsidP="002B69D5">
      <w:pPr>
        <w:pStyle w:val="ARCATHeading3-Paragraph"/>
        <w:numPr>
          <w:ilvl w:val="2"/>
          <w:numId w:val="4"/>
        </w:numPr>
        <w:rPr>
          <w:rFonts w:cs="Arial"/>
          <w:sz w:val="22"/>
          <w:szCs w:val="22"/>
        </w:rPr>
      </w:pPr>
      <w:r>
        <w:rPr>
          <w:rFonts w:ascii="SimSun" w:hAnsi="SimSun" w:cs="SimSun"/>
          <w:sz w:val="22"/>
          <w:szCs w:val="22"/>
          <w:lang w:eastAsia="zh-CN"/>
        </w:rPr>
        <w:t>供应商应对各单元采取防水、防尘和防建筑废料措施，并提供运输保护</w:t>
      </w:r>
    </w:p>
    <w:p w14:paraId="4B4B6A37" w14:textId="77777777" w:rsidR="005C7020" w:rsidRPr="00440B1D" w:rsidRDefault="008C0B6B" w:rsidP="002B69D5">
      <w:pPr>
        <w:pStyle w:val="ARCATHeading3-Paragraph"/>
        <w:numPr>
          <w:ilvl w:val="2"/>
          <w:numId w:val="4"/>
        </w:numPr>
        <w:rPr>
          <w:rFonts w:cs="Arial"/>
          <w:sz w:val="22"/>
          <w:szCs w:val="22"/>
        </w:rPr>
      </w:pPr>
      <w:r>
        <w:rPr>
          <w:rFonts w:ascii="SimSun" w:hAnsi="SimSun" w:cs="SimSun"/>
          <w:sz w:val="22"/>
          <w:szCs w:val="22"/>
          <w:lang w:eastAsia="zh-CN"/>
        </w:rPr>
        <w:t>存储期间，供应商应为内部空间加热器 [</w:t>
      </w:r>
      <w:proofErr w:type="spellStart"/>
      <w:r>
        <w:rPr>
          <w:rFonts w:ascii="SimSun" w:hAnsi="SimSun" w:cs="SimSun"/>
          <w:sz w:val="22"/>
          <w:szCs w:val="22"/>
          <w:lang w:eastAsia="zh-CN"/>
        </w:rPr>
        <w:t>如指定</w:t>
      </w:r>
      <w:proofErr w:type="spellEnd"/>
      <w:r>
        <w:rPr>
          <w:rFonts w:ascii="SimSun" w:hAnsi="SimSun" w:cs="SimSun"/>
          <w:sz w:val="22"/>
          <w:szCs w:val="22"/>
          <w:lang w:eastAsia="zh-CN"/>
        </w:rPr>
        <w:t>] 连接临时电源</w:t>
      </w:r>
    </w:p>
    <w:p w14:paraId="4B4B6A38" w14:textId="77777777" w:rsidR="005C7020" w:rsidRPr="00440B1D" w:rsidRDefault="008C0B6B" w:rsidP="002B69D5">
      <w:pPr>
        <w:pStyle w:val="ARCATHeading2-Article"/>
        <w:numPr>
          <w:ilvl w:val="1"/>
          <w:numId w:val="4"/>
        </w:numPr>
        <w:rPr>
          <w:rFonts w:cs="Arial"/>
          <w:sz w:val="22"/>
          <w:szCs w:val="22"/>
        </w:rPr>
      </w:pPr>
      <w:bookmarkStart w:id="9" w:name="_Toc39566201"/>
      <w:r>
        <w:rPr>
          <w:rFonts w:ascii="SimSun" w:hAnsi="SimSun" w:cs="SimSun"/>
          <w:sz w:val="22"/>
          <w:szCs w:val="22"/>
          <w:lang w:eastAsia="zh-CN"/>
        </w:rPr>
        <w:t>保修</w:t>
      </w:r>
      <w:bookmarkEnd w:id="9"/>
    </w:p>
    <w:p w14:paraId="4B4B6A39" w14:textId="77777777" w:rsidR="005C7020" w:rsidRPr="00440B1D" w:rsidRDefault="008C0B6B" w:rsidP="002B69D5">
      <w:pPr>
        <w:pStyle w:val="ARCATHeading3-Paragraph"/>
        <w:numPr>
          <w:ilvl w:val="2"/>
          <w:numId w:val="4"/>
        </w:numPr>
        <w:rPr>
          <w:rFonts w:cs="Arial"/>
          <w:sz w:val="22"/>
          <w:szCs w:val="22"/>
        </w:rPr>
      </w:pPr>
      <w:r>
        <w:rPr>
          <w:rFonts w:ascii="SimSun" w:hAnsi="SimSun" w:cs="SimSun"/>
          <w:sz w:val="22"/>
          <w:szCs w:val="22"/>
          <w:lang w:eastAsia="zh-CN"/>
        </w:rPr>
        <w:t>制造商应提供从部件交付日期起的十八 (18) 个月或从通电日期起的十二 (12) 个月标准保修期，以先发生者为准。</w:t>
      </w:r>
    </w:p>
    <w:p w14:paraId="4B4B6A3A" w14:textId="77777777" w:rsidR="005C7020" w:rsidRPr="00440B1D" w:rsidRDefault="008C0B6B" w:rsidP="002B69D5">
      <w:pPr>
        <w:pStyle w:val="ARCATHeading3-Paragraph"/>
        <w:numPr>
          <w:ilvl w:val="2"/>
          <w:numId w:val="4"/>
        </w:numPr>
        <w:rPr>
          <w:rFonts w:cs="Arial"/>
          <w:sz w:val="22"/>
          <w:szCs w:val="22"/>
        </w:rPr>
      </w:pPr>
      <w:r>
        <w:rPr>
          <w:rFonts w:ascii="SimSun" w:hAnsi="SimSun" w:cs="SimSun"/>
          <w:sz w:val="22"/>
          <w:szCs w:val="22"/>
          <w:lang w:eastAsia="zh-CN"/>
        </w:rPr>
        <w:t>该保修政策适用于变频器系统。</w:t>
      </w:r>
    </w:p>
    <w:p w14:paraId="4B4B6A3B" w14:textId="77777777" w:rsidR="00231067" w:rsidRPr="00440B1D" w:rsidRDefault="00231067" w:rsidP="00231067">
      <w:pPr>
        <w:pStyle w:val="ARCATHeading3-Paragraph"/>
        <w:numPr>
          <w:ilvl w:val="0"/>
          <w:numId w:val="0"/>
        </w:numPr>
        <w:tabs>
          <w:tab w:val="clear" w:pos="1008"/>
        </w:tabs>
        <w:ind w:left="1008"/>
        <w:rPr>
          <w:rFonts w:cs="Arial"/>
          <w:sz w:val="22"/>
          <w:szCs w:val="22"/>
        </w:rPr>
      </w:pPr>
    </w:p>
    <w:p w14:paraId="4B4B6A3C" w14:textId="77777777" w:rsidR="005C7020" w:rsidRPr="00440B1D" w:rsidRDefault="008C0B6B" w:rsidP="00A07CD5">
      <w:pPr>
        <w:pStyle w:val="ARCATHeading1-Part"/>
        <w:numPr>
          <w:ilvl w:val="0"/>
          <w:numId w:val="4"/>
        </w:numPr>
      </w:pPr>
      <w:bookmarkStart w:id="10" w:name="_Toc39566202"/>
      <w:r>
        <w:rPr>
          <w:rFonts w:ascii="SimSun" w:hAnsi="SimSun" w:cs="SimSun"/>
          <w:lang w:eastAsia="zh-CN"/>
        </w:rPr>
        <w:t>产品</w:t>
      </w:r>
      <w:bookmarkEnd w:id="10"/>
    </w:p>
    <w:p w14:paraId="4B4B6A3D" w14:textId="77777777" w:rsidR="005C7020" w:rsidRPr="00440B1D" w:rsidRDefault="008C0B6B" w:rsidP="00CE3E28">
      <w:pPr>
        <w:pStyle w:val="ARCATHeading2-Article"/>
        <w:numPr>
          <w:ilvl w:val="1"/>
          <w:numId w:val="4"/>
        </w:numPr>
        <w:rPr>
          <w:rFonts w:cs="Arial"/>
          <w:sz w:val="22"/>
          <w:szCs w:val="22"/>
        </w:rPr>
      </w:pPr>
      <w:bookmarkStart w:id="11" w:name="_Toc39566203"/>
      <w:r>
        <w:rPr>
          <w:rFonts w:ascii="SimSun" w:hAnsi="SimSun" w:cs="SimSun"/>
          <w:sz w:val="22"/>
          <w:szCs w:val="22"/>
          <w:lang w:eastAsia="zh-CN"/>
        </w:rPr>
        <w:t>制造商</w:t>
      </w:r>
      <w:bookmarkEnd w:id="11"/>
    </w:p>
    <w:p w14:paraId="4B4B6A3E" w14:textId="77777777" w:rsidR="005C7020" w:rsidRPr="00440B1D" w:rsidRDefault="008C0B6B" w:rsidP="00C31C2D">
      <w:pPr>
        <w:pStyle w:val="ARCATHeading3-Paragraph"/>
        <w:numPr>
          <w:ilvl w:val="2"/>
          <w:numId w:val="4"/>
        </w:numPr>
        <w:rPr>
          <w:rFonts w:cs="Arial"/>
          <w:sz w:val="22"/>
          <w:szCs w:val="22"/>
        </w:rPr>
      </w:pPr>
      <w:r>
        <w:rPr>
          <w:rFonts w:ascii="SimSun" w:hAnsi="SimSun" w:cs="SimSun"/>
          <w:sz w:val="22"/>
          <w:szCs w:val="22"/>
          <w:lang w:eastAsia="zh-CN"/>
        </w:rPr>
        <w:t>Allen-Bradley / 罗克韦尔自动化 – PowerFlex 6000 中压变频器 (</w:t>
      </w:r>
      <w:proofErr w:type="spellStart"/>
      <w:r>
        <w:rPr>
          <w:rFonts w:ascii="SimSun" w:hAnsi="SimSun" w:cs="SimSun"/>
          <w:sz w:val="22"/>
          <w:szCs w:val="22"/>
          <w:lang w:eastAsia="zh-CN"/>
        </w:rPr>
        <w:t>无替代</w:t>
      </w:r>
      <w:proofErr w:type="spellEnd"/>
      <w:r>
        <w:rPr>
          <w:rFonts w:ascii="SimSun" w:hAnsi="SimSun" w:cs="SimSun"/>
          <w:sz w:val="22"/>
          <w:szCs w:val="22"/>
          <w:lang w:eastAsia="zh-CN"/>
        </w:rPr>
        <w:t>)</w:t>
      </w:r>
    </w:p>
    <w:p w14:paraId="4B4B6A3F" w14:textId="77777777" w:rsidR="005C7020" w:rsidRPr="00440B1D" w:rsidRDefault="008C0B6B" w:rsidP="00D43B55">
      <w:pPr>
        <w:pStyle w:val="ARCATHeading2-Article"/>
        <w:numPr>
          <w:ilvl w:val="1"/>
          <w:numId w:val="4"/>
        </w:numPr>
        <w:rPr>
          <w:rFonts w:cs="Arial"/>
          <w:sz w:val="22"/>
          <w:szCs w:val="22"/>
        </w:rPr>
      </w:pPr>
      <w:bookmarkStart w:id="12" w:name="_Toc39566204"/>
      <w:r>
        <w:rPr>
          <w:rFonts w:ascii="SimSun" w:hAnsi="SimSun" w:cs="SimSun"/>
          <w:sz w:val="22"/>
          <w:szCs w:val="22"/>
          <w:lang w:eastAsia="zh-CN"/>
        </w:rPr>
        <w:t>额定值</w:t>
      </w:r>
      <w:bookmarkEnd w:id="12"/>
    </w:p>
    <w:p w14:paraId="4B4B6A40" w14:textId="77777777" w:rsidR="00EA3CE2" w:rsidRPr="00370E55" w:rsidRDefault="008C0B6B" w:rsidP="00EA3CE2">
      <w:pPr>
        <w:pStyle w:val="ARCATHeading3-Paragraph"/>
        <w:numPr>
          <w:ilvl w:val="2"/>
          <w:numId w:val="4"/>
        </w:numPr>
        <w:rPr>
          <w:rFonts w:cs="Arial"/>
          <w:sz w:val="22"/>
          <w:szCs w:val="22"/>
        </w:rPr>
      </w:pPr>
      <w:r>
        <w:rPr>
          <w:rFonts w:ascii="SimSun" w:hAnsi="SimSun" w:cs="SimSun"/>
          <w:sz w:val="22"/>
          <w:szCs w:val="22"/>
          <w:lang w:eastAsia="zh-CN"/>
        </w:rPr>
        <w:t>在 50/60 Hz，±10% 电压波动条件下，变频器 (VFD) 应能承受 10kV 的输入电压。</w:t>
      </w:r>
    </w:p>
    <w:p w14:paraId="4B4B6A41" w14:textId="77777777" w:rsidR="005C7020" w:rsidRPr="006C5B90" w:rsidRDefault="008C0B6B" w:rsidP="00D43B55">
      <w:pPr>
        <w:pStyle w:val="ARCATHeading3-Paragraph"/>
        <w:numPr>
          <w:ilvl w:val="2"/>
          <w:numId w:val="4"/>
        </w:numPr>
        <w:rPr>
          <w:rFonts w:cs="Arial"/>
          <w:sz w:val="22"/>
          <w:szCs w:val="22"/>
        </w:rPr>
      </w:pPr>
      <w:r>
        <w:rPr>
          <w:rFonts w:ascii="SimSun" w:hAnsi="SimSun" w:cs="SimSun"/>
          <w:sz w:val="22"/>
          <w:szCs w:val="22"/>
          <w:lang w:eastAsia="zh-CN"/>
        </w:rPr>
        <w:t xml:space="preserve">变频器的外部供电控制电压应为 110V/220V 50 </w:t>
      </w:r>
      <w:proofErr w:type="spellStart"/>
      <w:r>
        <w:rPr>
          <w:rFonts w:ascii="SimSun" w:hAnsi="SimSun" w:cs="SimSun"/>
          <w:sz w:val="22"/>
          <w:szCs w:val="22"/>
          <w:lang w:eastAsia="zh-CN"/>
        </w:rPr>
        <w:t>Hz，单相</w:t>
      </w:r>
      <w:proofErr w:type="spellEnd"/>
      <w:r>
        <w:rPr>
          <w:rFonts w:ascii="SimSun" w:hAnsi="SimSun" w:cs="SimSun"/>
          <w:sz w:val="22"/>
          <w:szCs w:val="22"/>
          <w:lang w:eastAsia="zh-CN"/>
        </w:rPr>
        <w:t xml:space="preserve"> (1.5 kVA)，</w:t>
      </w:r>
      <w:proofErr w:type="spellStart"/>
      <w:r>
        <w:rPr>
          <w:rFonts w:ascii="SimSun" w:hAnsi="SimSun" w:cs="SimSun"/>
          <w:sz w:val="22"/>
          <w:szCs w:val="22"/>
          <w:lang w:eastAsia="zh-CN"/>
        </w:rPr>
        <w:t>带分支电路保护功能。在客户控制电源断电的情况下，电源将切换到中压变压器的三次绕组</w:t>
      </w:r>
      <w:proofErr w:type="spellEnd"/>
      <w:r>
        <w:rPr>
          <w:rFonts w:ascii="SimSun" w:hAnsi="SimSun" w:cs="SimSun"/>
          <w:sz w:val="22"/>
          <w:szCs w:val="22"/>
          <w:lang w:eastAsia="zh-CN"/>
        </w:rPr>
        <w:t>。</w:t>
      </w:r>
    </w:p>
    <w:p w14:paraId="4B4B6A42" w14:textId="77777777" w:rsidR="005C7020" w:rsidRPr="00440B1D" w:rsidRDefault="008C0B6B" w:rsidP="00D43B55">
      <w:pPr>
        <w:pStyle w:val="ARCATHeading3-Paragraph"/>
        <w:numPr>
          <w:ilvl w:val="2"/>
          <w:numId w:val="4"/>
        </w:numPr>
        <w:rPr>
          <w:rFonts w:cs="Arial"/>
          <w:sz w:val="22"/>
          <w:szCs w:val="22"/>
        </w:rPr>
      </w:pPr>
      <w:r>
        <w:rPr>
          <w:rFonts w:ascii="SimSun" w:hAnsi="SimSun" w:cs="SimSun"/>
          <w:sz w:val="22"/>
          <w:szCs w:val="22"/>
          <w:lang w:eastAsia="zh-CN"/>
        </w:rPr>
        <w:t>变频器应具备与电气图纸所示被驱动负载相匹配的额定功率。变频器供应商应与电机制造商和被驱动设备制造商协调，确保变频器以设备满载额定值运行，且无过载或变频器故障发生。</w:t>
      </w:r>
    </w:p>
    <w:p w14:paraId="4B4B6A43" w14:textId="08578269" w:rsidR="005C7020" w:rsidRPr="003A04BA" w:rsidRDefault="008C0B6B" w:rsidP="00440B1D">
      <w:pPr>
        <w:pStyle w:val="ARCATHeading3-Paragraph"/>
        <w:numPr>
          <w:ilvl w:val="2"/>
          <w:numId w:val="4"/>
        </w:numPr>
        <w:tabs>
          <w:tab w:val="clear" w:pos="1008"/>
        </w:tabs>
        <w:rPr>
          <w:rFonts w:cs="Arial"/>
          <w:sz w:val="22"/>
          <w:szCs w:val="22"/>
        </w:rPr>
      </w:pPr>
      <w:r>
        <w:rPr>
          <w:rFonts w:ascii="SimSun" w:hAnsi="SimSun" w:cs="SimSun"/>
          <w:sz w:val="22"/>
          <w:szCs w:val="22"/>
          <w:lang w:eastAsia="zh-CN"/>
        </w:rPr>
        <w:t>在 100% 速度和 100% 负载条件下，</w:t>
      </w:r>
      <w:r w:rsidR="00E419E4" w:rsidRPr="00E419E4">
        <w:rPr>
          <w:rFonts w:ascii="SimSun" w:hAnsi="SimSun" w:cs="SimSun" w:hint="eastAsia"/>
          <w:sz w:val="22"/>
          <w:szCs w:val="22"/>
          <w:lang w:eastAsia="zh-CN"/>
        </w:rPr>
        <w:t>变频器逆变器</w:t>
      </w:r>
      <w:r>
        <w:rPr>
          <w:rFonts w:ascii="SimSun" w:hAnsi="SimSun" w:cs="SimSun"/>
          <w:sz w:val="22"/>
          <w:szCs w:val="22"/>
          <w:lang w:eastAsia="zh-CN"/>
        </w:rPr>
        <w:t>的综合效率应至少为 98.5%。</w:t>
      </w:r>
    </w:p>
    <w:p w14:paraId="4B4B6A44" w14:textId="77777777" w:rsidR="00764972" w:rsidRPr="006C5B90" w:rsidRDefault="008C0B6B" w:rsidP="00655DF0">
      <w:pPr>
        <w:pStyle w:val="ARCATHeading3-Paragraph"/>
        <w:numPr>
          <w:ilvl w:val="2"/>
          <w:numId w:val="4"/>
        </w:numPr>
        <w:tabs>
          <w:tab w:val="clear" w:pos="1008"/>
        </w:tabs>
        <w:rPr>
          <w:rFonts w:cs="Arial"/>
          <w:sz w:val="22"/>
          <w:szCs w:val="22"/>
        </w:rPr>
      </w:pPr>
      <w:r>
        <w:rPr>
          <w:rFonts w:ascii="SimSun" w:hAnsi="SimSun" w:cs="SimSun"/>
          <w:sz w:val="22"/>
          <w:szCs w:val="22"/>
          <w:lang w:eastAsia="zh-CN"/>
        </w:rPr>
        <w:t>过载容量应为：</w:t>
      </w:r>
    </w:p>
    <w:p w14:paraId="4B4B6A45" w14:textId="77777777" w:rsidR="00D243DB" w:rsidRPr="00564213" w:rsidRDefault="00D243DB" w:rsidP="00D243DB">
      <w:pPr>
        <w:pStyle w:val="ARCATHeading3-Paragraph"/>
        <w:numPr>
          <w:ilvl w:val="0"/>
          <w:numId w:val="0"/>
        </w:numPr>
        <w:tabs>
          <w:tab w:val="clear" w:pos="1008"/>
        </w:tabs>
        <w:ind w:left="1008"/>
        <w:rPr>
          <w:rFonts w:cs="Arial"/>
          <w:sz w:val="22"/>
          <w:szCs w:val="22"/>
        </w:rPr>
      </w:pPr>
    </w:p>
    <w:p w14:paraId="4B4B6A46" w14:textId="77777777" w:rsidR="005C7020" w:rsidRPr="00440B1D" w:rsidRDefault="008C0B6B" w:rsidP="00764972">
      <w:pPr>
        <w:pStyle w:val="ARCATHeading3-Paragraph"/>
        <w:numPr>
          <w:ilvl w:val="3"/>
          <w:numId w:val="4"/>
        </w:numPr>
        <w:tabs>
          <w:tab w:val="clear" w:pos="1008"/>
        </w:tabs>
        <w:rPr>
          <w:rFonts w:cs="Arial"/>
          <w:sz w:val="22"/>
          <w:szCs w:val="22"/>
        </w:rPr>
      </w:pPr>
      <w:r>
        <w:rPr>
          <w:rFonts w:ascii="SimSun" w:hAnsi="SimSun" w:cs="SimSun"/>
          <w:sz w:val="22"/>
          <w:szCs w:val="22"/>
          <w:lang w:eastAsia="zh-CN"/>
        </w:rPr>
        <w:t>标准负载 - 最低 120%，</w:t>
      </w:r>
      <w:proofErr w:type="spellStart"/>
      <w:r>
        <w:rPr>
          <w:rFonts w:ascii="SimSun" w:hAnsi="SimSun" w:cs="SimSun"/>
          <w:sz w:val="22"/>
          <w:szCs w:val="22"/>
          <w:lang w:eastAsia="zh-CN"/>
        </w:rPr>
        <w:t>持续</w:t>
      </w:r>
      <w:proofErr w:type="spellEnd"/>
      <w:r>
        <w:rPr>
          <w:rFonts w:ascii="SimSun" w:hAnsi="SimSun" w:cs="SimSun"/>
          <w:sz w:val="22"/>
          <w:szCs w:val="22"/>
          <w:lang w:eastAsia="zh-CN"/>
        </w:rPr>
        <w:t xml:space="preserve"> 1 分钟，每 10 分钟一次</w:t>
      </w:r>
    </w:p>
    <w:p w14:paraId="4B4B6A47" w14:textId="77777777" w:rsidR="00764972" w:rsidRPr="00440B1D" w:rsidRDefault="008C0B6B" w:rsidP="00764972">
      <w:pPr>
        <w:pStyle w:val="ARCATHeading3-Paragraph"/>
        <w:numPr>
          <w:ilvl w:val="3"/>
          <w:numId w:val="4"/>
        </w:numPr>
        <w:tabs>
          <w:tab w:val="clear" w:pos="1008"/>
        </w:tabs>
        <w:rPr>
          <w:rFonts w:cs="Arial"/>
          <w:sz w:val="22"/>
          <w:szCs w:val="22"/>
        </w:rPr>
      </w:pPr>
      <w:r>
        <w:rPr>
          <w:rFonts w:ascii="SimSun" w:hAnsi="SimSun" w:cs="SimSun"/>
          <w:sz w:val="22"/>
          <w:szCs w:val="22"/>
          <w:lang w:val="en-US" w:eastAsia="zh-CN"/>
        </w:rPr>
        <w:t>重载 - 最低 150%，持续 1 分钟，每 10 分钟一次</w:t>
      </w:r>
    </w:p>
    <w:p w14:paraId="4B4B6A48" w14:textId="77777777" w:rsidR="009D4254" w:rsidRPr="00440B1D" w:rsidRDefault="009D4254" w:rsidP="009D4254">
      <w:pPr>
        <w:pStyle w:val="ARCATHeading3-Paragraph"/>
        <w:numPr>
          <w:ilvl w:val="0"/>
          <w:numId w:val="0"/>
        </w:numPr>
        <w:tabs>
          <w:tab w:val="clear" w:pos="1008"/>
        </w:tabs>
        <w:ind w:left="1008" w:hanging="432"/>
        <w:rPr>
          <w:rFonts w:cs="Arial"/>
          <w:sz w:val="22"/>
          <w:szCs w:val="22"/>
          <w:lang w:val="en-US"/>
        </w:rPr>
      </w:pPr>
    </w:p>
    <w:p w14:paraId="4B4B6A49" w14:textId="77777777" w:rsidR="009D4254" w:rsidRPr="00440B1D" w:rsidRDefault="008C0B6B" w:rsidP="00440B1D">
      <w:pPr>
        <w:pStyle w:val="ARCATHeading3-Paragraph"/>
        <w:numPr>
          <w:ilvl w:val="0"/>
          <w:numId w:val="0"/>
        </w:numPr>
        <w:tabs>
          <w:tab w:val="clear" w:pos="1008"/>
        </w:tabs>
        <w:ind w:left="1008"/>
        <w:rPr>
          <w:rFonts w:cs="Arial"/>
          <w:sz w:val="22"/>
          <w:szCs w:val="22"/>
        </w:rPr>
      </w:pPr>
      <w:r>
        <w:rPr>
          <w:rFonts w:ascii="SimSun" w:hAnsi="SimSun" w:cs="SimSun"/>
          <w:sz w:val="22"/>
          <w:szCs w:val="22"/>
          <w:lang w:val="en-US" w:eastAsia="zh-CN"/>
        </w:rPr>
        <w:t>标准负载和重载变频器都应能够进行可变转矩或恒定转矩操作。</w:t>
      </w:r>
    </w:p>
    <w:p w14:paraId="4B4B6A4A" w14:textId="77777777" w:rsidR="00D243DB" w:rsidRPr="00440B1D" w:rsidRDefault="00D243DB" w:rsidP="00D243DB">
      <w:pPr>
        <w:pStyle w:val="ARCATHeading3-Paragraph"/>
        <w:numPr>
          <w:ilvl w:val="0"/>
          <w:numId w:val="0"/>
        </w:numPr>
        <w:tabs>
          <w:tab w:val="clear" w:pos="1008"/>
        </w:tabs>
        <w:ind w:left="1440"/>
        <w:rPr>
          <w:rFonts w:cs="Arial"/>
          <w:sz w:val="22"/>
          <w:szCs w:val="22"/>
        </w:rPr>
      </w:pPr>
    </w:p>
    <w:p w14:paraId="4B4B6A4B" w14:textId="04CE8FB1" w:rsidR="005C7020" w:rsidRPr="00440B1D" w:rsidRDefault="008C0B6B" w:rsidP="008548B9">
      <w:pPr>
        <w:pStyle w:val="ARCATHeading3-Paragraph"/>
        <w:numPr>
          <w:ilvl w:val="2"/>
          <w:numId w:val="4"/>
        </w:numPr>
        <w:rPr>
          <w:rFonts w:cs="Arial"/>
          <w:sz w:val="22"/>
          <w:szCs w:val="22"/>
        </w:rPr>
      </w:pPr>
      <w:r>
        <w:rPr>
          <w:rFonts w:ascii="SimSun" w:hAnsi="SimSun" w:cs="SimSun"/>
          <w:sz w:val="22"/>
          <w:szCs w:val="22"/>
          <w:lang w:eastAsia="zh-CN"/>
        </w:rPr>
        <w:t>变频器应具备</w:t>
      </w:r>
      <w:r w:rsidR="00814287" w:rsidRPr="00814287">
        <w:rPr>
          <w:rFonts w:ascii="SimSun" w:hAnsi="SimSun" w:cs="SimSun" w:hint="eastAsia"/>
          <w:sz w:val="22"/>
          <w:szCs w:val="22"/>
          <w:lang w:eastAsia="zh-CN"/>
        </w:rPr>
        <w:t>0.3 到 120Hz</w:t>
      </w:r>
      <w:r>
        <w:rPr>
          <w:rFonts w:ascii="SimSun" w:hAnsi="SimSun" w:cs="SimSun"/>
          <w:sz w:val="22"/>
          <w:szCs w:val="22"/>
          <w:lang w:eastAsia="zh-CN"/>
        </w:rPr>
        <w:t>的输出频率范围。</w:t>
      </w:r>
    </w:p>
    <w:p w14:paraId="4B4B6A4C" w14:textId="77777777" w:rsidR="005C7020" w:rsidRPr="00440B1D" w:rsidRDefault="008C0B6B" w:rsidP="00D43B55">
      <w:pPr>
        <w:pStyle w:val="ARCATHeading3-Paragraph"/>
        <w:numPr>
          <w:ilvl w:val="2"/>
          <w:numId w:val="4"/>
        </w:numPr>
        <w:rPr>
          <w:rFonts w:cs="Arial"/>
          <w:sz w:val="22"/>
          <w:szCs w:val="22"/>
        </w:rPr>
      </w:pPr>
      <w:r>
        <w:rPr>
          <w:rFonts w:ascii="SimSun" w:hAnsi="SimSun" w:cs="SimSun"/>
          <w:sz w:val="22"/>
          <w:szCs w:val="22"/>
          <w:lang w:eastAsia="zh-CN"/>
        </w:rPr>
        <w:t>变频器应能在下列环境条件中运行：</w:t>
      </w:r>
    </w:p>
    <w:p w14:paraId="4B4B6A4D" w14:textId="77777777" w:rsidR="005C7020" w:rsidRPr="00440B1D" w:rsidRDefault="008C0B6B" w:rsidP="00BC4893">
      <w:pPr>
        <w:pStyle w:val="ARCATHeading4-SubPara"/>
        <w:numPr>
          <w:ilvl w:val="3"/>
          <w:numId w:val="4"/>
        </w:numPr>
        <w:rPr>
          <w:rFonts w:cs="Arial"/>
          <w:sz w:val="22"/>
          <w:szCs w:val="22"/>
        </w:rPr>
      </w:pPr>
      <w:r>
        <w:rPr>
          <w:rFonts w:ascii="SimSun" w:hAnsi="SimSun" w:cs="SimSun"/>
          <w:sz w:val="22"/>
          <w:szCs w:val="22"/>
          <w:lang w:eastAsia="zh-CN"/>
        </w:rPr>
        <w:t>环境温度范围为 – 0 ℃ 至 40 ℃，</w:t>
      </w:r>
      <w:proofErr w:type="spellStart"/>
      <w:r>
        <w:rPr>
          <w:rFonts w:ascii="SimSun" w:hAnsi="SimSun" w:cs="SimSun"/>
          <w:sz w:val="22"/>
          <w:szCs w:val="22"/>
          <w:lang w:eastAsia="zh-CN"/>
        </w:rPr>
        <w:t>降额时为</w:t>
      </w:r>
      <w:proofErr w:type="spellEnd"/>
      <w:r>
        <w:rPr>
          <w:rFonts w:ascii="SimSun" w:hAnsi="SimSun" w:cs="SimSun"/>
          <w:sz w:val="22"/>
          <w:szCs w:val="22"/>
          <w:lang w:eastAsia="zh-CN"/>
        </w:rPr>
        <w:t xml:space="preserve"> 0 ℃ 至 50 ℃</w:t>
      </w:r>
    </w:p>
    <w:p w14:paraId="4B4B6A4E" w14:textId="77777777" w:rsidR="005C7020" w:rsidRPr="00440B1D" w:rsidRDefault="008C0B6B" w:rsidP="00D43B55">
      <w:pPr>
        <w:pStyle w:val="ARCATHeading4-SubPara"/>
        <w:numPr>
          <w:ilvl w:val="3"/>
          <w:numId w:val="4"/>
        </w:numPr>
        <w:rPr>
          <w:rFonts w:cs="Arial"/>
          <w:sz w:val="22"/>
          <w:szCs w:val="22"/>
        </w:rPr>
      </w:pPr>
      <w:r>
        <w:rPr>
          <w:rFonts w:ascii="SimSun" w:hAnsi="SimSun" w:cs="SimSun"/>
          <w:sz w:val="22"/>
          <w:szCs w:val="22"/>
          <w:lang w:eastAsia="zh-CN"/>
        </w:rPr>
        <w:t>相对湿度范围为 – 0% 到 95%，</w:t>
      </w:r>
      <w:proofErr w:type="spellStart"/>
      <w:r>
        <w:rPr>
          <w:rFonts w:ascii="SimSun" w:hAnsi="SimSun" w:cs="SimSun"/>
          <w:sz w:val="22"/>
          <w:szCs w:val="22"/>
          <w:lang w:eastAsia="zh-CN"/>
        </w:rPr>
        <w:t>无凝露</w:t>
      </w:r>
      <w:proofErr w:type="spellEnd"/>
    </w:p>
    <w:p w14:paraId="4B4B6A4F" w14:textId="77777777" w:rsidR="005C7020" w:rsidRPr="00440B1D" w:rsidRDefault="008C0B6B" w:rsidP="00F81435">
      <w:pPr>
        <w:pStyle w:val="ARCATHeading4-SubPara"/>
        <w:numPr>
          <w:ilvl w:val="3"/>
          <w:numId w:val="4"/>
        </w:numPr>
        <w:rPr>
          <w:rFonts w:cs="Arial"/>
          <w:sz w:val="22"/>
          <w:szCs w:val="22"/>
        </w:rPr>
      </w:pPr>
      <w:r>
        <w:rPr>
          <w:rFonts w:ascii="SimSun" w:hAnsi="SimSun" w:cs="SimSun"/>
          <w:sz w:val="22"/>
          <w:szCs w:val="22"/>
          <w:lang w:eastAsia="zh-CN"/>
        </w:rPr>
        <w:t xml:space="preserve">海拔 - 高达 1,000 </w:t>
      </w:r>
      <w:proofErr w:type="spellStart"/>
      <w:r>
        <w:rPr>
          <w:rFonts w:ascii="SimSun" w:hAnsi="SimSun" w:cs="SimSun"/>
          <w:sz w:val="22"/>
          <w:szCs w:val="22"/>
          <w:lang w:eastAsia="zh-CN"/>
        </w:rPr>
        <w:t>m，降额时为</w:t>
      </w:r>
      <w:proofErr w:type="spellEnd"/>
      <w:r>
        <w:rPr>
          <w:rFonts w:ascii="SimSun" w:hAnsi="SimSun" w:cs="SimSun"/>
          <w:sz w:val="22"/>
          <w:szCs w:val="22"/>
          <w:lang w:eastAsia="zh-CN"/>
        </w:rPr>
        <w:t xml:space="preserve"> 1,000 - 5,000 m</w:t>
      </w:r>
    </w:p>
    <w:p w14:paraId="4B4B6A50" w14:textId="76BAEFFD" w:rsidR="009D4254" w:rsidRPr="006714E4" w:rsidRDefault="008C0B6B" w:rsidP="00C16FC1">
      <w:pPr>
        <w:pStyle w:val="ARCATHeading3-Paragraph"/>
        <w:numPr>
          <w:ilvl w:val="2"/>
          <w:numId w:val="4"/>
        </w:numPr>
        <w:rPr>
          <w:rFonts w:cs="Arial"/>
          <w:sz w:val="22"/>
          <w:szCs w:val="22"/>
        </w:rPr>
      </w:pPr>
      <w:r>
        <w:rPr>
          <w:rFonts w:ascii="SimSun" w:hAnsi="SimSun" w:cs="SimSun"/>
          <w:sz w:val="22"/>
          <w:szCs w:val="22"/>
          <w:lang w:eastAsia="zh-CN"/>
        </w:rPr>
        <w:t>在距离设备正面 1 m 处（门关闭时在任何速度或负载条件下），变频器的最大可听噪声应限制为 80 dB(A)，</w:t>
      </w:r>
      <w:proofErr w:type="spellStart"/>
      <w:r>
        <w:rPr>
          <w:rFonts w:ascii="SimSun" w:hAnsi="SimSun" w:cs="SimSun"/>
          <w:sz w:val="22"/>
          <w:szCs w:val="22"/>
          <w:lang w:eastAsia="zh-CN"/>
        </w:rPr>
        <w:t>并且在</w:t>
      </w:r>
      <w:proofErr w:type="spellEnd"/>
      <w:r>
        <w:rPr>
          <w:rFonts w:ascii="SimSun" w:hAnsi="SimSun" w:cs="SimSun"/>
          <w:sz w:val="22"/>
          <w:szCs w:val="22"/>
          <w:lang w:eastAsia="zh-CN"/>
        </w:rPr>
        <w:t xml:space="preserve"> 3550 kW 之前不超过</w:t>
      </w:r>
      <w:r w:rsidR="00074396">
        <w:rPr>
          <w:rFonts w:ascii="SimSun" w:hAnsi="SimSun" w:cs="SimSun" w:hint="eastAsia"/>
          <w:sz w:val="22"/>
          <w:szCs w:val="22"/>
          <w:lang w:eastAsia="zh-CN"/>
        </w:rPr>
        <w:t xml:space="preserve"> </w:t>
      </w:r>
      <w:r w:rsidR="00DB7F54" w:rsidRPr="00DB7F54">
        <w:rPr>
          <w:rFonts w:ascii="SimSun" w:hAnsi="SimSun" w:cs="SimSun"/>
          <w:sz w:val="22"/>
          <w:szCs w:val="22"/>
          <w:lang w:eastAsia="zh-CN"/>
        </w:rPr>
        <w:t>85</w:t>
      </w:r>
      <w:r w:rsidR="00074396">
        <w:rPr>
          <w:rFonts w:ascii="SimSun" w:hAnsi="SimSun" w:cs="SimSun"/>
          <w:sz w:val="22"/>
          <w:szCs w:val="22"/>
          <w:lang w:val="en-US" w:eastAsia="zh-CN"/>
        </w:rPr>
        <w:t xml:space="preserve"> </w:t>
      </w:r>
      <w:r>
        <w:rPr>
          <w:rFonts w:ascii="SimSun" w:hAnsi="SimSun" w:cs="SimSun"/>
          <w:sz w:val="22"/>
          <w:szCs w:val="22"/>
          <w:lang w:eastAsia="zh-CN"/>
        </w:rPr>
        <w:t>dB</w:t>
      </w:r>
      <w:r w:rsidR="00074396">
        <w:rPr>
          <w:rFonts w:ascii="SimSun" w:hAnsi="SimSun" w:cs="SimSun"/>
          <w:sz w:val="22"/>
          <w:szCs w:val="22"/>
          <w:lang w:val="en-US" w:eastAsia="zh-CN"/>
        </w:rPr>
        <w:t>(</w:t>
      </w:r>
      <w:r>
        <w:rPr>
          <w:rFonts w:ascii="SimSun" w:hAnsi="SimSun" w:cs="SimSun"/>
          <w:sz w:val="22"/>
          <w:szCs w:val="22"/>
          <w:lang w:eastAsia="zh-CN"/>
        </w:rPr>
        <w:t>A</w:t>
      </w:r>
      <w:r w:rsidR="00074396">
        <w:rPr>
          <w:rFonts w:ascii="SimSun" w:hAnsi="SimSun" w:cs="SimSun"/>
          <w:sz w:val="22"/>
          <w:szCs w:val="22"/>
          <w:lang w:val="en-US" w:eastAsia="zh-CN"/>
        </w:rPr>
        <w:t>)</w:t>
      </w:r>
      <w:r>
        <w:rPr>
          <w:rFonts w:ascii="SimSun" w:hAnsi="SimSun" w:cs="SimSun"/>
          <w:sz w:val="22"/>
          <w:szCs w:val="22"/>
          <w:lang w:eastAsia="zh-CN"/>
        </w:rPr>
        <w:t>。</w:t>
      </w:r>
    </w:p>
    <w:p w14:paraId="4B4B6A51" w14:textId="77777777" w:rsidR="00FE2275" w:rsidRPr="003A04BA" w:rsidRDefault="008C0B6B" w:rsidP="009D4254">
      <w:pPr>
        <w:pStyle w:val="ARCATHeading3-Paragraph"/>
        <w:numPr>
          <w:ilvl w:val="2"/>
          <w:numId w:val="4"/>
        </w:numPr>
        <w:rPr>
          <w:rFonts w:cs="Arial"/>
          <w:sz w:val="22"/>
          <w:szCs w:val="22"/>
        </w:rPr>
      </w:pPr>
      <w:r>
        <w:rPr>
          <w:rFonts w:ascii="SimSun" w:hAnsi="SimSun" w:cs="SimSun"/>
          <w:sz w:val="22"/>
          <w:szCs w:val="22"/>
          <w:lang w:eastAsia="zh-CN"/>
        </w:rPr>
        <w:lastRenderedPageBreak/>
        <w:t>变频器应符合最新版的 IEEE 519 谐波指南。</w:t>
      </w:r>
    </w:p>
    <w:p w14:paraId="4B4B6A52" w14:textId="77777777" w:rsidR="009D4254" w:rsidRPr="003A04BA" w:rsidRDefault="009D4254" w:rsidP="00440B1D">
      <w:pPr>
        <w:pStyle w:val="ARCATHeading3-Paragraph"/>
        <w:numPr>
          <w:ilvl w:val="0"/>
          <w:numId w:val="0"/>
        </w:numPr>
        <w:tabs>
          <w:tab w:val="clear" w:pos="1008"/>
        </w:tabs>
        <w:rPr>
          <w:rFonts w:cs="Arial"/>
          <w:sz w:val="22"/>
          <w:szCs w:val="22"/>
        </w:rPr>
      </w:pPr>
    </w:p>
    <w:p w14:paraId="4B4B6A53" w14:textId="77777777" w:rsidR="005C7020" w:rsidRPr="006C5B90" w:rsidRDefault="008C0B6B" w:rsidP="00FE2275">
      <w:pPr>
        <w:pStyle w:val="ARCATHeading3-Paragraph"/>
        <w:numPr>
          <w:ilvl w:val="1"/>
          <w:numId w:val="4"/>
        </w:numPr>
        <w:rPr>
          <w:rFonts w:cs="Arial"/>
          <w:sz w:val="22"/>
          <w:szCs w:val="22"/>
        </w:rPr>
      </w:pPr>
      <w:r>
        <w:rPr>
          <w:rFonts w:ascii="SimSun" w:hAnsi="SimSun" w:cs="SimSun"/>
          <w:sz w:val="22"/>
          <w:szCs w:val="22"/>
          <w:lang w:eastAsia="zh-CN"/>
        </w:rPr>
        <w:t xml:space="preserve">结构 </w:t>
      </w:r>
    </w:p>
    <w:p w14:paraId="4B4B6A54" w14:textId="77777777" w:rsidR="005C7020" w:rsidRPr="00564213" w:rsidRDefault="008C0B6B" w:rsidP="004B7206">
      <w:pPr>
        <w:pStyle w:val="ARCATHeading3-TOCParagraph"/>
        <w:numPr>
          <w:ilvl w:val="2"/>
          <w:numId w:val="4"/>
        </w:numPr>
        <w:rPr>
          <w:rFonts w:cs="Arial"/>
          <w:sz w:val="22"/>
          <w:szCs w:val="22"/>
        </w:rPr>
      </w:pPr>
      <w:bookmarkStart w:id="13" w:name="_Toc39566205"/>
      <w:r>
        <w:rPr>
          <w:rFonts w:ascii="SimSun" w:hAnsi="SimSun" w:cs="SimSun"/>
          <w:sz w:val="22"/>
          <w:szCs w:val="22"/>
          <w:lang w:eastAsia="zh-CN"/>
        </w:rPr>
        <w:t>系统组件</w:t>
      </w:r>
      <w:bookmarkEnd w:id="13"/>
    </w:p>
    <w:p w14:paraId="4B4B6A55" w14:textId="77777777" w:rsidR="005C7020" w:rsidRPr="00440B1D" w:rsidRDefault="008C0B6B" w:rsidP="004B7206">
      <w:pPr>
        <w:pStyle w:val="ARCATHeading4-SubPara"/>
        <w:numPr>
          <w:ilvl w:val="3"/>
          <w:numId w:val="4"/>
        </w:numPr>
        <w:rPr>
          <w:rFonts w:cs="Arial"/>
          <w:sz w:val="22"/>
          <w:szCs w:val="22"/>
        </w:rPr>
      </w:pPr>
      <w:r>
        <w:rPr>
          <w:rFonts w:ascii="SimSun" w:hAnsi="SimSun" w:cs="SimSun"/>
          <w:sz w:val="22"/>
          <w:szCs w:val="22"/>
          <w:lang w:eastAsia="zh-CN"/>
        </w:rPr>
        <w:t>变频器系统应使用电压源型逆变器 (VSI) 拓扑结构 - 级联 H 桥 (CHB) 且应包括驱动单元和集成组件：</w:t>
      </w:r>
    </w:p>
    <w:p w14:paraId="4B4B6A56" w14:textId="77777777" w:rsidR="005C7020" w:rsidRPr="00440B1D" w:rsidRDefault="008C0B6B" w:rsidP="004B7206">
      <w:pPr>
        <w:pStyle w:val="ARCATHeading5-SubSub1"/>
        <w:numPr>
          <w:ilvl w:val="4"/>
          <w:numId w:val="7"/>
        </w:numPr>
        <w:rPr>
          <w:rFonts w:cs="Arial"/>
          <w:sz w:val="22"/>
          <w:szCs w:val="22"/>
        </w:rPr>
      </w:pPr>
      <w:r>
        <w:rPr>
          <w:rFonts w:ascii="SimSun" w:hAnsi="SimSun" w:cs="SimSun"/>
          <w:sz w:val="22"/>
          <w:szCs w:val="22"/>
          <w:lang w:eastAsia="zh-CN"/>
        </w:rPr>
        <w:t>机壳</w:t>
      </w:r>
    </w:p>
    <w:p w14:paraId="4B4B6A57" w14:textId="77777777" w:rsidR="005C7020" w:rsidRPr="00440B1D" w:rsidRDefault="008C0B6B" w:rsidP="004B7206">
      <w:pPr>
        <w:pStyle w:val="ARCATHeading5-SubSub1"/>
        <w:numPr>
          <w:ilvl w:val="4"/>
          <w:numId w:val="7"/>
        </w:numPr>
        <w:rPr>
          <w:rFonts w:cs="Arial"/>
          <w:sz w:val="22"/>
          <w:szCs w:val="22"/>
        </w:rPr>
      </w:pPr>
      <w:r>
        <w:rPr>
          <w:rFonts w:ascii="SimSun" w:hAnsi="SimSun" w:cs="SimSun"/>
          <w:sz w:val="22"/>
          <w:szCs w:val="22"/>
          <w:lang w:eastAsia="zh-CN"/>
        </w:rPr>
        <w:t>电缆</w:t>
      </w:r>
    </w:p>
    <w:p w14:paraId="4B4B6A58" w14:textId="77777777" w:rsidR="005C7020" w:rsidRPr="00440B1D" w:rsidRDefault="008C0B6B" w:rsidP="004B7206">
      <w:pPr>
        <w:pStyle w:val="ARCATHeading5-SubSub1"/>
        <w:numPr>
          <w:ilvl w:val="4"/>
          <w:numId w:val="7"/>
        </w:numPr>
        <w:rPr>
          <w:rFonts w:cs="Arial"/>
          <w:sz w:val="22"/>
          <w:szCs w:val="22"/>
        </w:rPr>
      </w:pPr>
      <w:r>
        <w:rPr>
          <w:rFonts w:ascii="SimSun" w:hAnsi="SimSun" w:cs="SimSun"/>
          <w:sz w:val="22"/>
          <w:szCs w:val="22"/>
          <w:lang w:val="en-US" w:eastAsia="zh-CN"/>
        </w:rPr>
        <w:t>多相隔离变压器</w:t>
      </w:r>
    </w:p>
    <w:p w14:paraId="4B4B6A59" w14:textId="77777777" w:rsidR="00707E9F" w:rsidRPr="00440B1D" w:rsidRDefault="008C0B6B" w:rsidP="004B7206">
      <w:pPr>
        <w:pStyle w:val="ARCATHeading5-SubSub1"/>
        <w:numPr>
          <w:ilvl w:val="4"/>
          <w:numId w:val="7"/>
        </w:numPr>
        <w:rPr>
          <w:rFonts w:cs="Arial"/>
          <w:sz w:val="22"/>
          <w:szCs w:val="22"/>
        </w:rPr>
      </w:pPr>
      <w:r>
        <w:rPr>
          <w:rFonts w:ascii="SimSun" w:hAnsi="SimSun" w:cs="SimSun"/>
          <w:sz w:val="22"/>
          <w:szCs w:val="22"/>
          <w:lang w:val="en-US" w:eastAsia="zh-CN"/>
        </w:rPr>
        <w:t>多脉冲整流器</w:t>
      </w:r>
    </w:p>
    <w:p w14:paraId="4B4B6A5A" w14:textId="77777777" w:rsidR="005C7020" w:rsidRPr="00440B1D" w:rsidRDefault="008C0B6B" w:rsidP="00E456FF">
      <w:pPr>
        <w:pStyle w:val="ARCATHeading5-SubSub1"/>
        <w:numPr>
          <w:ilvl w:val="4"/>
          <w:numId w:val="7"/>
        </w:numPr>
        <w:rPr>
          <w:rFonts w:cs="Arial"/>
          <w:sz w:val="22"/>
          <w:szCs w:val="22"/>
        </w:rPr>
      </w:pPr>
      <w:r>
        <w:rPr>
          <w:rFonts w:ascii="SimSun" w:hAnsi="SimSun" w:cs="SimSun"/>
          <w:sz w:val="22"/>
          <w:szCs w:val="22"/>
          <w:lang w:val="en-US" w:eastAsia="zh-CN"/>
        </w:rPr>
        <w:t>功率模块</w:t>
      </w:r>
    </w:p>
    <w:p w14:paraId="4B4B6A5B" w14:textId="77777777" w:rsidR="005C7020" w:rsidRPr="00440B1D" w:rsidRDefault="008C0B6B" w:rsidP="004B7206">
      <w:pPr>
        <w:pStyle w:val="ARCATHeading5-SubSub1"/>
        <w:numPr>
          <w:ilvl w:val="4"/>
          <w:numId w:val="7"/>
        </w:numPr>
        <w:rPr>
          <w:rFonts w:cs="Arial"/>
          <w:sz w:val="22"/>
          <w:szCs w:val="22"/>
        </w:rPr>
      </w:pPr>
      <w:r>
        <w:rPr>
          <w:rFonts w:ascii="SimSun" w:hAnsi="SimSun" w:cs="SimSun"/>
          <w:sz w:val="22"/>
          <w:szCs w:val="22"/>
          <w:lang w:eastAsia="zh-CN"/>
        </w:rPr>
        <w:t>冷却系统</w:t>
      </w:r>
    </w:p>
    <w:p w14:paraId="4B4B6A5C" w14:textId="77777777" w:rsidR="00707E9F" w:rsidRPr="003A04BA" w:rsidRDefault="008C0B6B" w:rsidP="004B7206">
      <w:pPr>
        <w:pStyle w:val="ARCATHeading5-SubSub1"/>
        <w:numPr>
          <w:ilvl w:val="4"/>
          <w:numId w:val="4"/>
        </w:numPr>
        <w:rPr>
          <w:rFonts w:cs="Arial"/>
          <w:sz w:val="22"/>
          <w:szCs w:val="22"/>
        </w:rPr>
      </w:pPr>
      <w:r>
        <w:rPr>
          <w:rFonts w:ascii="SimSun" w:hAnsi="SimSun" w:cs="SimSun"/>
          <w:sz w:val="22"/>
          <w:szCs w:val="22"/>
          <w:lang w:val="en-US" w:eastAsia="zh-CN"/>
        </w:rPr>
        <w:t>输出 dv/dt 滤波 [1,000 m 以上电机电缆选件]</w:t>
      </w:r>
    </w:p>
    <w:p w14:paraId="4B4B6A5D" w14:textId="77777777" w:rsidR="005C7020" w:rsidRPr="00006A1C" w:rsidRDefault="008C0B6B" w:rsidP="004B7206">
      <w:pPr>
        <w:pStyle w:val="ARCATHeading5-SubSub1"/>
        <w:numPr>
          <w:ilvl w:val="4"/>
          <w:numId w:val="4"/>
        </w:numPr>
        <w:rPr>
          <w:rFonts w:cs="Arial"/>
          <w:sz w:val="22"/>
          <w:szCs w:val="22"/>
        </w:rPr>
      </w:pPr>
      <w:r>
        <w:rPr>
          <w:rFonts w:ascii="SimSun" w:hAnsi="SimSun" w:cs="SimSun"/>
          <w:sz w:val="22"/>
          <w:szCs w:val="22"/>
          <w:lang w:eastAsia="zh-CN"/>
        </w:rPr>
        <w:t>监视硬件</w:t>
      </w:r>
    </w:p>
    <w:p w14:paraId="4B4B6A5E" w14:textId="77777777" w:rsidR="00707E9F" w:rsidRPr="003A04BA" w:rsidRDefault="008C0B6B" w:rsidP="004B7206">
      <w:pPr>
        <w:pStyle w:val="ARCATHeading5-SubSub1"/>
        <w:numPr>
          <w:ilvl w:val="4"/>
          <w:numId w:val="4"/>
        </w:numPr>
        <w:rPr>
          <w:rFonts w:cs="Arial"/>
          <w:sz w:val="22"/>
          <w:szCs w:val="22"/>
        </w:rPr>
      </w:pPr>
      <w:r>
        <w:rPr>
          <w:rFonts w:ascii="SimSun" w:hAnsi="SimSun" w:cs="SimSun"/>
          <w:sz w:val="22"/>
          <w:szCs w:val="22"/>
          <w:lang w:val="en-US" w:eastAsia="zh-CN"/>
        </w:rPr>
        <w:t>电机空间加热器控制 [选件]</w:t>
      </w:r>
    </w:p>
    <w:p w14:paraId="4B4B6A5F" w14:textId="77777777" w:rsidR="005C7020" w:rsidRPr="003A04BA" w:rsidRDefault="008C0B6B" w:rsidP="003A04BA">
      <w:pPr>
        <w:pStyle w:val="ARCATHeading5-SubSub1"/>
        <w:numPr>
          <w:ilvl w:val="4"/>
          <w:numId w:val="4"/>
        </w:numPr>
        <w:rPr>
          <w:rFonts w:cs="Arial"/>
          <w:sz w:val="22"/>
          <w:szCs w:val="22"/>
        </w:rPr>
      </w:pPr>
      <w:r>
        <w:rPr>
          <w:rFonts w:ascii="SimSun" w:hAnsi="SimSun" w:cs="SimSun"/>
          <w:sz w:val="22"/>
          <w:szCs w:val="22"/>
          <w:lang w:val="en-US" w:eastAsia="zh-CN"/>
        </w:rPr>
        <w:t>操作员界面</w:t>
      </w:r>
    </w:p>
    <w:p w14:paraId="4B4B6A60" w14:textId="77777777" w:rsidR="005C7020" w:rsidRPr="00006A1C" w:rsidRDefault="008C0B6B" w:rsidP="00A428D1">
      <w:pPr>
        <w:pStyle w:val="ARCATHeading4-SubPara"/>
        <w:numPr>
          <w:ilvl w:val="3"/>
          <w:numId w:val="4"/>
        </w:numPr>
        <w:rPr>
          <w:rFonts w:cs="Arial"/>
          <w:sz w:val="22"/>
          <w:szCs w:val="22"/>
        </w:rPr>
      </w:pPr>
      <w:r>
        <w:rPr>
          <w:rFonts w:ascii="SimSun" w:hAnsi="SimSun" w:cs="SimSun"/>
          <w:sz w:val="22"/>
          <w:szCs w:val="22"/>
          <w:lang w:eastAsia="zh-CN"/>
        </w:rPr>
        <w:t>变频器系统的设计应符合下列要求：</w:t>
      </w:r>
    </w:p>
    <w:p w14:paraId="4B4B6A61" w14:textId="77777777" w:rsidR="005C7020" w:rsidRPr="006714E4" w:rsidRDefault="008C0B6B" w:rsidP="00A428D1">
      <w:pPr>
        <w:pStyle w:val="ARCATHeading5-SubSub1"/>
        <w:numPr>
          <w:ilvl w:val="4"/>
          <w:numId w:val="4"/>
        </w:numPr>
        <w:rPr>
          <w:rFonts w:cs="Arial"/>
          <w:sz w:val="22"/>
          <w:szCs w:val="22"/>
        </w:rPr>
      </w:pPr>
      <w:r>
        <w:rPr>
          <w:rFonts w:ascii="SimSun" w:hAnsi="SimSun" w:cs="SimSun"/>
          <w:sz w:val="22"/>
          <w:szCs w:val="22"/>
          <w:lang w:eastAsia="zh-CN"/>
        </w:rPr>
        <w:t>可用性至少达到 99.9%</w:t>
      </w:r>
    </w:p>
    <w:p w14:paraId="4B4B6A62" w14:textId="77777777" w:rsidR="005C7020" w:rsidRPr="006714E4" w:rsidRDefault="008C0B6B" w:rsidP="00A428D1">
      <w:pPr>
        <w:pStyle w:val="ARCATHeading5-SubSub1"/>
        <w:numPr>
          <w:ilvl w:val="4"/>
          <w:numId w:val="4"/>
        </w:numPr>
        <w:rPr>
          <w:rFonts w:cs="Arial"/>
          <w:sz w:val="22"/>
          <w:szCs w:val="22"/>
        </w:rPr>
      </w:pPr>
      <w:r>
        <w:rPr>
          <w:rFonts w:ascii="SimSun" w:hAnsi="SimSun" w:cs="SimSun"/>
          <w:sz w:val="22"/>
          <w:szCs w:val="22"/>
          <w:lang w:eastAsia="zh-CN"/>
        </w:rPr>
        <w:t>平均故障间隔时间 (MTBF) 大于 50,000 小时</w:t>
      </w:r>
    </w:p>
    <w:p w14:paraId="4B4B6A63" w14:textId="77777777" w:rsidR="005C7020" w:rsidRPr="00440B1D" w:rsidRDefault="008C0B6B" w:rsidP="00A428D1">
      <w:pPr>
        <w:pStyle w:val="ARCATHeading5-SubSub1"/>
        <w:numPr>
          <w:ilvl w:val="4"/>
          <w:numId w:val="4"/>
        </w:numPr>
        <w:rPr>
          <w:rFonts w:cs="Arial"/>
          <w:sz w:val="22"/>
          <w:szCs w:val="22"/>
        </w:rPr>
      </w:pPr>
      <w:r>
        <w:rPr>
          <w:rFonts w:ascii="SimSun" w:hAnsi="SimSun" w:cs="SimSun"/>
          <w:sz w:val="22"/>
          <w:szCs w:val="22"/>
          <w:lang w:eastAsia="zh-CN"/>
        </w:rPr>
        <w:t>预期寿命至少 20 年</w:t>
      </w:r>
    </w:p>
    <w:p w14:paraId="4B4B6A64" w14:textId="77777777" w:rsidR="005C7020" w:rsidRPr="00440B1D" w:rsidRDefault="008C0B6B" w:rsidP="004B7206">
      <w:pPr>
        <w:pStyle w:val="ARCATHeading3-TOCParagraph"/>
        <w:numPr>
          <w:ilvl w:val="2"/>
          <w:numId w:val="4"/>
        </w:numPr>
        <w:rPr>
          <w:rFonts w:cs="Arial"/>
          <w:sz w:val="22"/>
          <w:szCs w:val="22"/>
        </w:rPr>
      </w:pPr>
      <w:bookmarkStart w:id="14" w:name="_Toc39566206"/>
      <w:r>
        <w:rPr>
          <w:rFonts w:ascii="SimSun" w:hAnsi="SimSun" w:cs="SimSun"/>
          <w:sz w:val="22"/>
          <w:szCs w:val="22"/>
          <w:lang w:eastAsia="zh-CN"/>
        </w:rPr>
        <w:t>机壳</w:t>
      </w:r>
      <w:bookmarkEnd w:id="14"/>
    </w:p>
    <w:p w14:paraId="4B4B6A65" w14:textId="77777777" w:rsidR="00D243DB" w:rsidRPr="00440B1D" w:rsidRDefault="008C0B6B" w:rsidP="00E343EA">
      <w:pPr>
        <w:pStyle w:val="ARCATHeading4-SubPara"/>
        <w:numPr>
          <w:ilvl w:val="3"/>
          <w:numId w:val="4"/>
        </w:numPr>
        <w:rPr>
          <w:rFonts w:cs="Arial"/>
          <w:sz w:val="22"/>
          <w:szCs w:val="22"/>
        </w:rPr>
      </w:pPr>
      <w:r>
        <w:rPr>
          <w:rFonts w:ascii="SimSun" w:hAnsi="SimSun" w:cs="SimSun"/>
          <w:sz w:val="22"/>
          <w:szCs w:val="22"/>
          <w:lang w:eastAsia="zh-CN"/>
        </w:rPr>
        <w:t>变频器机壳应采用风冷式设计。</w:t>
      </w:r>
    </w:p>
    <w:p w14:paraId="4B4B6A66" w14:textId="77777777" w:rsidR="00D243DB" w:rsidRPr="00440B1D" w:rsidRDefault="00D243DB" w:rsidP="00D243DB">
      <w:pPr>
        <w:pStyle w:val="ARCATHeading4-SubPara"/>
        <w:numPr>
          <w:ilvl w:val="0"/>
          <w:numId w:val="0"/>
        </w:numPr>
        <w:tabs>
          <w:tab w:val="clear" w:pos="1008"/>
          <w:tab w:val="clear" w:pos="1440"/>
        </w:tabs>
        <w:ind w:left="1440"/>
        <w:rPr>
          <w:rFonts w:cs="Arial"/>
          <w:sz w:val="22"/>
          <w:szCs w:val="22"/>
        </w:rPr>
      </w:pPr>
    </w:p>
    <w:p w14:paraId="4B4B6A67" w14:textId="77777777" w:rsidR="00D243DB" w:rsidRPr="003A04BA" w:rsidRDefault="008C0B6B" w:rsidP="00D243DB">
      <w:pPr>
        <w:pStyle w:val="ARCATHeading4-SubPara"/>
        <w:numPr>
          <w:ilvl w:val="4"/>
          <w:numId w:val="4"/>
        </w:numPr>
        <w:tabs>
          <w:tab w:val="clear" w:pos="1008"/>
          <w:tab w:val="clear" w:pos="1440"/>
        </w:tabs>
        <w:rPr>
          <w:rFonts w:cs="Arial"/>
          <w:sz w:val="22"/>
          <w:szCs w:val="22"/>
        </w:rPr>
      </w:pPr>
      <w:r>
        <w:rPr>
          <w:rFonts w:ascii="SimSun" w:hAnsi="SimSun" w:cs="SimSun"/>
          <w:sz w:val="22"/>
          <w:szCs w:val="22"/>
          <w:lang w:val="en-US" w:eastAsia="zh-CN"/>
        </w:rPr>
        <w:t>机壳防护等级应至少为 IP31。还应提供 IP42 的防护等级 [选件]。</w:t>
      </w:r>
    </w:p>
    <w:p w14:paraId="4B4B6A68" w14:textId="77777777" w:rsidR="00D243DB" w:rsidRPr="00440B1D" w:rsidRDefault="008C0B6B" w:rsidP="00D243DB">
      <w:pPr>
        <w:pStyle w:val="ARCATHeading4-SubPara"/>
        <w:numPr>
          <w:ilvl w:val="4"/>
          <w:numId w:val="4"/>
        </w:numPr>
        <w:tabs>
          <w:tab w:val="clear" w:pos="1008"/>
          <w:tab w:val="clear" w:pos="1440"/>
        </w:tabs>
        <w:rPr>
          <w:rFonts w:cs="Arial"/>
          <w:sz w:val="22"/>
          <w:szCs w:val="22"/>
        </w:rPr>
      </w:pPr>
      <w:r>
        <w:rPr>
          <w:rFonts w:ascii="SimSun" w:hAnsi="SimSun" w:cs="SimSun"/>
          <w:sz w:val="22"/>
          <w:szCs w:val="22"/>
          <w:lang w:eastAsia="zh-CN"/>
        </w:rPr>
        <w:t>门过滤棉应能在驱动器运行过程中拆卸。它们应可水洗且由阻燃材料制成。</w:t>
      </w:r>
    </w:p>
    <w:p w14:paraId="4B4B6A69" w14:textId="77777777" w:rsidR="00D243DB" w:rsidRPr="00440B1D" w:rsidRDefault="008C0B6B" w:rsidP="006C1978">
      <w:pPr>
        <w:pStyle w:val="ARCATHeading4-SubPara"/>
        <w:numPr>
          <w:ilvl w:val="4"/>
          <w:numId w:val="4"/>
        </w:numPr>
        <w:tabs>
          <w:tab w:val="clear" w:pos="1008"/>
          <w:tab w:val="clear" w:pos="1440"/>
        </w:tabs>
        <w:rPr>
          <w:rFonts w:cs="Arial"/>
          <w:sz w:val="22"/>
          <w:szCs w:val="22"/>
        </w:rPr>
      </w:pPr>
      <w:r>
        <w:rPr>
          <w:rFonts w:ascii="SimSun" w:hAnsi="SimSun" w:cs="SimSun"/>
          <w:sz w:val="22"/>
          <w:szCs w:val="22"/>
          <w:lang w:eastAsia="zh-CN"/>
        </w:rPr>
        <w:t>柜门都应密封，以保护柜内环境并加固安装。</w:t>
      </w:r>
    </w:p>
    <w:p w14:paraId="4B4B6A6A" w14:textId="77777777" w:rsidR="005C7020" w:rsidRPr="00440B1D" w:rsidRDefault="008C0B6B" w:rsidP="00D243DB">
      <w:pPr>
        <w:pStyle w:val="ARCATHeading4-SubPara"/>
        <w:numPr>
          <w:ilvl w:val="4"/>
          <w:numId w:val="4"/>
        </w:numPr>
        <w:tabs>
          <w:tab w:val="clear" w:pos="1008"/>
          <w:tab w:val="clear" w:pos="1440"/>
        </w:tabs>
        <w:rPr>
          <w:rFonts w:cs="Arial"/>
          <w:sz w:val="22"/>
          <w:szCs w:val="22"/>
        </w:rPr>
      </w:pPr>
      <w:r>
        <w:rPr>
          <w:rFonts w:ascii="SimSun" w:hAnsi="SimSun" w:cs="SimSun"/>
          <w:sz w:val="22"/>
          <w:szCs w:val="22"/>
          <w:lang w:eastAsia="zh-CN"/>
        </w:rPr>
        <w:t>变频器柜门和接线柜门应通过上游断路器实现电气联锁。互锁机构必须经过充分协调，以阻断对所有中压器件的访问。[</w:t>
      </w:r>
      <w:proofErr w:type="spellStart"/>
      <w:r>
        <w:rPr>
          <w:rFonts w:ascii="SimSun" w:hAnsi="SimSun" w:cs="SimSun"/>
          <w:sz w:val="22"/>
          <w:szCs w:val="22"/>
          <w:lang w:eastAsia="zh-CN"/>
        </w:rPr>
        <w:t>选件</w:t>
      </w:r>
      <w:proofErr w:type="spellEnd"/>
      <w:r>
        <w:rPr>
          <w:rFonts w:ascii="SimSun" w:hAnsi="SimSun" w:cs="SimSun"/>
          <w:sz w:val="22"/>
          <w:szCs w:val="22"/>
          <w:lang w:eastAsia="zh-CN"/>
        </w:rPr>
        <w:t>]。</w:t>
      </w:r>
    </w:p>
    <w:p w14:paraId="4B4B6A6B" w14:textId="77777777" w:rsidR="005C7020" w:rsidRPr="00440B1D" w:rsidRDefault="008C0B6B" w:rsidP="00E343EA">
      <w:pPr>
        <w:pStyle w:val="ARCATHeading4-SubPara"/>
        <w:numPr>
          <w:ilvl w:val="3"/>
          <w:numId w:val="4"/>
        </w:numPr>
        <w:rPr>
          <w:rFonts w:cs="Arial"/>
          <w:sz w:val="22"/>
          <w:szCs w:val="22"/>
        </w:rPr>
      </w:pPr>
      <w:r>
        <w:rPr>
          <w:rFonts w:ascii="SimSun" w:hAnsi="SimSun" w:cs="SimSun"/>
          <w:sz w:val="22"/>
          <w:szCs w:val="22"/>
          <w:lang w:eastAsia="zh-CN"/>
        </w:rPr>
        <w:t>变频器系统应设计成可从前面和后面进行操作。</w:t>
      </w:r>
    </w:p>
    <w:p w14:paraId="4B4B6A6C" w14:textId="77777777" w:rsidR="005C7020" w:rsidRPr="000C3EC6" w:rsidRDefault="008C0B6B" w:rsidP="00E343EA">
      <w:pPr>
        <w:pStyle w:val="ARCATHeading4-SubPara"/>
        <w:numPr>
          <w:ilvl w:val="3"/>
          <w:numId w:val="4"/>
        </w:numPr>
        <w:rPr>
          <w:rFonts w:cs="Arial"/>
          <w:sz w:val="22"/>
          <w:szCs w:val="22"/>
        </w:rPr>
      </w:pPr>
      <w:r>
        <w:rPr>
          <w:rFonts w:ascii="SimSun" w:hAnsi="SimSun" w:cs="SimSun"/>
          <w:sz w:val="22"/>
          <w:szCs w:val="22"/>
          <w:lang w:eastAsia="zh-CN"/>
        </w:rPr>
        <w:t>变频器涂层总厚度至少应为 0.002" (0.051 mm)。</w:t>
      </w:r>
    </w:p>
    <w:p w14:paraId="4B4B6A6D" w14:textId="008AE248" w:rsidR="005C7020" w:rsidRPr="000C3EC6" w:rsidRDefault="008C0B6B" w:rsidP="006A6FB5">
      <w:pPr>
        <w:pStyle w:val="ARCATHeading5-SubSub1"/>
        <w:numPr>
          <w:ilvl w:val="4"/>
          <w:numId w:val="4"/>
        </w:numPr>
        <w:rPr>
          <w:rFonts w:cs="Arial"/>
          <w:sz w:val="22"/>
          <w:szCs w:val="22"/>
        </w:rPr>
      </w:pPr>
      <w:r>
        <w:rPr>
          <w:rFonts w:ascii="SimSun" w:hAnsi="SimSun" w:cs="SimSun"/>
          <w:sz w:val="22"/>
          <w:szCs w:val="22"/>
          <w:lang w:eastAsia="zh-CN"/>
        </w:rPr>
        <w:t>外部金属部件应涂覆环氧粉末 - 浅灰色 (</w:t>
      </w:r>
      <w:proofErr w:type="spellStart"/>
      <w:r w:rsidR="005A52C9" w:rsidRPr="0091193C">
        <w:rPr>
          <w:rFonts w:ascii="SimSun" w:hAnsi="SimSun" w:cs="SimSun" w:hint="eastAsia"/>
          <w:color w:val="000000" w:themeColor="text1"/>
          <w:sz w:val="22"/>
          <w:szCs w:val="22"/>
          <w:lang w:eastAsia="zh-CN"/>
        </w:rPr>
        <w:t>类似于</w:t>
      </w:r>
      <w:proofErr w:type="spellEnd"/>
      <w:r>
        <w:rPr>
          <w:rFonts w:ascii="SimSun" w:hAnsi="SimSun" w:cs="SimSun"/>
          <w:sz w:val="22"/>
          <w:szCs w:val="22"/>
          <w:lang w:eastAsia="zh-CN"/>
        </w:rPr>
        <w:t>RAL 703</w:t>
      </w:r>
      <w:r w:rsidR="005A52C9">
        <w:rPr>
          <w:rFonts w:ascii="SimSun" w:hAnsi="SimSun" w:cs="SimSun"/>
          <w:sz w:val="22"/>
          <w:szCs w:val="22"/>
          <w:lang w:val="en-US" w:eastAsia="zh-CN"/>
        </w:rPr>
        <w:t>5</w:t>
      </w:r>
      <w:r>
        <w:rPr>
          <w:rFonts w:ascii="SimSun" w:hAnsi="SimSun" w:cs="SimSun"/>
          <w:sz w:val="22"/>
          <w:szCs w:val="22"/>
          <w:lang w:eastAsia="zh-CN"/>
        </w:rPr>
        <w:t>) 和黑色 (</w:t>
      </w:r>
      <w:r w:rsidR="0085174D" w:rsidRPr="0085174D">
        <w:rPr>
          <w:rFonts w:ascii="SimSun" w:hAnsi="SimSun" w:cs="SimSun" w:hint="eastAsia"/>
          <w:sz w:val="22"/>
          <w:szCs w:val="22"/>
          <w:lang w:eastAsia="zh-CN"/>
        </w:rPr>
        <w:t>类似于</w:t>
      </w:r>
      <w:r>
        <w:rPr>
          <w:rFonts w:ascii="SimSun" w:hAnsi="SimSun" w:cs="SimSun"/>
          <w:sz w:val="22"/>
          <w:szCs w:val="22"/>
          <w:lang w:eastAsia="zh-CN"/>
        </w:rPr>
        <w:t>RAL 8022)。</w:t>
      </w:r>
    </w:p>
    <w:p w14:paraId="4B4B6A6E" w14:textId="71FE0246" w:rsidR="005C7020" w:rsidRPr="000C3EC6" w:rsidRDefault="008C0B6B" w:rsidP="006A6FB5">
      <w:pPr>
        <w:pStyle w:val="ARCATHeading5-SubSub1"/>
        <w:numPr>
          <w:ilvl w:val="4"/>
          <w:numId w:val="4"/>
        </w:numPr>
        <w:rPr>
          <w:rFonts w:cs="Arial"/>
          <w:sz w:val="22"/>
          <w:szCs w:val="22"/>
        </w:rPr>
      </w:pPr>
      <w:bookmarkStart w:id="15" w:name="_Hlk56156594"/>
      <w:r>
        <w:rPr>
          <w:rFonts w:ascii="SimSun" w:hAnsi="SimSun" w:cs="SimSun"/>
          <w:sz w:val="22"/>
          <w:szCs w:val="22"/>
          <w:lang w:eastAsia="zh-CN"/>
        </w:rPr>
        <w:t>低压隔间应喷涂成高光白色 (</w:t>
      </w:r>
      <w:proofErr w:type="spellStart"/>
      <w:r w:rsidR="0085174D" w:rsidRPr="0085174D">
        <w:rPr>
          <w:rFonts w:ascii="SimSun" w:hAnsi="SimSun" w:cs="SimSun" w:hint="eastAsia"/>
          <w:sz w:val="22"/>
          <w:szCs w:val="22"/>
          <w:lang w:eastAsia="zh-CN"/>
        </w:rPr>
        <w:t>类似于</w:t>
      </w:r>
      <w:proofErr w:type="spellEnd"/>
      <w:r>
        <w:rPr>
          <w:rFonts w:ascii="SimSun" w:hAnsi="SimSun" w:cs="SimSun"/>
          <w:sz w:val="22"/>
          <w:szCs w:val="22"/>
          <w:lang w:eastAsia="zh-CN"/>
        </w:rPr>
        <w:t>RAL 9003)，</w:t>
      </w:r>
      <w:proofErr w:type="spellStart"/>
      <w:r>
        <w:rPr>
          <w:rFonts w:ascii="SimSun" w:hAnsi="SimSun" w:cs="SimSun"/>
          <w:sz w:val="22"/>
          <w:szCs w:val="22"/>
          <w:lang w:eastAsia="zh-CN"/>
        </w:rPr>
        <w:t>以便于识别</w:t>
      </w:r>
      <w:proofErr w:type="spellEnd"/>
      <w:r>
        <w:rPr>
          <w:rFonts w:ascii="SimSun" w:hAnsi="SimSun" w:cs="SimSun"/>
          <w:sz w:val="22"/>
          <w:szCs w:val="22"/>
          <w:lang w:eastAsia="zh-CN"/>
        </w:rPr>
        <w:t>。</w:t>
      </w:r>
    </w:p>
    <w:p w14:paraId="4B4B6A6F" w14:textId="77777777" w:rsidR="005C7020" w:rsidRPr="000C3EC6" w:rsidRDefault="008C0B6B" w:rsidP="006A6FB5">
      <w:pPr>
        <w:pStyle w:val="ARCATHeading5-SubSub1"/>
        <w:numPr>
          <w:ilvl w:val="4"/>
          <w:numId w:val="4"/>
        </w:numPr>
        <w:rPr>
          <w:rFonts w:cs="Arial"/>
          <w:sz w:val="22"/>
          <w:szCs w:val="22"/>
        </w:rPr>
      </w:pPr>
      <w:r>
        <w:rPr>
          <w:rFonts w:ascii="SimSun" w:hAnsi="SimSun" w:cs="SimSun"/>
          <w:sz w:val="22"/>
          <w:szCs w:val="22"/>
          <w:lang w:eastAsia="zh-CN"/>
        </w:rPr>
        <w:t>未经涂层工艺处理的钢质部件应进行电镀锌 / 铬酸盐工艺处理，以防腐蚀。</w:t>
      </w:r>
    </w:p>
    <w:bookmarkEnd w:id="15"/>
    <w:p w14:paraId="4B4B6A70" w14:textId="77777777" w:rsidR="00F46C44" w:rsidRPr="00440B1D" w:rsidRDefault="00F46C44" w:rsidP="00F46C44">
      <w:pPr>
        <w:pStyle w:val="ARCATHeading5-SubSub1"/>
        <w:numPr>
          <w:ilvl w:val="0"/>
          <w:numId w:val="0"/>
        </w:numPr>
        <w:tabs>
          <w:tab w:val="clear" w:pos="1008"/>
          <w:tab w:val="clear" w:pos="1440"/>
        </w:tabs>
        <w:ind w:left="1872"/>
        <w:rPr>
          <w:rFonts w:cs="Arial"/>
          <w:sz w:val="22"/>
          <w:szCs w:val="22"/>
        </w:rPr>
      </w:pPr>
    </w:p>
    <w:p w14:paraId="4B4B6A71" w14:textId="77777777" w:rsidR="008F0DC7" w:rsidRPr="003A04BA" w:rsidRDefault="008C0B6B" w:rsidP="008F0DC7">
      <w:pPr>
        <w:pStyle w:val="ARCATHeading5-SubSub1"/>
        <w:numPr>
          <w:ilvl w:val="3"/>
          <w:numId w:val="4"/>
        </w:numPr>
        <w:tabs>
          <w:tab w:val="clear" w:pos="1008"/>
        </w:tabs>
        <w:rPr>
          <w:rFonts w:cs="Arial"/>
          <w:sz w:val="22"/>
          <w:szCs w:val="22"/>
        </w:rPr>
      </w:pPr>
      <w:r>
        <w:rPr>
          <w:rFonts w:ascii="SimSun" w:hAnsi="SimSun" w:cs="SimSun"/>
          <w:sz w:val="22"/>
          <w:szCs w:val="22"/>
          <w:lang w:val="en-US" w:eastAsia="zh-CN"/>
        </w:rPr>
        <w:t>恒温控制的机壳空间加热器应能从外部电源供电。[选件]</w:t>
      </w:r>
    </w:p>
    <w:p w14:paraId="4B4B6A72" w14:textId="77777777" w:rsidR="005C7020" w:rsidRPr="00006A1C" w:rsidRDefault="008C0B6B" w:rsidP="002E7564">
      <w:pPr>
        <w:pStyle w:val="ARCATHeading3-TOCParagraph"/>
        <w:numPr>
          <w:ilvl w:val="2"/>
          <w:numId w:val="4"/>
        </w:numPr>
        <w:rPr>
          <w:rFonts w:cs="Arial"/>
          <w:sz w:val="22"/>
          <w:szCs w:val="22"/>
        </w:rPr>
      </w:pPr>
      <w:bookmarkStart w:id="16" w:name="_Toc39566207"/>
      <w:r>
        <w:rPr>
          <w:rFonts w:ascii="SimSun" w:hAnsi="SimSun" w:cs="SimSun"/>
          <w:sz w:val="22"/>
          <w:szCs w:val="22"/>
          <w:lang w:eastAsia="zh-CN"/>
        </w:rPr>
        <w:t>电缆</w:t>
      </w:r>
      <w:bookmarkEnd w:id="16"/>
    </w:p>
    <w:p w14:paraId="4B4B6A73" w14:textId="77777777" w:rsidR="005C7020" w:rsidRPr="006C5B90" w:rsidRDefault="008C0B6B" w:rsidP="008A6AF8">
      <w:pPr>
        <w:pStyle w:val="ARCATHeading4-SubPara"/>
        <w:numPr>
          <w:ilvl w:val="3"/>
          <w:numId w:val="4"/>
        </w:numPr>
        <w:rPr>
          <w:rFonts w:cs="Arial"/>
          <w:sz w:val="22"/>
          <w:szCs w:val="22"/>
        </w:rPr>
      </w:pPr>
      <w:r>
        <w:rPr>
          <w:rFonts w:ascii="SimSun" w:hAnsi="SimSun" w:cs="SimSun"/>
          <w:sz w:val="22"/>
          <w:szCs w:val="22"/>
          <w:lang w:eastAsia="zh-CN"/>
        </w:rPr>
        <w:lastRenderedPageBreak/>
        <w:t>变频器系统应包含易于接线的转接端组件，便于负载电缆的电源电缆连接。标准情况下，接线机柜应方便负载电缆和电源电缆从底部进出，如有要求时，也可从顶部进出。</w:t>
      </w:r>
    </w:p>
    <w:p w14:paraId="4B4B6A74" w14:textId="77777777" w:rsidR="00F46C44" w:rsidRPr="00440B1D" w:rsidRDefault="008C0B6B" w:rsidP="008A6AF8">
      <w:pPr>
        <w:pStyle w:val="ARCATHeading4-SubPara"/>
        <w:numPr>
          <w:ilvl w:val="3"/>
          <w:numId w:val="4"/>
        </w:numPr>
        <w:tabs>
          <w:tab w:val="clear" w:pos="1008"/>
        </w:tabs>
        <w:rPr>
          <w:rFonts w:cs="Arial"/>
          <w:sz w:val="22"/>
          <w:szCs w:val="22"/>
        </w:rPr>
      </w:pPr>
      <w:r>
        <w:rPr>
          <w:rFonts w:ascii="SimSun" w:hAnsi="SimSun" w:cs="SimSun"/>
          <w:sz w:val="22"/>
          <w:szCs w:val="22"/>
          <w:lang w:eastAsia="zh-CN"/>
        </w:rPr>
        <w:t>变频器顶部前端应配备低电压电缆槽或预留走线空间。</w:t>
      </w:r>
    </w:p>
    <w:p w14:paraId="4B4B6A75" w14:textId="77777777" w:rsidR="005C7020" w:rsidRPr="00440B1D" w:rsidRDefault="008C0B6B" w:rsidP="008A6AF8">
      <w:pPr>
        <w:pStyle w:val="ARCATHeading4-SubPara"/>
        <w:numPr>
          <w:ilvl w:val="3"/>
          <w:numId w:val="4"/>
        </w:numPr>
        <w:tabs>
          <w:tab w:val="clear" w:pos="1008"/>
        </w:tabs>
        <w:rPr>
          <w:rFonts w:cs="Arial"/>
          <w:sz w:val="22"/>
          <w:szCs w:val="22"/>
        </w:rPr>
      </w:pPr>
      <w:r>
        <w:rPr>
          <w:rFonts w:ascii="SimSun" w:hAnsi="SimSun" w:cs="SimSun"/>
          <w:sz w:val="22"/>
          <w:szCs w:val="22"/>
          <w:lang w:eastAsia="zh-CN"/>
        </w:rPr>
        <w:t>所有电源和控制端子和端子排均应根据原理图和接线图进行标识。</w:t>
      </w:r>
    </w:p>
    <w:p w14:paraId="4B4B6A76" w14:textId="77777777" w:rsidR="00F46C44" w:rsidRPr="00006A1C" w:rsidRDefault="00F46C44" w:rsidP="00F46C44">
      <w:pPr>
        <w:pStyle w:val="ARCATHeading4-SubPara"/>
        <w:numPr>
          <w:ilvl w:val="0"/>
          <w:numId w:val="0"/>
        </w:numPr>
        <w:tabs>
          <w:tab w:val="clear" w:pos="1008"/>
          <w:tab w:val="clear" w:pos="1440"/>
        </w:tabs>
        <w:ind w:left="1440"/>
        <w:rPr>
          <w:rFonts w:cs="Arial"/>
          <w:sz w:val="22"/>
          <w:szCs w:val="22"/>
        </w:rPr>
      </w:pPr>
    </w:p>
    <w:p w14:paraId="4B4B6A77" w14:textId="77777777" w:rsidR="00F46C44" w:rsidRPr="006C5B90" w:rsidRDefault="008C0B6B" w:rsidP="00F46C44">
      <w:pPr>
        <w:pStyle w:val="ARCATHeading4-SubPara"/>
        <w:numPr>
          <w:ilvl w:val="2"/>
          <w:numId w:val="4"/>
        </w:numPr>
        <w:rPr>
          <w:rFonts w:cs="Arial"/>
          <w:sz w:val="22"/>
          <w:szCs w:val="22"/>
        </w:rPr>
      </w:pPr>
      <w:r>
        <w:rPr>
          <w:rFonts w:ascii="SimSun" w:hAnsi="SimSun" w:cs="SimSun"/>
          <w:sz w:val="22"/>
          <w:szCs w:val="22"/>
          <w:lang w:val="en-US" w:eastAsia="zh-CN"/>
        </w:rPr>
        <w:t>多相隔离变压器</w:t>
      </w:r>
    </w:p>
    <w:p w14:paraId="4B4B6A78" w14:textId="77777777" w:rsidR="00F46C44" w:rsidRPr="00564213" w:rsidRDefault="00F46C44" w:rsidP="00F46C44">
      <w:pPr>
        <w:pStyle w:val="ARCATHeading4-SubPara"/>
        <w:numPr>
          <w:ilvl w:val="0"/>
          <w:numId w:val="0"/>
        </w:numPr>
        <w:tabs>
          <w:tab w:val="clear" w:pos="1008"/>
          <w:tab w:val="clear" w:pos="1440"/>
        </w:tabs>
        <w:ind w:left="1008"/>
        <w:rPr>
          <w:rFonts w:cs="Arial"/>
          <w:sz w:val="22"/>
          <w:szCs w:val="22"/>
        </w:rPr>
      </w:pPr>
    </w:p>
    <w:p w14:paraId="4B4B6A79" w14:textId="77777777" w:rsidR="00AD6B36" w:rsidRPr="00440B1D" w:rsidRDefault="008C0B6B" w:rsidP="00AD6B36">
      <w:pPr>
        <w:pStyle w:val="ARCATHeading4-SubPara"/>
        <w:numPr>
          <w:ilvl w:val="3"/>
          <w:numId w:val="4"/>
        </w:numPr>
        <w:tabs>
          <w:tab w:val="clear" w:pos="1008"/>
        </w:tabs>
        <w:rPr>
          <w:rFonts w:cs="Arial"/>
          <w:sz w:val="22"/>
          <w:szCs w:val="22"/>
        </w:rPr>
      </w:pPr>
      <w:r>
        <w:rPr>
          <w:rFonts w:ascii="SimSun" w:hAnsi="SimSun" w:cs="SimSun"/>
          <w:sz w:val="22"/>
          <w:szCs w:val="22"/>
          <w:lang w:val="en-US" w:eastAsia="zh-CN"/>
        </w:rPr>
        <w:t>移相隔离变压器应集成安装于变频器机壳内。</w:t>
      </w:r>
    </w:p>
    <w:p w14:paraId="4B4B6A7A" w14:textId="77777777" w:rsidR="00AD6B36" w:rsidRPr="00440B1D" w:rsidRDefault="008C0B6B" w:rsidP="00AD6B36">
      <w:pPr>
        <w:pStyle w:val="ARCATHeading4-SubPara"/>
        <w:numPr>
          <w:ilvl w:val="3"/>
          <w:numId w:val="4"/>
        </w:numPr>
        <w:tabs>
          <w:tab w:val="clear" w:pos="1008"/>
        </w:tabs>
        <w:rPr>
          <w:rFonts w:cs="Arial"/>
          <w:sz w:val="22"/>
          <w:szCs w:val="22"/>
        </w:rPr>
      </w:pPr>
      <w:r>
        <w:rPr>
          <w:rFonts w:ascii="SimSun" w:hAnsi="SimSun" w:cs="SimSun"/>
          <w:sz w:val="22"/>
          <w:szCs w:val="22"/>
          <w:lang w:val="en-US" w:eastAsia="zh-CN"/>
        </w:rPr>
        <w:t>应通过内部 RTD 监控系统实现隔离变压器热保护，该系统直接与固件和用户界面连接，用于监控和报告报警和跳闸条件。</w:t>
      </w:r>
    </w:p>
    <w:p w14:paraId="4B4B6A7B" w14:textId="77777777" w:rsidR="00AD6B36" w:rsidRPr="00440B1D" w:rsidRDefault="008C0B6B" w:rsidP="00AD6B36">
      <w:pPr>
        <w:pStyle w:val="ARCATHeading4-SubPara"/>
        <w:numPr>
          <w:ilvl w:val="3"/>
          <w:numId w:val="4"/>
        </w:numPr>
        <w:tabs>
          <w:tab w:val="clear" w:pos="1008"/>
        </w:tabs>
        <w:rPr>
          <w:rFonts w:cs="Arial"/>
          <w:sz w:val="22"/>
          <w:szCs w:val="22"/>
        </w:rPr>
      </w:pPr>
      <w:r>
        <w:rPr>
          <w:rFonts w:ascii="SimSun" w:hAnsi="SimSun" w:cs="SimSun"/>
          <w:sz w:val="22"/>
          <w:szCs w:val="22"/>
          <w:lang w:val="en-US" w:eastAsia="zh-CN"/>
        </w:rPr>
        <w:t>隔离变压器应通过三绕组隔离变压器为变频器冷却风扇提供电源。无需外部风扇电源。</w:t>
      </w:r>
    </w:p>
    <w:p w14:paraId="4B4B6A7C" w14:textId="77777777" w:rsidR="008F0DC7" w:rsidRPr="00440B1D" w:rsidRDefault="008C0B6B" w:rsidP="00AD6B36">
      <w:pPr>
        <w:pStyle w:val="ARCATHeading4-SubPara"/>
        <w:numPr>
          <w:ilvl w:val="3"/>
          <w:numId w:val="4"/>
        </w:numPr>
        <w:tabs>
          <w:tab w:val="clear" w:pos="1008"/>
        </w:tabs>
        <w:rPr>
          <w:rFonts w:cs="Arial"/>
          <w:sz w:val="22"/>
          <w:szCs w:val="22"/>
        </w:rPr>
      </w:pPr>
      <w:r>
        <w:rPr>
          <w:rFonts w:ascii="SimSun" w:hAnsi="SimSun" w:cs="SimSun"/>
          <w:sz w:val="22"/>
          <w:szCs w:val="22"/>
          <w:lang w:val="en-US" w:eastAsia="zh-CN"/>
        </w:rPr>
        <w:t>应持续监测隔离变压器机柜冷却系统，以确保正常运行。</w:t>
      </w:r>
    </w:p>
    <w:p w14:paraId="4B4B6A7D" w14:textId="77777777" w:rsidR="005C7020" w:rsidRPr="00440B1D" w:rsidRDefault="008C0B6B" w:rsidP="004B7206">
      <w:pPr>
        <w:pStyle w:val="ARCATHeading3-TOCParagraph"/>
        <w:numPr>
          <w:ilvl w:val="2"/>
          <w:numId w:val="4"/>
        </w:numPr>
        <w:rPr>
          <w:rFonts w:cs="Arial"/>
          <w:sz w:val="22"/>
          <w:szCs w:val="22"/>
        </w:rPr>
      </w:pPr>
      <w:bookmarkStart w:id="17" w:name="_Toc39566208"/>
      <w:r>
        <w:rPr>
          <w:rFonts w:ascii="SimSun" w:hAnsi="SimSun" w:cs="SimSun"/>
          <w:sz w:val="22"/>
          <w:szCs w:val="22"/>
          <w:lang w:val="en-US" w:eastAsia="zh-CN"/>
        </w:rPr>
        <w:t>多脉冲整流器</w:t>
      </w:r>
      <w:bookmarkEnd w:id="17"/>
    </w:p>
    <w:p w14:paraId="4B4B6A7E" w14:textId="77777777" w:rsidR="005C7020" w:rsidRPr="00440B1D" w:rsidRDefault="008C0B6B" w:rsidP="00B75422">
      <w:pPr>
        <w:pStyle w:val="ARCATHeading4-SubPara"/>
        <w:numPr>
          <w:ilvl w:val="3"/>
          <w:numId w:val="4"/>
        </w:numPr>
        <w:rPr>
          <w:rFonts w:cs="Arial"/>
          <w:sz w:val="22"/>
          <w:szCs w:val="22"/>
        </w:rPr>
      </w:pPr>
      <w:r>
        <w:rPr>
          <w:rFonts w:ascii="SimSun" w:hAnsi="SimSun" w:cs="SimSun"/>
          <w:sz w:val="22"/>
          <w:szCs w:val="22"/>
          <w:lang w:eastAsia="zh-CN"/>
        </w:rPr>
        <w:t>变频器系统应具备带整流器负载移相隔离变压器的多脉冲整流器，以确保抑制线路侧的谐波。</w:t>
      </w:r>
    </w:p>
    <w:p w14:paraId="4B4B6A7F" w14:textId="77777777" w:rsidR="008E37A7" w:rsidRPr="00440B1D" w:rsidRDefault="008C0B6B" w:rsidP="008E37A7">
      <w:pPr>
        <w:pStyle w:val="ARCATHeading4-SubPara"/>
        <w:numPr>
          <w:ilvl w:val="3"/>
          <w:numId w:val="4"/>
        </w:numPr>
        <w:rPr>
          <w:rFonts w:cs="Arial"/>
          <w:sz w:val="22"/>
          <w:szCs w:val="22"/>
        </w:rPr>
      </w:pPr>
      <w:r>
        <w:rPr>
          <w:rFonts w:ascii="SimSun" w:hAnsi="SimSun" w:cs="SimSun"/>
          <w:sz w:val="22"/>
          <w:szCs w:val="22"/>
          <w:lang w:eastAsia="zh-CN"/>
        </w:rPr>
        <w:t>10kV 时，整流器配置应至少有 48 个脉冲数</w:t>
      </w:r>
    </w:p>
    <w:p w14:paraId="4B4B6A80" w14:textId="77777777" w:rsidR="007A08F3" w:rsidRPr="00440B1D" w:rsidRDefault="007A08F3" w:rsidP="007A08F3">
      <w:pPr>
        <w:pStyle w:val="ARCATHeading4-SubPara"/>
        <w:numPr>
          <w:ilvl w:val="0"/>
          <w:numId w:val="0"/>
        </w:numPr>
        <w:tabs>
          <w:tab w:val="clear" w:pos="1008"/>
          <w:tab w:val="clear" w:pos="1440"/>
        </w:tabs>
        <w:ind w:left="1440"/>
        <w:rPr>
          <w:rFonts w:cs="Arial"/>
          <w:sz w:val="22"/>
          <w:szCs w:val="22"/>
        </w:rPr>
      </w:pPr>
    </w:p>
    <w:p w14:paraId="4B4B6A81" w14:textId="77777777" w:rsidR="005C7020" w:rsidRPr="00440B1D" w:rsidRDefault="008C0B6B" w:rsidP="004B7206">
      <w:pPr>
        <w:pStyle w:val="ARCATHeading3-TOCParagraph"/>
        <w:numPr>
          <w:ilvl w:val="2"/>
          <w:numId w:val="4"/>
        </w:numPr>
        <w:rPr>
          <w:rFonts w:cs="Arial"/>
          <w:sz w:val="22"/>
          <w:szCs w:val="22"/>
        </w:rPr>
      </w:pPr>
      <w:bookmarkStart w:id="18" w:name="_Toc39566209"/>
      <w:r>
        <w:rPr>
          <w:rFonts w:ascii="SimSun" w:hAnsi="SimSun" w:cs="SimSun"/>
          <w:sz w:val="22"/>
          <w:szCs w:val="22"/>
          <w:lang w:val="en-US" w:eastAsia="zh-CN"/>
        </w:rPr>
        <w:t>功率模块</w:t>
      </w:r>
      <w:bookmarkEnd w:id="18"/>
    </w:p>
    <w:p w14:paraId="4B4B6A82" w14:textId="77777777" w:rsidR="005C7020" w:rsidRPr="00440B1D" w:rsidRDefault="008C0B6B" w:rsidP="006A310A">
      <w:pPr>
        <w:pStyle w:val="ARCATHeading4-SubPara"/>
        <w:numPr>
          <w:ilvl w:val="3"/>
          <w:numId w:val="4"/>
        </w:numPr>
        <w:rPr>
          <w:rFonts w:cs="Arial"/>
          <w:sz w:val="22"/>
          <w:szCs w:val="22"/>
        </w:rPr>
      </w:pPr>
      <w:r>
        <w:rPr>
          <w:rFonts w:ascii="SimSun" w:hAnsi="SimSun" w:cs="SimSun"/>
          <w:sz w:val="22"/>
          <w:szCs w:val="22"/>
          <w:lang w:eastAsia="zh-CN"/>
        </w:rPr>
        <w:t>变频器系统应使用脉宽调制 (PWM) 功率模块。逆变器开关中的 IGBT 允许较高的开关频率，并可将开关损耗降至最低。</w:t>
      </w:r>
    </w:p>
    <w:p w14:paraId="4B4B6A83" w14:textId="77777777" w:rsidR="008E37A7" w:rsidRPr="00440B1D" w:rsidRDefault="008C0B6B" w:rsidP="008E37A7">
      <w:pPr>
        <w:pStyle w:val="ARCATHeading4-SubPara"/>
        <w:numPr>
          <w:ilvl w:val="3"/>
          <w:numId w:val="4"/>
        </w:numPr>
        <w:rPr>
          <w:rFonts w:cs="Arial"/>
          <w:sz w:val="22"/>
          <w:szCs w:val="22"/>
        </w:rPr>
      </w:pPr>
      <w:r>
        <w:rPr>
          <w:rFonts w:ascii="SimSun" w:hAnsi="SimSun" w:cs="SimSun"/>
          <w:sz w:val="22"/>
          <w:szCs w:val="22"/>
          <w:lang w:val="en-US" w:eastAsia="zh-CN"/>
        </w:rPr>
        <w:t>所有功率单元应由以下组件构成：</w:t>
      </w:r>
    </w:p>
    <w:p w14:paraId="4B4B6A84" w14:textId="77777777" w:rsidR="007A08F3" w:rsidRPr="00440B1D" w:rsidRDefault="007A08F3" w:rsidP="007A08F3">
      <w:pPr>
        <w:pStyle w:val="ARCATHeading4-SubPara"/>
        <w:numPr>
          <w:ilvl w:val="0"/>
          <w:numId w:val="0"/>
        </w:numPr>
        <w:tabs>
          <w:tab w:val="clear" w:pos="1008"/>
          <w:tab w:val="clear" w:pos="1440"/>
        </w:tabs>
        <w:ind w:left="1440"/>
        <w:rPr>
          <w:rFonts w:cs="Arial"/>
          <w:sz w:val="22"/>
          <w:szCs w:val="22"/>
        </w:rPr>
      </w:pPr>
    </w:p>
    <w:p w14:paraId="4B4B6A85" w14:textId="77777777" w:rsidR="008E37A7" w:rsidRPr="00440B1D" w:rsidRDefault="008C0B6B" w:rsidP="008E37A7">
      <w:pPr>
        <w:pStyle w:val="ARCATHeading4-SubPara"/>
        <w:numPr>
          <w:ilvl w:val="4"/>
          <w:numId w:val="4"/>
        </w:numPr>
        <w:tabs>
          <w:tab w:val="clear" w:pos="1008"/>
          <w:tab w:val="clear" w:pos="1440"/>
        </w:tabs>
        <w:rPr>
          <w:rFonts w:cs="Arial"/>
          <w:sz w:val="22"/>
          <w:szCs w:val="22"/>
        </w:rPr>
      </w:pPr>
      <w:r>
        <w:rPr>
          <w:rFonts w:ascii="SimSun" w:hAnsi="SimSun" w:cs="SimSun"/>
          <w:sz w:val="22"/>
          <w:szCs w:val="22"/>
          <w:lang w:val="en-US" w:eastAsia="zh-CN"/>
        </w:rPr>
        <w:t>输入电源熔丝</w:t>
      </w:r>
    </w:p>
    <w:p w14:paraId="4B4B6A86" w14:textId="77777777" w:rsidR="008E37A7" w:rsidRPr="00440B1D" w:rsidRDefault="008C0B6B" w:rsidP="008E37A7">
      <w:pPr>
        <w:pStyle w:val="ARCATHeading4-SubPara"/>
        <w:numPr>
          <w:ilvl w:val="4"/>
          <w:numId w:val="4"/>
        </w:numPr>
        <w:tabs>
          <w:tab w:val="clear" w:pos="1008"/>
          <w:tab w:val="clear" w:pos="1440"/>
        </w:tabs>
        <w:rPr>
          <w:rFonts w:cs="Arial"/>
          <w:sz w:val="22"/>
          <w:szCs w:val="22"/>
        </w:rPr>
      </w:pPr>
      <w:r>
        <w:rPr>
          <w:rFonts w:ascii="SimSun" w:hAnsi="SimSun" w:cs="SimSun"/>
          <w:sz w:val="22"/>
          <w:szCs w:val="22"/>
          <w:lang w:val="en-US" w:eastAsia="zh-CN"/>
        </w:rPr>
        <w:t>三相二极管整流器</w:t>
      </w:r>
    </w:p>
    <w:p w14:paraId="4B4B6A87" w14:textId="77777777" w:rsidR="008E37A7" w:rsidRPr="00440B1D" w:rsidRDefault="008C0B6B" w:rsidP="008E37A7">
      <w:pPr>
        <w:pStyle w:val="ARCATHeading4-SubPara"/>
        <w:numPr>
          <w:ilvl w:val="4"/>
          <w:numId w:val="4"/>
        </w:numPr>
        <w:tabs>
          <w:tab w:val="clear" w:pos="1008"/>
          <w:tab w:val="clear" w:pos="1440"/>
        </w:tabs>
        <w:rPr>
          <w:rFonts w:cs="Arial"/>
          <w:sz w:val="22"/>
          <w:szCs w:val="22"/>
        </w:rPr>
      </w:pPr>
      <w:r>
        <w:rPr>
          <w:rFonts w:ascii="SimSun" w:hAnsi="SimSun" w:cs="SimSun"/>
          <w:sz w:val="22"/>
          <w:szCs w:val="22"/>
          <w:lang w:val="en-US" w:eastAsia="zh-CN"/>
        </w:rPr>
        <w:t>直流母线电容器网络</w:t>
      </w:r>
    </w:p>
    <w:p w14:paraId="4B4B6A88" w14:textId="77777777" w:rsidR="008E37A7" w:rsidRPr="00440B1D" w:rsidRDefault="008C0B6B" w:rsidP="008E37A7">
      <w:pPr>
        <w:pStyle w:val="ARCATHeading4-SubPara"/>
        <w:numPr>
          <w:ilvl w:val="4"/>
          <w:numId w:val="4"/>
        </w:numPr>
        <w:tabs>
          <w:tab w:val="clear" w:pos="1008"/>
          <w:tab w:val="clear" w:pos="1440"/>
        </w:tabs>
        <w:rPr>
          <w:rFonts w:cs="Arial"/>
          <w:sz w:val="22"/>
          <w:szCs w:val="22"/>
        </w:rPr>
      </w:pPr>
      <w:r>
        <w:rPr>
          <w:rFonts w:ascii="SimSun" w:hAnsi="SimSun" w:cs="SimSun"/>
          <w:sz w:val="22"/>
          <w:szCs w:val="22"/>
          <w:lang w:val="en-US" w:eastAsia="zh-CN"/>
        </w:rPr>
        <w:t>单相 IGBT 逆变器</w:t>
      </w:r>
    </w:p>
    <w:p w14:paraId="4B4B6A89" w14:textId="77777777" w:rsidR="008E37A7" w:rsidRPr="00440B1D" w:rsidRDefault="008C0B6B" w:rsidP="008E37A7">
      <w:pPr>
        <w:pStyle w:val="ARCATHeading4-SubPara"/>
        <w:numPr>
          <w:ilvl w:val="4"/>
          <w:numId w:val="4"/>
        </w:numPr>
        <w:tabs>
          <w:tab w:val="clear" w:pos="1008"/>
          <w:tab w:val="clear" w:pos="1440"/>
        </w:tabs>
        <w:rPr>
          <w:rFonts w:cs="Arial"/>
          <w:sz w:val="22"/>
          <w:szCs w:val="22"/>
        </w:rPr>
      </w:pPr>
      <w:r>
        <w:rPr>
          <w:rFonts w:ascii="SimSun" w:hAnsi="SimSun" w:cs="SimSun"/>
          <w:sz w:val="22"/>
          <w:szCs w:val="22"/>
          <w:lang w:val="en-US" w:eastAsia="zh-CN"/>
        </w:rPr>
        <w:t>输出端子</w:t>
      </w:r>
    </w:p>
    <w:p w14:paraId="4B4B6A8A" w14:textId="77777777" w:rsidR="001E13FB" w:rsidRPr="003A04BA" w:rsidRDefault="008C0B6B" w:rsidP="008E37A7">
      <w:pPr>
        <w:pStyle w:val="ARCATHeading4-SubPara"/>
        <w:numPr>
          <w:ilvl w:val="4"/>
          <w:numId w:val="4"/>
        </w:numPr>
        <w:tabs>
          <w:tab w:val="clear" w:pos="1008"/>
          <w:tab w:val="clear" w:pos="1440"/>
        </w:tabs>
        <w:rPr>
          <w:rFonts w:cs="Arial"/>
          <w:sz w:val="22"/>
          <w:szCs w:val="22"/>
        </w:rPr>
      </w:pPr>
      <w:r>
        <w:rPr>
          <w:rFonts w:ascii="SimSun" w:hAnsi="SimSun" w:cs="SimSun"/>
          <w:sz w:val="22"/>
          <w:szCs w:val="22"/>
          <w:lang w:val="en-US" w:eastAsia="zh-CN"/>
        </w:rPr>
        <w:t>功率单元旁路电路 [选件]</w:t>
      </w:r>
    </w:p>
    <w:p w14:paraId="4B4B6A8B" w14:textId="77777777" w:rsidR="00211072" w:rsidRPr="00006A1C" w:rsidRDefault="00211072" w:rsidP="00211072">
      <w:pPr>
        <w:pStyle w:val="ARCATHeading4-SubPara"/>
        <w:numPr>
          <w:ilvl w:val="0"/>
          <w:numId w:val="0"/>
        </w:numPr>
        <w:tabs>
          <w:tab w:val="clear" w:pos="1008"/>
          <w:tab w:val="clear" w:pos="1440"/>
        </w:tabs>
        <w:ind w:left="1872"/>
        <w:rPr>
          <w:rFonts w:cs="Arial"/>
          <w:sz w:val="22"/>
          <w:szCs w:val="22"/>
        </w:rPr>
      </w:pPr>
    </w:p>
    <w:p w14:paraId="4B4B6A8C" w14:textId="77777777" w:rsidR="008E37A7" w:rsidRPr="006C5B90" w:rsidRDefault="008C0B6B" w:rsidP="008E37A7">
      <w:pPr>
        <w:pStyle w:val="ARCATHeading4-SubPara"/>
        <w:numPr>
          <w:ilvl w:val="3"/>
          <w:numId w:val="4"/>
        </w:numPr>
        <w:tabs>
          <w:tab w:val="clear" w:pos="1008"/>
        </w:tabs>
        <w:rPr>
          <w:rFonts w:cs="Arial"/>
          <w:sz w:val="22"/>
          <w:szCs w:val="22"/>
        </w:rPr>
      </w:pPr>
      <w:r>
        <w:rPr>
          <w:rFonts w:ascii="SimSun" w:hAnsi="SimSun" w:cs="SimSun"/>
          <w:sz w:val="22"/>
          <w:szCs w:val="22"/>
          <w:lang w:val="en-US" w:eastAsia="zh-CN"/>
        </w:rPr>
        <w:t>功率单元应固定安装。</w:t>
      </w:r>
    </w:p>
    <w:p w14:paraId="4B4B6A8D" w14:textId="77777777" w:rsidR="005C7020" w:rsidRPr="00440B1D" w:rsidRDefault="008C0B6B" w:rsidP="008E37A7">
      <w:pPr>
        <w:pStyle w:val="ARCATHeading4-SubPara"/>
        <w:numPr>
          <w:ilvl w:val="3"/>
          <w:numId w:val="4"/>
        </w:numPr>
        <w:rPr>
          <w:rFonts w:cs="Arial"/>
          <w:sz w:val="22"/>
          <w:szCs w:val="22"/>
        </w:rPr>
      </w:pPr>
      <w:r>
        <w:rPr>
          <w:rFonts w:ascii="SimSun" w:hAnsi="SimSun" w:cs="SimSun"/>
          <w:sz w:val="22"/>
          <w:szCs w:val="22"/>
          <w:lang w:eastAsia="zh-CN"/>
        </w:rPr>
        <w:t>功率模块应设计满足在 15 分钟内易于拆除和替换。</w:t>
      </w:r>
    </w:p>
    <w:p w14:paraId="4B4B6A8E" w14:textId="77777777" w:rsidR="005C7020" w:rsidRPr="00440B1D" w:rsidRDefault="008C0B6B" w:rsidP="00B63A80">
      <w:pPr>
        <w:pStyle w:val="ARCATHeading3-TOCParagraph"/>
        <w:numPr>
          <w:ilvl w:val="2"/>
          <w:numId w:val="4"/>
        </w:numPr>
        <w:rPr>
          <w:rFonts w:cs="Arial"/>
          <w:sz w:val="22"/>
          <w:szCs w:val="22"/>
        </w:rPr>
      </w:pPr>
      <w:bookmarkStart w:id="19" w:name="_Toc39566210"/>
      <w:r>
        <w:rPr>
          <w:rFonts w:ascii="SimSun" w:hAnsi="SimSun" w:cs="SimSun"/>
          <w:sz w:val="22"/>
          <w:szCs w:val="22"/>
          <w:lang w:eastAsia="zh-CN"/>
        </w:rPr>
        <w:t>冷却系统</w:t>
      </w:r>
      <w:bookmarkEnd w:id="19"/>
    </w:p>
    <w:p w14:paraId="4B4B6A8F" w14:textId="77777777" w:rsidR="005C7020" w:rsidRPr="00564213" w:rsidRDefault="008C0B6B" w:rsidP="00B63A80">
      <w:pPr>
        <w:pStyle w:val="ARCATHeading4-SubPara"/>
        <w:numPr>
          <w:ilvl w:val="3"/>
          <w:numId w:val="4"/>
        </w:numPr>
        <w:rPr>
          <w:rFonts w:cs="Arial"/>
          <w:sz w:val="22"/>
          <w:szCs w:val="22"/>
        </w:rPr>
      </w:pPr>
      <w:r>
        <w:rPr>
          <w:rFonts w:ascii="SimSun" w:hAnsi="SimSun" w:cs="SimSun"/>
          <w:sz w:val="22"/>
          <w:szCs w:val="22"/>
          <w:lang w:val="en-US" w:eastAsia="zh-CN"/>
        </w:rPr>
        <w:t>变频器应为风冷式，应配备顶部安装式冷却风扇，以确保功率模块获得充分冷却。</w:t>
      </w:r>
    </w:p>
    <w:p w14:paraId="4B4B6A90" w14:textId="77777777" w:rsidR="005C7020" w:rsidRPr="00440B1D" w:rsidRDefault="008C0B6B" w:rsidP="00601D14">
      <w:pPr>
        <w:pStyle w:val="ARCATHeading5-SubSub1"/>
        <w:numPr>
          <w:ilvl w:val="4"/>
          <w:numId w:val="4"/>
        </w:numPr>
        <w:rPr>
          <w:rFonts w:cs="Arial"/>
          <w:sz w:val="22"/>
          <w:szCs w:val="22"/>
        </w:rPr>
      </w:pPr>
      <w:r>
        <w:rPr>
          <w:rFonts w:ascii="SimSun" w:hAnsi="SimSun" w:cs="SimSun"/>
          <w:sz w:val="22"/>
          <w:szCs w:val="22"/>
          <w:lang w:val="en-US" w:eastAsia="zh-CN"/>
        </w:rPr>
        <w:t>冷风应从电源模块门的通风孔被吸入机壳，通过机壳顶部排出。</w:t>
      </w:r>
    </w:p>
    <w:p w14:paraId="4B4B6A91" w14:textId="77777777" w:rsidR="005C7020" w:rsidRPr="00440B1D" w:rsidRDefault="008C0B6B" w:rsidP="00601D14">
      <w:pPr>
        <w:pStyle w:val="ARCATHeading5-SubSub1"/>
        <w:numPr>
          <w:ilvl w:val="4"/>
          <w:numId w:val="4"/>
        </w:numPr>
        <w:rPr>
          <w:rFonts w:cs="Arial"/>
          <w:sz w:val="22"/>
          <w:szCs w:val="22"/>
        </w:rPr>
      </w:pPr>
      <w:r>
        <w:rPr>
          <w:rFonts w:ascii="SimSun" w:hAnsi="SimSun" w:cs="SimSun"/>
          <w:sz w:val="22"/>
          <w:szCs w:val="22"/>
          <w:lang w:eastAsia="zh-CN"/>
        </w:rPr>
        <w:t>如果风扇出现故障，系统应生成警告，指示风扇故障。</w:t>
      </w:r>
    </w:p>
    <w:p w14:paraId="4B4B6A92" w14:textId="77777777" w:rsidR="00211072" w:rsidRPr="00440B1D" w:rsidRDefault="00211072" w:rsidP="00211072">
      <w:pPr>
        <w:pStyle w:val="ARCATHeading5-SubSub1"/>
        <w:numPr>
          <w:ilvl w:val="0"/>
          <w:numId w:val="0"/>
        </w:numPr>
        <w:tabs>
          <w:tab w:val="clear" w:pos="1008"/>
          <w:tab w:val="clear" w:pos="1440"/>
        </w:tabs>
        <w:ind w:left="1872"/>
        <w:rPr>
          <w:rFonts w:cs="Arial"/>
          <w:sz w:val="22"/>
          <w:szCs w:val="22"/>
        </w:rPr>
      </w:pPr>
    </w:p>
    <w:p w14:paraId="4B4B6A93" w14:textId="77777777" w:rsidR="007A08F3" w:rsidRPr="003A04BA" w:rsidRDefault="008C0B6B" w:rsidP="00440B1D">
      <w:pPr>
        <w:pStyle w:val="ARCATHeading4-SubPara"/>
        <w:numPr>
          <w:ilvl w:val="3"/>
          <w:numId w:val="4"/>
        </w:numPr>
        <w:spacing w:before="0"/>
        <w:rPr>
          <w:rFonts w:cs="Arial"/>
          <w:sz w:val="22"/>
          <w:szCs w:val="22"/>
        </w:rPr>
      </w:pPr>
      <w:r>
        <w:rPr>
          <w:rFonts w:ascii="SimSun" w:hAnsi="SimSun" w:cs="SimSun"/>
          <w:sz w:val="22"/>
          <w:szCs w:val="22"/>
          <w:lang w:val="en-US" w:eastAsia="zh-CN"/>
        </w:rPr>
        <w:t>应设置导气接口，以将变频器废气导出控制室。[选件]</w:t>
      </w:r>
    </w:p>
    <w:p w14:paraId="4B4B6A94" w14:textId="77777777" w:rsidR="005C7020" w:rsidRPr="00440B1D" w:rsidRDefault="008C0B6B" w:rsidP="00E166DB">
      <w:pPr>
        <w:pStyle w:val="ARCATHeading3-TOCParagraph"/>
        <w:numPr>
          <w:ilvl w:val="2"/>
          <w:numId w:val="4"/>
        </w:numPr>
        <w:rPr>
          <w:rFonts w:cs="Arial"/>
          <w:sz w:val="22"/>
          <w:szCs w:val="22"/>
        </w:rPr>
      </w:pPr>
      <w:bookmarkStart w:id="20" w:name="_Toc39566211"/>
      <w:r>
        <w:rPr>
          <w:rFonts w:ascii="SimSun" w:hAnsi="SimSun" w:cs="SimSun"/>
          <w:sz w:val="22"/>
          <w:szCs w:val="22"/>
          <w:lang w:eastAsia="zh-CN"/>
        </w:rPr>
        <w:lastRenderedPageBreak/>
        <w:t>输出滤波</w:t>
      </w:r>
      <w:bookmarkEnd w:id="20"/>
    </w:p>
    <w:p w14:paraId="4B4B6A95" w14:textId="77777777" w:rsidR="00A9000B" w:rsidRPr="00440B1D" w:rsidRDefault="008C0B6B" w:rsidP="00E166DB">
      <w:pPr>
        <w:pStyle w:val="ARCATHeading4-SubPara"/>
        <w:numPr>
          <w:ilvl w:val="3"/>
          <w:numId w:val="4"/>
        </w:numPr>
        <w:rPr>
          <w:rFonts w:cs="Arial"/>
          <w:sz w:val="22"/>
          <w:szCs w:val="22"/>
        </w:rPr>
      </w:pPr>
      <w:r>
        <w:rPr>
          <w:rFonts w:ascii="SimSun" w:hAnsi="SimSun" w:cs="SimSun"/>
          <w:sz w:val="22"/>
          <w:szCs w:val="22"/>
          <w:lang w:val="en-US" w:eastAsia="zh-CN"/>
        </w:rPr>
        <w:t>变频器应容纳长达 1,000 m (此时无需输出 dv/dt 滤波器) 的电机电缆。</w:t>
      </w:r>
    </w:p>
    <w:p w14:paraId="4B4B6A96" w14:textId="77777777" w:rsidR="00376886" w:rsidRPr="003A04BA" w:rsidRDefault="008C0B6B" w:rsidP="00E166DB">
      <w:pPr>
        <w:pStyle w:val="ARCATHeading4-SubPara"/>
        <w:numPr>
          <w:ilvl w:val="3"/>
          <w:numId w:val="4"/>
        </w:numPr>
        <w:rPr>
          <w:rFonts w:cs="Arial"/>
          <w:sz w:val="22"/>
          <w:szCs w:val="22"/>
        </w:rPr>
      </w:pPr>
      <w:r>
        <w:rPr>
          <w:rFonts w:ascii="SimSun" w:hAnsi="SimSun" w:cs="SimSun"/>
          <w:sz w:val="22"/>
          <w:szCs w:val="22"/>
          <w:lang w:val="en-US" w:eastAsia="zh-CN"/>
        </w:rPr>
        <w:t>应提供输出 dv/dt 滤波器以容纳大于 1,000 m 的电机电缆 [选件]</w:t>
      </w:r>
    </w:p>
    <w:p w14:paraId="4B4B6A97" w14:textId="77777777" w:rsidR="005C7020" w:rsidRPr="00006A1C" w:rsidRDefault="008C0B6B" w:rsidP="008F79BC">
      <w:pPr>
        <w:pStyle w:val="ARCATHeading3-TOCParagraph"/>
        <w:numPr>
          <w:ilvl w:val="2"/>
          <w:numId w:val="4"/>
        </w:numPr>
        <w:rPr>
          <w:rFonts w:cs="Arial"/>
          <w:sz w:val="22"/>
          <w:szCs w:val="22"/>
        </w:rPr>
      </w:pPr>
      <w:bookmarkStart w:id="21" w:name="_Toc39566212"/>
      <w:r>
        <w:rPr>
          <w:rFonts w:ascii="SimSun" w:hAnsi="SimSun" w:cs="SimSun"/>
          <w:sz w:val="22"/>
          <w:szCs w:val="22"/>
          <w:lang w:eastAsia="zh-CN"/>
        </w:rPr>
        <w:t>监视硬件</w:t>
      </w:r>
      <w:bookmarkEnd w:id="21"/>
    </w:p>
    <w:p w14:paraId="4B4B6A98" w14:textId="77777777" w:rsidR="005C7020" w:rsidRPr="006C5B90" w:rsidRDefault="008C0B6B" w:rsidP="008F79BC">
      <w:pPr>
        <w:pStyle w:val="ARCATHeading4-SubPara"/>
        <w:numPr>
          <w:ilvl w:val="3"/>
          <w:numId w:val="4"/>
        </w:numPr>
        <w:rPr>
          <w:rFonts w:cs="Arial"/>
          <w:sz w:val="22"/>
          <w:szCs w:val="22"/>
        </w:rPr>
      </w:pPr>
      <w:r>
        <w:rPr>
          <w:rFonts w:ascii="SimSun" w:hAnsi="SimSun" w:cs="SimSun"/>
          <w:sz w:val="22"/>
          <w:szCs w:val="22"/>
          <w:lang w:eastAsia="zh-CN"/>
        </w:rPr>
        <w:t>变频器应为所有电源电压和信号提供控制电源监视系统。</w:t>
      </w:r>
    </w:p>
    <w:p w14:paraId="4B4B6A99" w14:textId="77777777" w:rsidR="005C7020" w:rsidRPr="00440B1D" w:rsidRDefault="008C0B6B" w:rsidP="008F79BC">
      <w:pPr>
        <w:pStyle w:val="ARCATHeading4-SubPara"/>
        <w:numPr>
          <w:ilvl w:val="3"/>
          <w:numId w:val="4"/>
        </w:numPr>
        <w:rPr>
          <w:rFonts w:cs="Arial"/>
          <w:sz w:val="22"/>
          <w:szCs w:val="22"/>
        </w:rPr>
      </w:pPr>
      <w:r>
        <w:rPr>
          <w:rFonts w:ascii="SimSun" w:hAnsi="SimSun" w:cs="SimSun"/>
          <w:sz w:val="22"/>
          <w:szCs w:val="22"/>
          <w:lang w:eastAsia="zh-CN"/>
        </w:rPr>
        <w:t>应配备诊断反馈系统，以实现对电源设备的持续控制以及持续监测电源设备的健康和过温状态。应使用光纤接口板，为功率半导体设备提供选通和诊断反馈信号。</w:t>
      </w:r>
    </w:p>
    <w:p w14:paraId="4B4B6A9A" w14:textId="77777777" w:rsidR="005C7020" w:rsidRPr="00440B1D" w:rsidRDefault="008C0B6B" w:rsidP="008F79BC">
      <w:pPr>
        <w:pStyle w:val="ARCATHeading4-SubPara"/>
        <w:numPr>
          <w:ilvl w:val="3"/>
          <w:numId w:val="4"/>
        </w:numPr>
        <w:rPr>
          <w:rFonts w:cs="Arial"/>
          <w:sz w:val="22"/>
          <w:szCs w:val="22"/>
        </w:rPr>
      </w:pPr>
      <w:r>
        <w:rPr>
          <w:rFonts w:ascii="SimSun" w:hAnsi="SimSun" w:cs="SimSun"/>
          <w:sz w:val="22"/>
          <w:szCs w:val="22"/>
          <w:lang w:val="en-US" w:eastAsia="zh-CN"/>
        </w:rPr>
        <w:t>高速数字量控制系统应持续监测所有硬件和软件故障，包括感知输入和输出电源电路电压和电流以及任何内部设备故障。应在变频器控制电路板上利用现场可编程闸阵列 (FPGA) 和中央处理单元 (CPU) 高速处理诊断和故障处理例程。</w:t>
      </w:r>
    </w:p>
    <w:p w14:paraId="4B4B6A9B" w14:textId="77777777" w:rsidR="005C7020" w:rsidRPr="00440B1D" w:rsidRDefault="008C0B6B" w:rsidP="00FC4179">
      <w:pPr>
        <w:pStyle w:val="ARCATHeading4-SubPara"/>
        <w:numPr>
          <w:ilvl w:val="3"/>
          <w:numId w:val="4"/>
        </w:numPr>
        <w:tabs>
          <w:tab w:val="clear" w:pos="1440"/>
        </w:tabs>
        <w:rPr>
          <w:rFonts w:cs="Arial"/>
          <w:sz w:val="22"/>
          <w:szCs w:val="22"/>
        </w:rPr>
      </w:pPr>
      <w:r>
        <w:rPr>
          <w:rFonts w:ascii="SimSun" w:hAnsi="SimSun" w:cs="SimSun"/>
          <w:sz w:val="22"/>
          <w:szCs w:val="22"/>
          <w:lang w:val="en-US" w:eastAsia="zh-CN"/>
        </w:rPr>
        <w:t>应提供电机温度监控作为可选功能。监视器应使用 I/O 模块，并应监视多达 12 个两线或三线 RTD 或热电偶输入。</w:t>
      </w:r>
    </w:p>
    <w:p w14:paraId="4B4B6A9C" w14:textId="77777777" w:rsidR="005C7020" w:rsidRPr="00440B1D" w:rsidRDefault="008C0B6B" w:rsidP="00141AAD">
      <w:pPr>
        <w:pStyle w:val="ARCATHeading3-TOCParagraph"/>
        <w:numPr>
          <w:ilvl w:val="2"/>
          <w:numId w:val="4"/>
        </w:numPr>
        <w:rPr>
          <w:rFonts w:cs="Arial"/>
          <w:sz w:val="22"/>
          <w:szCs w:val="22"/>
        </w:rPr>
      </w:pPr>
      <w:bookmarkStart w:id="22" w:name="_Toc39566213"/>
      <w:r>
        <w:rPr>
          <w:rFonts w:ascii="SimSun" w:hAnsi="SimSun" w:cs="SimSun"/>
          <w:sz w:val="22"/>
          <w:szCs w:val="22"/>
          <w:lang w:eastAsia="zh-CN"/>
        </w:rPr>
        <w:t>电机空间加热器控制 [</w:t>
      </w:r>
      <w:proofErr w:type="spellStart"/>
      <w:r>
        <w:rPr>
          <w:rFonts w:ascii="SimSun" w:hAnsi="SimSun" w:cs="SimSun"/>
          <w:sz w:val="22"/>
          <w:szCs w:val="22"/>
          <w:lang w:eastAsia="zh-CN"/>
        </w:rPr>
        <w:t>选件</w:t>
      </w:r>
      <w:proofErr w:type="spellEnd"/>
      <w:r>
        <w:rPr>
          <w:rFonts w:ascii="SimSun" w:hAnsi="SimSun" w:cs="SimSun"/>
          <w:sz w:val="22"/>
          <w:szCs w:val="22"/>
          <w:lang w:eastAsia="zh-CN"/>
        </w:rPr>
        <w:t>]</w:t>
      </w:r>
      <w:bookmarkEnd w:id="22"/>
    </w:p>
    <w:p w14:paraId="4B4B6A9D" w14:textId="77777777" w:rsidR="006C1978" w:rsidRPr="003A04BA" w:rsidRDefault="006C1978" w:rsidP="00440B1D">
      <w:pPr>
        <w:pStyle w:val="ARCATHeading3-TOCParagraph"/>
        <w:numPr>
          <w:ilvl w:val="0"/>
          <w:numId w:val="0"/>
        </w:numPr>
        <w:tabs>
          <w:tab w:val="clear" w:pos="1008"/>
        </w:tabs>
        <w:ind w:left="576"/>
        <w:rPr>
          <w:rFonts w:cs="Arial"/>
          <w:sz w:val="22"/>
          <w:szCs w:val="22"/>
        </w:rPr>
      </w:pPr>
    </w:p>
    <w:p w14:paraId="4B4B6A9E" w14:textId="77777777" w:rsidR="00426C19" w:rsidRPr="00440B1D" w:rsidRDefault="008C0B6B" w:rsidP="00440B1D">
      <w:pPr>
        <w:numPr>
          <w:ilvl w:val="3"/>
          <w:numId w:val="4"/>
        </w:numPr>
        <w:autoSpaceDE w:val="0"/>
        <w:autoSpaceDN w:val="0"/>
        <w:adjustRightInd w:val="0"/>
        <w:rPr>
          <w:rFonts w:cs="Arial"/>
          <w:szCs w:val="16"/>
          <w:lang w:eastAsia="zh-CN"/>
        </w:rPr>
      </w:pPr>
      <w:r>
        <w:rPr>
          <w:rFonts w:ascii="SimSun" w:hAnsi="SimSun" w:cs="SimSun"/>
          <w:szCs w:val="22"/>
          <w:lang w:eastAsia="zh-CN"/>
        </w:rPr>
        <w:t>变频器应为低压控制盘中的电机空间加热器控制电路提供一个选件，以便在电机不运行时为电机加热器通电。电源应从单独的来源馈送。</w:t>
      </w:r>
    </w:p>
    <w:p w14:paraId="4B4B6A9F" w14:textId="77777777" w:rsidR="005C7020" w:rsidRPr="00440B1D" w:rsidRDefault="008C0B6B" w:rsidP="00440B1D">
      <w:pPr>
        <w:autoSpaceDE w:val="0"/>
        <w:autoSpaceDN w:val="0"/>
        <w:adjustRightInd w:val="0"/>
        <w:ind w:firstLine="576"/>
        <w:rPr>
          <w:lang w:eastAsia="zh-CN"/>
        </w:rPr>
      </w:pPr>
      <w:r w:rsidRPr="00440B1D">
        <w:rPr>
          <w:lang w:eastAsia="zh-CN"/>
        </w:rPr>
        <w:t xml:space="preserve"> </w:t>
      </w:r>
    </w:p>
    <w:p w14:paraId="4B4B6AA0" w14:textId="77777777" w:rsidR="005C7020" w:rsidRPr="00440B1D" w:rsidRDefault="008C0B6B" w:rsidP="00141AAD">
      <w:pPr>
        <w:pStyle w:val="ARCATHeading4-SubPara"/>
        <w:numPr>
          <w:ilvl w:val="2"/>
          <w:numId w:val="4"/>
        </w:numPr>
        <w:rPr>
          <w:rFonts w:cs="Arial"/>
          <w:sz w:val="22"/>
          <w:szCs w:val="22"/>
        </w:rPr>
      </w:pPr>
      <w:r>
        <w:rPr>
          <w:rFonts w:ascii="SimSun" w:hAnsi="SimSun" w:cs="SimSun"/>
          <w:sz w:val="22"/>
          <w:szCs w:val="22"/>
          <w:lang w:val="en-US" w:eastAsia="zh-CN"/>
        </w:rPr>
        <w:t>操作员界面</w:t>
      </w:r>
    </w:p>
    <w:p w14:paraId="4B4B6AA1" w14:textId="77777777" w:rsidR="00284A75" w:rsidRPr="00440B1D" w:rsidRDefault="00284A75" w:rsidP="00440B1D">
      <w:pPr>
        <w:pStyle w:val="ARCATHeading4-SubPara"/>
        <w:numPr>
          <w:ilvl w:val="0"/>
          <w:numId w:val="0"/>
        </w:numPr>
        <w:tabs>
          <w:tab w:val="clear" w:pos="1008"/>
          <w:tab w:val="clear" w:pos="1440"/>
        </w:tabs>
        <w:ind w:left="576"/>
        <w:rPr>
          <w:rFonts w:cs="Arial"/>
          <w:sz w:val="22"/>
          <w:szCs w:val="22"/>
        </w:rPr>
      </w:pPr>
    </w:p>
    <w:p w14:paraId="4B4B6AA2" w14:textId="77777777" w:rsidR="005C7020" w:rsidRPr="00440B1D" w:rsidRDefault="008C0B6B" w:rsidP="009143CD">
      <w:pPr>
        <w:pStyle w:val="ARCATHeading4-SubPara"/>
        <w:numPr>
          <w:ilvl w:val="3"/>
          <w:numId w:val="4"/>
        </w:numPr>
        <w:rPr>
          <w:rFonts w:cs="Arial"/>
          <w:sz w:val="22"/>
          <w:szCs w:val="22"/>
        </w:rPr>
      </w:pPr>
      <w:r>
        <w:rPr>
          <w:rFonts w:ascii="SimSun" w:hAnsi="SimSun" w:cs="SimSun"/>
          <w:sz w:val="22"/>
          <w:szCs w:val="22"/>
          <w:lang w:val="en-US" w:eastAsia="zh-CN"/>
        </w:rPr>
        <w:t>指示设备应安装在机壳门上。系统应包括：</w:t>
      </w:r>
    </w:p>
    <w:p w14:paraId="4B4B6AA3" w14:textId="77777777" w:rsidR="005C7020" w:rsidRPr="003A04BA" w:rsidRDefault="008C0B6B" w:rsidP="009143CD">
      <w:pPr>
        <w:pStyle w:val="ARCATHeading5-SubSub1"/>
        <w:numPr>
          <w:ilvl w:val="4"/>
          <w:numId w:val="4"/>
        </w:numPr>
        <w:rPr>
          <w:rFonts w:cs="Arial"/>
          <w:sz w:val="22"/>
          <w:szCs w:val="22"/>
        </w:rPr>
      </w:pPr>
      <w:r>
        <w:rPr>
          <w:rFonts w:ascii="SimSun" w:hAnsi="SimSun" w:cs="SimSun"/>
          <w:sz w:val="22"/>
          <w:szCs w:val="22"/>
          <w:lang w:eastAsia="zh-CN"/>
        </w:rPr>
        <w:t>用于开始-</w:t>
      </w:r>
      <w:proofErr w:type="spellStart"/>
      <w:r>
        <w:rPr>
          <w:rFonts w:ascii="SimSun" w:hAnsi="SimSun" w:cs="SimSun"/>
          <w:sz w:val="22"/>
          <w:szCs w:val="22"/>
          <w:lang w:eastAsia="zh-CN"/>
        </w:rPr>
        <w:t>停止控制和速度基准值的本地</w:t>
      </w:r>
      <w:proofErr w:type="spellEnd"/>
      <w:r>
        <w:rPr>
          <w:rFonts w:ascii="SimSun" w:hAnsi="SimSun" w:cs="SimSun"/>
          <w:sz w:val="22"/>
          <w:szCs w:val="22"/>
          <w:lang w:eastAsia="zh-CN"/>
        </w:rPr>
        <w:t>/</w:t>
      </w:r>
      <w:proofErr w:type="spellStart"/>
      <w:r>
        <w:rPr>
          <w:rFonts w:ascii="SimSun" w:hAnsi="SimSun" w:cs="SimSun"/>
          <w:sz w:val="22"/>
          <w:szCs w:val="22"/>
          <w:lang w:eastAsia="zh-CN"/>
        </w:rPr>
        <w:t>远程或本地</w:t>
      </w:r>
      <w:proofErr w:type="spellEnd"/>
      <w:r>
        <w:rPr>
          <w:rFonts w:ascii="SimSun" w:hAnsi="SimSun" w:cs="SimSun"/>
          <w:sz w:val="22"/>
          <w:szCs w:val="22"/>
          <w:lang w:eastAsia="zh-CN"/>
        </w:rPr>
        <w:t>/</w:t>
      </w:r>
      <w:proofErr w:type="spellStart"/>
      <w:r>
        <w:rPr>
          <w:rFonts w:ascii="SimSun" w:hAnsi="SimSun" w:cs="SimSun"/>
          <w:sz w:val="22"/>
          <w:szCs w:val="22"/>
          <w:lang w:eastAsia="zh-CN"/>
        </w:rPr>
        <w:t>远程</w:t>
      </w:r>
      <w:proofErr w:type="spellEnd"/>
      <w:r>
        <w:rPr>
          <w:rFonts w:ascii="SimSun" w:hAnsi="SimSun" w:cs="SimSun"/>
          <w:sz w:val="22"/>
          <w:szCs w:val="22"/>
          <w:lang w:eastAsia="zh-CN"/>
        </w:rPr>
        <w:t>/DCS 选择开关。</w:t>
      </w:r>
    </w:p>
    <w:p w14:paraId="4B4B6AA4" w14:textId="77777777" w:rsidR="005C7020" w:rsidRPr="003A04BA" w:rsidRDefault="008C0B6B" w:rsidP="009143CD">
      <w:pPr>
        <w:pStyle w:val="ARCATHeading5-SubSub1"/>
        <w:numPr>
          <w:ilvl w:val="4"/>
          <w:numId w:val="4"/>
        </w:numPr>
        <w:rPr>
          <w:rFonts w:cs="Arial"/>
          <w:sz w:val="22"/>
          <w:szCs w:val="22"/>
        </w:rPr>
      </w:pPr>
      <w:r>
        <w:rPr>
          <w:rFonts w:ascii="SimSun" w:hAnsi="SimSun" w:cs="SimSun"/>
          <w:sz w:val="22"/>
          <w:szCs w:val="22"/>
          <w:lang w:eastAsia="zh-CN"/>
        </w:rPr>
        <w:t>启动、停止、紧急停止和点动按钮。[</w:t>
      </w:r>
      <w:proofErr w:type="spellStart"/>
      <w:r>
        <w:rPr>
          <w:rFonts w:ascii="SimSun" w:hAnsi="SimSun" w:cs="SimSun"/>
          <w:sz w:val="22"/>
          <w:szCs w:val="22"/>
          <w:lang w:eastAsia="zh-CN"/>
        </w:rPr>
        <w:t>选件</w:t>
      </w:r>
      <w:proofErr w:type="spellEnd"/>
      <w:r>
        <w:rPr>
          <w:rFonts w:ascii="SimSun" w:hAnsi="SimSun" w:cs="SimSun"/>
          <w:sz w:val="22"/>
          <w:szCs w:val="22"/>
          <w:lang w:eastAsia="zh-CN"/>
        </w:rPr>
        <w:t>]</w:t>
      </w:r>
    </w:p>
    <w:p w14:paraId="4B4B6AA5" w14:textId="77777777" w:rsidR="005C7020" w:rsidRPr="003A04BA" w:rsidRDefault="008C0B6B" w:rsidP="009143CD">
      <w:pPr>
        <w:pStyle w:val="ARCATHeading5-SubSub1"/>
        <w:numPr>
          <w:ilvl w:val="4"/>
          <w:numId w:val="4"/>
        </w:numPr>
        <w:rPr>
          <w:rFonts w:cs="Arial"/>
          <w:sz w:val="22"/>
          <w:szCs w:val="22"/>
        </w:rPr>
      </w:pPr>
      <w:r>
        <w:rPr>
          <w:rFonts w:ascii="SimSun" w:hAnsi="SimSun" w:cs="SimSun"/>
          <w:sz w:val="22"/>
          <w:szCs w:val="22"/>
          <w:lang w:eastAsia="zh-CN"/>
        </w:rPr>
        <w:t>用于指示变频器就绪、系统就绪、运行中、故障、前进、后退和警告的 LED 指示灯。[</w:t>
      </w:r>
      <w:proofErr w:type="spellStart"/>
      <w:r>
        <w:rPr>
          <w:rFonts w:ascii="SimSun" w:hAnsi="SimSun" w:cs="SimSun"/>
          <w:sz w:val="22"/>
          <w:szCs w:val="22"/>
          <w:lang w:eastAsia="zh-CN"/>
        </w:rPr>
        <w:t>选件</w:t>
      </w:r>
      <w:proofErr w:type="spellEnd"/>
      <w:r>
        <w:rPr>
          <w:rFonts w:ascii="SimSun" w:hAnsi="SimSun" w:cs="SimSun"/>
          <w:sz w:val="22"/>
          <w:szCs w:val="22"/>
          <w:lang w:eastAsia="zh-CN"/>
        </w:rPr>
        <w:t>]</w:t>
      </w:r>
    </w:p>
    <w:p w14:paraId="4B4B6AA6" w14:textId="77777777" w:rsidR="005C7020" w:rsidRPr="00440B1D" w:rsidRDefault="008C0B6B" w:rsidP="009143CD">
      <w:pPr>
        <w:pStyle w:val="ARCATHeading5-SubSub1"/>
        <w:numPr>
          <w:ilvl w:val="4"/>
          <w:numId w:val="4"/>
        </w:numPr>
        <w:rPr>
          <w:rFonts w:cs="Arial"/>
          <w:sz w:val="22"/>
          <w:szCs w:val="22"/>
        </w:rPr>
      </w:pPr>
      <w:r>
        <w:rPr>
          <w:rFonts w:ascii="SimSun" w:hAnsi="SimSun" w:cs="SimSun"/>
          <w:sz w:val="22"/>
          <w:szCs w:val="22"/>
          <w:lang w:val="en-US" w:eastAsia="zh-CN"/>
        </w:rPr>
        <w:t>速度控制电位器。[选件]</w:t>
      </w:r>
    </w:p>
    <w:p w14:paraId="4B4B6AA7" w14:textId="77777777" w:rsidR="002A5D06" w:rsidRPr="003A04BA" w:rsidRDefault="002A5D06" w:rsidP="00440B1D">
      <w:pPr>
        <w:pStyle w:val="ARCATHeading5-SubSub1"/>
        <w:numPr>
          <w:ilvl w:val="0"/>
          <w:numId w:val="0"/>
        </w:numPr>
        <w:tabs>
          <w:tab w:val="clear" w:pos="1008"/>
          <w:tab w:val="clear" w:pos="1440"/>
        </w:tabs>
        <w:ind w:left="1872"/>
        <w:rPr>
          <w:rFonts w:cs="Arial"/>
          <w:sz w:val="22"/>
          <w:szCs w:val="22"/>
        </w:rPr>
      </w:pPr>
    </w:p>
    <w:p w14:paraId="4B4B6AA8" w14:textId="77777777" w:rsidR="005C7020" w:rsidRPr="00440B1D" w:rsidRDefault="008C0B6B" w:rsidP="00E87073">
      <w:pPr>
        <w:pStyle w:val="ARCATHeading4-SubPara"/>
        <w:numPr>
          <w:ilvl w:val="3"/>
          <w:numId w:val="4"/>
        </w:numPr>
        <w:tabs>
          <w:tab w:val="clear" w:pos="1440"/>
        </w:tabs>
        <w:rPr>
          <w:rFonts w:cs="Arial"/>
          <w:sz w:val="22"/>
          <w:szCs w:val="22"/>
        </w:rPr>
      </w:pPr>
      <w:r>
        <w:rPr>
          <w:rFonts w:ascii="SimSun" w:hAnsi="SimSun" w:cs="SimSun"/>
          <w:sz w:val="22"/>
          <w:szCs w:val="22"/>
          <w:lang w:eastAsia="zh-CN"/>
        </w:rPr>
        <w:t>变频器系统应具有监测、控制和诊断界面 - 所有这些界面都通过操作员界面终端 [</w:t>
      </w:r>
      <w:proofErr w:type="spellStart"/>
      <w:r>
        <w:rPr>
          <w:rFonts w:ascii="SimSun" w:hAnsi="SimSun" w:cs="SimSun"/>
          <w:sz w:val="22"/>
          <w:szCs w:val="22"/>
          <w:lang w:eastAsia="zh-CN"/>
        </w:rPr>
        <w:t>选件</w:t>
      </w:r>
      <w:proofErr w:type="spellEnd"/>
      <w:r>
        <w:rPr>
          <w:rFonts w:ascii="SimSun" w:hAnsi="SimSun" w:cs="SimSun"/>
          <w:sz w:val="22"/>
          <w:szCs w:val="22"/>
          <w:lang w:eastAsia="zh-CN"/>
        </w:rPr>
        <w:t>] 显示。界面终端应至少具备以下特性：</w:t>
      </w:r>
    </w:p>
    <w:p w14:paraId="4B4B6AA9" w14:textId="77777777" w:rsidR="005C7020" w:rsidRPr="00440B1D" w:rsidRDefault="008C0B6B" w:rsidP="00E87073">
      <w:pPr>
        <w:pStyle w:val="ARCATHeading6-SubSub2"/>
        <w:numPr>
          <w:ilvl w:val="4"/>
          <w:numId w:val="4"/>
        </w:numPr>
        <w:tabs>
          <w:tab w:val="clear" w:pos="1008"/>
          <w:tab w:val="clear" w:pos="1440"/>
        </w:tabs>
        <w:rPr>
          <w:rFonts w:cs="Arial"/>
          <w:sz w:val="22"/>
          <w:szCs w:val="22"/>
        </w:rPr>
      </w:pPr>
      <w:r>
        <w:rPr>
          <w:rFonts w:ascii="SimSun" w:hAnsi="SimSun" w:cs="SimSun"/>
          <w:sz w:val="22"/>
          <w:szCs w:val="22"/>
          <w:lang w:val="en-US" w:eastAsia="zh-CN"/>
        </w:rPr>
        <w:t>10 英寸彩色触摸屏</w:t>
      </w:r>
    </w:p>
    <w:p w14:paraId="4B4B6AAA" w14:textId="77777777" w:rsidR="005C7020" w:rsidRPr="00440B1D" w:rsidRDefault="008C0B6B" w:rsidP="00E87073">
      <w:pPr>
        <w:pStyle w:val="ARCATHeading6-SubSub2"/>
        <w:numPr>
          <w:ilvl w:val="4"/>
          <w:numId w:val="4"/>
        </w:numPr>
        <w:tabs>
          <w:tab w:val="clear" w:pos="1008"/>
          <w:tab w:val="clear" w:pos="1440"/>
        </w:tabs>
        <w:rPr>
          <w:rFonts w:cs="Arial"/>
          <w:sz w:val="22"/>
          <w:szCs w:val="22"/>
        </w:rPr>
      </w:pPr>
      <w:r>
        <w:rPr>
          <w:rFonts w:ascii="SimSun" w:hAnsi="SimSun" w:cs="SimSun"/>
          <w:sz w:val="22"/>
          <w:szCs w:val="22"/>
          <w:lang w:eastAsia="zh-CN"/>
        </w:rPr>
        <w:t>带 4 Gb 内存的逻辑模块</w:t>
      </w:r>
    </w:p>
    <w:p w14:paraId="4B4B6AAB" w14:textId="77777777" w:rsidR="005C7020" w:rsidRPr="00440B1D" w:rsidRDefault="008C0B6B" w:rsidP="00E87073">
      <w:pPr>
        <w:pStyle w:val="ARCATHeading6-SubSub2"/>
        <w:numPr>
          <w:ilvl w:val="4"/>
          <w:numId w:val="4"/>
        </w:numPr>
        <w:tabs>
          <w:tab w:val="clear" w:pos="1008"/>
          <w:tab w:val="clear" w:pos="1440"/>
        </w:tabs>
        <w:rPr>
          <w:rFonts w:cs="Arial"/>
          <w:sz w:val="22"/>
          <w:szCs w:val="22"/>
        </w:rPr>
      </w:pPr>
      <w:r>
        <w:rPr>
          <w:rFonts w:ascii="SimSun" w:hAnsi="SimSun" w:cs="SimSun"/>
          <w:sz w:val="22"/>
          <w:szCs w:val="22"/>
          <w:lang w:eastAsia="zh-CN"/>
        </w:rPr>
        <w:t>Windows 10 IoT Enterprise 操作系统</w:t>
      </w:r>
    </w:p>
    <w:p w14:paraId="4B4B6AAC" w14:textId="77777777" w:rsidR="005C7020" w:rsidRPr="00440B1D" w:rsidRDefault="008C0B6B" w:rsidP="00E87073">
      <w:pPr>
        <w:pStyle w:val="ARCATHeading6-SubSub2"/>
        <w:numPr>
          <w:ilvl w:val="4"/>
          <w:numId w:val="4"/>
        </w:numPr>
        <w:tabs>
          <w:tab w:val="clear" w:pos="1008"/>
          <w:tab w:val="clear" w:pos="1440"/>
        </w:tabs>
        <w:rPr>
          <w:rFonts w:cs="Arial"/>
          <w:sz w:val="22"/>
          <w:szCs w:val="22"/>
        </w:rPr>
      </w:pPr>
      <w:r>
        <w:rPr>
          <w:rFonts w:ascii="SimSun" w:hAnsi="SimSun" w:cs="SimSun"/>
          <w:sz w:val="22"/>
          <w:szCs w:val="22"/>
          <w:lang w:val="en-US" w:eastAsia="zh-CN"/>
        </w:rPr>
        <w:t>访问可执行工具、文档、故障排除和维护</w:t>
      </w:r>
    </w:p>
    <w:p w14:paraId="4B4B6AAD" w14:textId="77777777" w:rsidR="005C7020" w:rsidRPr="00440B1D" w:rsidRDefault="008C0B6B" w:rsidP="00E87073">
      <w:pPr>
        <w:pStyle w:val="ARCATHeading6-SubSub2"/>
        <w:numPr>
          <w:ilvl w:val="4"/>
          <w:numId w:val="4"/>
        </w:numPr>
        <w:tabs>
          <w:tab w:val="clear" w:pos="1008"/>
          <w:tab w:val="clear" w:pos="1440"/>
        </w:tabs>
        <w:rPr>
          <w:rFonts w:cs="Arial"/>
          <w:sz w:val="22"/>
          <w:szCs w:val="22"/>
        </w:rPr>
      </w:pPr>
      <w:r>
        <w:rPr>
          <w:rFonts w:ascii="SimSun" w:hAnsi="SimSun" w:cs="SimSun"/>
          <w:sz w:val="22"/>
          <w:szCs w:val="22"/>
          <w:lang w:val="en-US" w:eastAsia="zh-CN"/>
        </w:rPr>
        <w:t>监测电机转速、电压、电流和频率等参数</w:t>
      </w:r>
    </w:p>
    <w:p w14:paraId="4B4B6AAE" w14:textId="77777777" w:rsidR="005C7020" w:rsidRPr="00006A1C" w:rsidRDefault="008C0B6B" w:rsidP="00E87073">
      <w:pPr>
        <w:pStyle w:val="ARCATHeading6-SubSub2"/>
        <w:numPr>
          <w:ilvl w:val="4"/>
          <w:numId w:val="4"/>
        </w:numPr>
        <w:tabs>
          <w:tab w:val="clear" w:pos="1008"/>
          <w:tab w:val="clear" w:pos="1440"/>
        </w:tabs>
        <w:rPr>
          <w:rFonts w:cs="Arial"/>
          <w:sz w:val="22"/>
          <w:szCs w:val="22"/>
        </w:rPr>
      </w:pPr>
      <w:r>
        <w:rPr>
          <w:rFonts w:ascii="SimSun" w:hAnsi="SimSun" w:cs="SimSun"/>
          <w:sz w:val="22"/>
          <w:szCs w:val="22"/>
          <w:lang w:eastAsia="zh-CN"/>
        </w:rPr>
        <w:t>多语言能力。操作员界面终端应支持英语、汉语、法语、葡萄牙语、西班牙语、德语、意大利语、波兰语、韩语和日语</w:t>
      </w:r>
    </w:p>
    <w:p w14:paraId="4B4B6AAF" w14:textId="77777777" w:rsidR="005C7020" w:rsidRPr="00440B1D" w:rsidRDefault="008C0B6B" w:rsidP="00E87073">
      <w:pPr>
        <w:pStyle w:val="ARCATHeading6-SubSub2"/>
        <w:numPr>
          <w:ilvl w:val="4"/>
          <w:numId w:val="4"/>
        </w:numPr>
        <w:tabs>
          <w:tab w:val="clear" w:pos="1008"/>
          <w:tab w:val="clear" w:pos="1440"/>
        </w:tabs>
        <w:rPr>
          <w:rFonts w:cs="Arial"/>
          <w:sz w:val="22"/>
          <w:szCs w:val="22"/>
        </w:rPr>
      </w:pPr>
      <w:r>
        <w:rPr>
          <w:rFonts w:ascii="SimSun" w:hAnsi="SimSun" w:cs="SimSun"/>
          <w:sz w:val="22"/>
          <w:szCs w:val="22"/>
          <w:lang w:eastAsia="zh-CN"/>
        </w:rPr>
        <w:t>EtherNet/IP 通信链路</w:t>
      </w:r>
    </w:p>
    <w:p w14:paraId="4B4B6AB0" w14:textId="77777777" w:rsidR="005C7020" w:rsidRPr="003A04BA" w:rsidRDefault="008C0B6B" w:rsidP="00E87073">
      <w:pPr>
        <w:pStyle w:val="ARCATHeading6-SubSub2"/>
        <w:numPr>
          <w:ilvl w:val="4"/>
          <w:numId w:val="4"/>
        </w:numPr>
        <w:tabs>
          <w:tab w:val="clear" w:pos="1008"/>
          <w:tab w:val="clear" w:pos="1440"/>
        </w:tabs>
        <w:rPr>
          <w:rFonts w:cs="Arial"/>
          <w:sz w:val="22"/>
          <w:szCs w:val="22"/>
        </w:rPr>
      </w:pPr>
      <w:r>
        <w:rPr>
          <w:rFonts w:ascii="SimSun" w:hAnsi="SimSun" w:cs="SimSun"/>
          <w:sz w:val="22"/>
          <w:szCs w:val="22"/>
          <w:lang w:eastAsia="zh-CN"/>
        </w:rPr>
        <w:t>广泛的诊断功能，提供按时间顺序的事件记录，以改进根本原因分析</w:t>
      </w:r>
    </w:p>
    <w:p w14:paraId="4B4B6AB1" w14:textId="77777777" w:rsidR="000D5C70" w:rsidRPr="00440B1D" w:rsidRDefault="008C0B6B" w:rsidP="00E87073">
      <w:pPr>
        <w:pStyle w:val="ARCATHeading6-SubSub2"/>
        <w:numPr>
          <w:ilvl w:val="4"/>
          <w:numId w:val="4"/>
        </w:numPr>
        <w:tabs>
          <w:tab w:val="clear" w:pos="1008"/>
          <w:tab w:val="clear" w:pos="1440"/>
        </w:tabs>
        <w:rPr>
          <w:rFonts w:cs="Arial"/>
          <w:sz w:val="22"/>
          <w:szCs w:val="22"/>
        </w:rPr>
      </w:pPr>
      <w:r>
        <w:rPr>
          <w:rFonts w:ascii="SimSun" w:hAnsi="SimSun" w:cs="SimSun"/>
          <w:sz w:val="22"/>
          <w:szCs w:val="22"/>
          <w:lang w:eastAsia="zh-CN"/>
        </w:rPr>
        <w:t>广泛使用明文消息，不再需要查看错误代码或解读错误消息</w:t>
      </w:r>
    </w:p>
    <w:p w14:paraId="4B4B6AB2" w14:textId="77777777" w:rsidR="00F50FD0" w:rsidRPr="003A04BA" w:rsidRDefault="008C0B6B" w:rsidP="00E87073">
      <w:pPr>
        <w:pStyle w:val="ARCATHeading6-SubSub2"/>
        <w:numPr>
          <w:ilvl w:val="4"/>
          <w:numId w:val="4"/>
        </w:numPr>
        <w:tabs>
          <w:tab w:val="clear" w:pos="1008"/>
          <w:tab w:val="clear" w:pos="1440"/>
        </w:tabs>
        <w:rPr>
          <w:rFonts w:cs="Arial"/>
          <w:sz w:val="22"/>
          <w:szCs w:val="22"/>
        </w:rPr>
      </w:pPr>
      <w:r>
        <w:rPr>
          <w:rFonts w:ascii="SimSun" w:hAnsi="SimSun" w:cs="SimSun"/>
          <w:sz w:val="22"/>
          <w:szCs w:val="22"/>
          <w:lang w:val="en-US" w:eastAsia="zh-CN"/>
        </w:rPr>
        <w:t>可定制的参数组，用于快速配置和个性化监控</w:t>
      </w:r>
    </w:p>
    <w:p w14:paraId="4B4B6AB3" w14:textId="77777777" w:rsidR="00C74907" w:rsidRPr="00006A1C" w:rsidRDefault="008C0B6B" w:rsidP="000D5C70">
      <w:pPr>
        <w:pStyle w:val="ARCATHeading2-Article"/>
        <w:numPr>
          <w:ilvl w:val="1"/>
          <w:numId w:val="4"/>
        </w:numPr>
        <w:rPr>
          <w:rFonts w:cs="Arial"/>
          <w:sz w:val="22"/>
          <w:szCs w:val="22"/>
        </w:rPr>
      </w:pPr>
      <w:bookmarkStart w:id="23" w:name="_Toc39566214"/>
      <w:r>
        <w:rPr>
          <w:rFonts w:ascii="SimSun" w:hAnsi="SimSun" w:cs="SimSun"/>
          <w:sz w:val="22"/>
          <w:szCs w:val="22"/>
          <w:lang w:val="en-US" w:eastAsia="zh-CN"/>
        </w:rPr>
        <w:lastRenderedPageBreak/>
        <w:t>运行特性</w:t>
      </w:r>
      <w:bookmarkEnd w:id="23"/>
    </w:p>
    <w:p w14:paraId="4B4B6AB4" w14:textId="77777777" w:rsidR="005C7020" w:rsidRPr="00440B1D" w:rsidRDefault="008C0B6B" w:rsidP="00C95D45">
      <w:pPr>
        <w:pStyle w:val="ARCATHeading3-Paragraph"/>
        <w:numPr>
          <w:ilvl w:val="2"/>
          <w:numId w:val="4"/>
        </w:numPr>
        <w:tabs>
          <w:tab w:val="clear" w:pos="1008"/>
        </w:tabs>
        <w:rPr>
          <w:rFonts w:cs="Arial"/>
          <w:sz w:val="22"/>
          <w:szCs w:val="22"/>
        </w:rPr>
      </w:pPr>
      <w:r>
        <w:rPr>
          <w:rFonts w:ascii="SimSun" w:hAnsi="SimSun" w:cs="SimSun"/>
          <w:sz w:val="22"/>
          <w:szCs w:val="22"/>
          <w:lang w:eastAsia="zh-CN"/>
        </w:rPr>
        <w:t>变频器 (VFD) 应能够运行在指定转速范围内具备同等额定电源和转速的鼠笼式感应电机 (</w:t>
      </w:r>
      <w:proofErr w:type="spellStart"/>
      <w:r>
        <w:rPr>
          <w:rFonts w:ascii="SimSun" w:hAnsi="SimSun" w:cs="SimSun"/>
          <w:sz w:val="22"/>
          <w:szCs w:val="22"/>
          <w:lang w:eastAsia="zh-CN"/>
        </w:rPr>
        <w:t>标准交流异步电机</w:t>
      </w:r>
      <w:proofErr w:type="spellEnd"/>
      <w:r>
        <w:rPr>
          <w:rFonts w:ascii="SimSun" w:hAnsi="SimSun" w:cs="SimSun"/>
          <w:sz w:val="22"/>
          <w:szCs w:val="22"/>
          <w:lang w:eastAsia="zh-CN"/>
        </w:rPr>
        <w:t>)，</w:t>
      </w:r>
      <w:proofErr w:type="spellStart"/>
      <w:r>
        <w:rPr>
          <w:rFonts w:ascii="SimSun" w:hAnsi="SimSun" w:cs="SimSun"/>
          <w:sz w:val="22"/>
          <w:szCs w:val="22"/>
          <w:lang w:eastAsia="zh-CN"/>
        </w:rPr>
        <w:t>同时向任何转速和负载的电机提供接近正弦形状的电压和电流时间波形</w:t>
      </w:r>
      <w:proofErr w:type="spellEnd"/>
      <w:r>
        <w:rPr>
          <w:rFonts w:ascii="SimSun" w:hAnsi="SimSun" w:cs="SimSun"/>
          <w:sz w:val="22"/>
          <w:szCs w:val="22"/>
          <w:lang w:eastAsia="zh-CN"/>
        </w:rPr>
        <w:t>。</w:t>
      </w:r>
    </w:p>
    <w:p w14:paraId="4B4B6AB5" w14:textId="77777777" w:rsidR="005C7020" w:rsidRPr="00440B1D" w:rsidRDefault="008C0B6B" w:rsidP="00461843">
      <w:pPr>
        <w:pStyle w:val="ARCATHeading5-SubSub1"/>
        <w:numPr>
          <w:ilvl w:val="3"/>
          <w:numId w:val="4"/>
        </w:numPr>
        <w:tabs>
          <w:tab w:val="clear" w:pos="1008"/>
        </w:tabs>
        <w:rPr>
          <w:rFonts w:cs="Arial"/>
          <w:sz w:val="22"/>
          <w:szCs w:val="22"/>
        </w:rPr>
      </w:pPr>
      <w:r>
        <w:rPr>
          <w:rFonts w:ascii="SimSun" w:hAnsi="SimSun" w:cs="SimSun"/>
          <w:sz w:val="22"/>
          <w:szCs w:val="22"/>
          <w:lang w:eastAsia="zh-CN"/>
        </w:rPr>
        <w:t>输出电流总谐波畸变 (THD) 应低于 5%。</w:t>
      </w:r>
    </w:p>
    <w:p w14:paraId="4B4B6AB6" w14:textId="77777777" w:rsidR="005C7020" w:rsidRPr="00440B1D" w:rsidRDefault="008C0B6B" w:rsidP="00461843">
      <w:pPr>
        <w:pStyle w:val="ARCATHeading5-SubSub1"/>
        <w:numPr>
          <w:ilvl w:val="3"/>
          <w:numId w:val="4"/>
        </w:numPr>
        <w:tabs>
          <w:tab w:val="clear" w:pos="1008"/>
        </w:tabs>
        <w:rPr>
          <w:rFonts w:cs="Arial"/>
          <w:sz w:val="22"/>
          <w:szCs w:val="22"/>
        </w:rPr>
      </w:pPr>
      <w:r>
        <w:rPr>
          <w:rFonts w:ascii="SimSun" w:hAnsi="SimSun" w:cs="SimSun"/>
          <w:sz w:val="22"/>
          <w:szCs w:val="22"/>
          <w:lang w:eastAsia="zh-CN"/>
        </w:rPr>
        <w:t>电机不需要降额或升级匝间绝缘，也不需要附加服务因素。</w:t>
      </w:r>
    </w:p>
    <w:p w14:paraId="4B4B6AB7" w14:textId="77777777" w:rsidR="00C95D45" w:rsidRPr="00440B1D" w:rsidRDefault="008C0B6B" w:rsidP="00461843">
      <w:pPr>
        <w:pStyle w:val="ARCATHeading5-SubSub1"/>
        <w:numPr>
          <w:ilvl w:val="3"/>
          <w:numId w:val="4"/>
        </w:numPr>
        <w:tabs>
          <w:tab w:val="clear" w:pos="1008"/>
        </w:tabs>
        <w:rPr>
          <w:rFonts w:cs="Arial"/>
          <w:sz w:val="22"/>
          <w:szCs w:val="22"/>
        </w:rPr>
      </w:pPr>
      <w:r>
        <w:rPr>
          <w:rFonts w:ascii="SimSun" w:hAnsi="SimSun" w:cs="SimSun"/>
          <w:sz w:val="22"/>
          <w:szCs w:val="22"/>
          <w:lang w:val="en-US" w:eastAsia="zh-CN"/>
        </w:rPr>
        <w:t>不需要变频器专用电机。</w:t>
      </w:r>
    </w:p>
    <w:p w14:paraId="4B4B6AB8" w14:textId="77777777" w:rsidR="005C7020" w:rsidRPr="00440B1D" w:rsidRDefault="008C0B6B" w:rsidP="00C95D45">
      <w:pPr>
        <w:pStyle w:val="ARCATHeading4-SubPara"/>
        <w:numPr>
          <w:ilvl w:val="2"/>
          <w:numId w:val="4"/>
        </w:numPr>
        <w:tabs>
          <w:tab w:val="clear" w:pos="1008"/>
          <w:tab w:val="clear" w:pos="1440"/>
        </w:tabs>
        <w:rPr>
          <w:rFonts w:cs="Arial"/>
          <w:sz w:val="22"/>
          <w:szCs w:val="22"/>
        </w:rPr>
      </w:pPr>
      <w:r>
        <w:rPr>
          <w:rFonts w:ascii="SimSun" w:hAnsi="SimSun" w:cs="SimSun"/>
          <w:sz w:val="22"/>
          <w:szCs w:val="22"/>
          <w:lang w:val="en-US" w:eastAsia="zh-CN"/>
        </w:rPr>
        <w:t>电机绝缘不得因为高温或 dv/dt 压力受到折损。无论电机电缆长度如何，都应保证稳定的电机运行。</w:t>
      </w:r>
    </w:p>
    <w:p w14:paraId="4B4B6AB9" w14:textId="77777777" w:rsidR="005C7020" w:rsidRPr="00440B1D" w:rsidRDefault="008C0B6B" w:rsidP="001F5B4D">
      <w:pPr>
        <w:pStyle w:val="ARCATHeading2-Article"/>
        <w:numPr>
          <w:ilvl w:val="1"/>
          <w:numId w:val="4"/>
        </w:numPr>
        <w:rPr>
          <w:rFonts w:cs="Arial"/>
          <w:sz w:val="22"/>
          <w:szCs w:val="22"/>
        </w:rPr>
      </w:pPr>
      <w:bookmarkStart w:id="24" w:name="_Toc39566215"/>
      <w:r>
        <w:rPr>
          <w:rFonts w:ascii="SimSun" w:hAnsi="SimSun" w:cs="SimSun"/>
          <w:sz w:val="22"/>
          <w:szCs w:val="22"/>
          <w:lang w:eastAsia="zh-CN"/>
        </w:rPr>
        <w:t>配置/</w:t>
      </w:r>
      <w:proofErr w:type="spellStart"/>
      <w:r>
        <w:rPr>
          <w:rFonts w:ascii="SimSun" w:hAnsi="SimSun" w:cs="SimSun"/>
          <w:sz w:val="22"/>
          <w:szCs w:val="22"/>
          <w:lang w:eastAsia="zh-CN"/>
        </w:rPr>
        <w:t>编程</w:t>
      </w:r>
      <w:bookmarkEnd w:id="24"/>
      <w:proofErr w:type="spellEnd"/>
    </w:p>
    <w:p w14:paraId="4B4B6ABA" w14:textId="77777777" w:rsidR="005C7020" w:rsidRPr="00006A1C" w:rsidRDefault="008C0B6B" w:rsidP="0039440A">
      <w:pPr>
        <w:pStyle w:val="ARCATHeading3-Paragraph"/>
        <w:numPr>
          <w:ilvl w:val="2"/>
          <w:numId w:val="4"/>
        </w:numPr>
        <w:tabs>
          <w:tab w:val="clear" w:pos="1008"/>
        </w:tabs>
        <w:rPr>
          <w:rFonts w:cs="Arial"/>
          <w:sz w:val="22"/>
          <w:szCs w:val="22"/>
        </w:rPr>
      </w:pPr>
      <w:r>
        <w:rPr>
          <w:rFonts w:ascii="SimSun" w:hAnsi="SimSun" w:cs="SimSun"/>
          <w:sz w:val="22"/>
          <w:szCs w:val="22"/>
          <w:lang w:eastAsia="zh-CN"/>
        </w:rPr>
        <w:t>变频器 (VFD) 应能使用操作员界面终端显示屏进行配置。</w:t>
      </w:r>
    </w:p>
    <w:p w14:paraId="4B4B6ABB" w14:textId="77777777" w:rsidR="005C7020" w:rsidRPr="006C5B90" w:rsidRDefault="008C0B6B" w:rsidP="001F5B4D">
      <w:pPr>
        <w:pStyle w:val="ARCATHeading2-Article"/>
        <w:numPr>
          <w:ilvl w:val="1"/>
          <w:numId w:val="4"/>
        </w:numPr>
        <w:rPr>
          <w:rFonts w:cs="Arial"/>
          <w:sz w:val="22"/>
          <w:szCs w:val="22"/>
        </w:rPr>
      </w:pPr>
      <w:bookmarkStart w:id="25" w:name="_Toc39566216"/>
      <w:r>
        <w:rPr>
          <w:rFonts w:ascii="SimSun" w:hAnsi="SimSun" w:cs="SimSun"/>
          <w:sz w:val="22"/>
          <w:szCs w:val="22"/>
          <w:lang w:eastAsia="zh-CN"/>
        </w:rPr>
        <w:t>通信</w:t>
      </w:r>
      <w:bookmarkEnd w:id="25"/>
    </w:p>
    <w:p w14:paraId="4B4B6ABC" w14:textId="77777777" w:rsidR="005C7020" w:rsidRPr="00440B1D" w:rsidRDefault="008C0B6B" w:rsidP="001F5B4D">
      <w:pPr>
        <w:pStyle w:val="ARCATHeading3-Paragraph"/>
        <w:numPr>
          <w:ilvl w:val="2"/>
          <w:numId w:val="4"/>
        </w:numPr>
        <w:rPr>
          <w:rFonts w:cs="Arial"/>
          <w:sz w:val="22"/>
          <w:szCs w:val="22"/>
        </w:rPr>
      </w:pPr>
      <w:r>
        <w:rPr>
          <w:rFonts w:ascii="SimSun" w:hAnsi="SimSun" w:cs="SimSun"/>
          <w:sz w:val="22"/>
          <w:szCs w:val="22"/>
          <w:lang w:eastAsia="zh-CN"/>
        </w:rPr>
        <w:t>变频器 (VFD) 应能通过标准协议进行通信。EtherNet/IP 应是首选网络。</w:t>
      </w:r>
    </w:p>
    <w:p w14:paraId="4B4B6ABD" w14:textId="77777777" w:rsidR="005C7020" w:rsidRPr="00440B1D" w:rsidRDefault="008C0B6B" w:rsidP="001F5B4D">
      <w:pPr>
        <w:pStyle w:val="ARCATHeading4-SubPara"/>
        <w:numPr>
          <w:ilvl w:val="3"/>
          <w:numId w:val="4"/>
        </w:numPr>
        <w:rPr>
          <w:rFonts w:cs="Arial"/>
          <w:sz w:val="22"/>
          <w:szCs w:val="22"/>
        </w:rPr>
      </w:pPr>
      <w:r>
        <w:rPr>
          <w:rFonts w:ascii="SimSun" w:hAnsi="SimSun" w:cs="SimSun"/>
          <w:sz w:val="22"/>
          <w:szCs w:val="22"/>
          <w:lang w:val="en-US" w:eastAsia="zh-CN"/>
        </w:rPr>
        <w:t xml:space="preserve">变频器还应通过 </w:t>
      </w:r>
      <w:proofErr w:type="spellStart"/>
      <w:r>
        <w:rPr>
          <w:rFonts w:ascii="SimSun" w:hAnsi="SimSun" w:cs="SimSun"/>
          <w:sz w:val="22"/>
          <w:szCs w:val="22"/>
          <w:lang w:val="en-US" w:eastAsia="zh-CN"/>
        </w:rPr>
        <w:t>Anybus</w:t>
      </w:r>
      <w:proofErr w:type="spellEnd"/>
      <w:r>
        <w:rPr>
          <w:rFonts w:ascii="SimSun" w:hAnsi="SimSun" w:cs="SimSun"/>
          <w:sz w:val="22"/>
          <w:szCs w:val="22"/>
          <w:lang w:val="en-US" w:eastAsia="zh-CN"/>
        </w:rPr>
        <w:t xml:space="preserve"> 模块支持以下协议：</w:t>
      </w:r>
    </w:p>
    <w:p w14:paraId="4B4B6ABE" w14:textId="77777777" w:rsidR="005C7020" w:rsidRPr="00440B1D" w:rsidRDefault="008C0B6B" w:rsidP="001F5B4D">
      <w:pPr>
        <w:pStyle w:val="ARCATHeading5-SubSub1"/>
        <w:numPr>
          <w:ilvl w:val="4"/>
          <w:numId w:val="4"/>
        </w:numPr>
        <w:rPr>
          <w:rFonts w:cs="Arial"/>
          <w:sz w:val="22"/>
          <w:szCs w:val="22"/>
        </w:rPr>
      </w:pPr>
      <w:r>
        <w:rPr>
          <w:rFonts w:ascii="SimSun" w:hAnsi="SimSun" w:cs="SimSun"/>
          <w:sz w:val="22"/>
          <w:szCs w:val="22"/>
          <w:lang w:eastAsia="zh-CN"/>
        </w:rPr>
        <w:t>Modbus RTU (RS484)</w:t>
      </w:r>
    </w:p>
    <w:p w14:paraId="4B4B6ABF" w14:textId="77777777" w:rsidR="00D85EC8" w:rsidRPr="00440B1D" w:rsidRDefault="008C0B6B" w:rsidP="001F5B4D">
      <w:pPr>
        <w:pStyle w:val="ARCATHeading5-SubSub1"/>
        <w:numPr>
          <w:ilvl w:val="4"/>
          <w:numId w:val="4"/>
        </w:numPr>
        <w:rPr>
          <w:rFonts w:cs="Arial"/>
          <w:sz w:val="22"/>
          <w:szCs w:val="22"/>
        </w:rPr>
      </w:pPr>
      <w:r>
        <w:rPr>
          <w:rFonts w:ascii="SimSun" w:hAnsi="SimSun" w:cs="SimSun"/>
          <w:sz w:val="22"/>
          <w:szCs w:val="22"/>
          <w:lang w:val="en-US" w:eastAsia="zh-CN"/>
        </w:rPr>
        <w:t>Modbus TCP (RJ45)</w:t>
      </w:r>
    </w:p>
    <w:p w14:paraId="4B4B6AC0" w14:textId="77777777" w:rsidR="00D85EC8" w:rsidRPr="00440B1D" w:rsidRDefault="008C0B6B" w:rsidP="001F5B4D">
      <w:pPr>
        <w:pStyle w:val="ARCATHeading5-SubSub1"/>
        <w:numPr>
          <w:ilvl w:val="4"/>
          <w:numId w:val="4"/>
        </w:numPr>
        <w:rPr>
          <w:rFonts w:cs="Arial"/>
          <w:sz w:val="22"/>
          <w:szCs w:val="22"/>
        </w:rPr>
      </w:pPr>
      <w:r>
        <w:rPr>
          <w:rFonts w:ascii="SimSun" w:hAnsi="SimSun" w:cs="SimSun"/>
          <w:sz w:val="22"/>
          <w:szCs w:val="22"/>
          <w:lang w:val="en-US" w:eastAsia="zh-CN"/>
        </w:rPr>
        <w:t>Modbus Plus (RS485)</w:t>
      </w:r>
    </w:p>
    <w:p w14:paraId="4B4B6AC1" w14:textId="77777777" w:rsidR="007A08F3" w:rsidRPr="00440B1D" w:rsidRDefault="008C0B6B" w:rsidP="001F5B4D">
      <w:pPr>
        <w:pStyle w:val="ARCATHeading5-SubSub1"/>
        <w:numPr>
          <w:ilvl w:val="4"/>
          <w:numId w:val="4"/>
        </w:numPr>
        <w:rPr>
          <w:rFonts w:cs="Arial"/>
          <w:sz w:val="22"/>
          <w:szCs w:val="22"/>
        </w:rPr>
      </w:pPr>
      <w:r>
        <w:rPr>
          <w:rFonts w:ascii="SimSun" w:hAnsi="SimSun" w:cs="SimSun"/>
          <w:sz w:val="22"/>
          <w:szCs w:val="22"/>
          <w:lang w:val="en-US" w:eastAsia="zh-CN"/>
        </w:rPr>
        <w:t>Profibus DPV1</w:t>
      </w:r>
    </w:p>
    <w:p w14:paraId="4B4B6AC2" w14:textId="77777777" w:rsidR="000318DF" w:rsidRPr="00564213" w:rsidRDefault="008C0B6B" w:rsidP="006D2F46">
      <w:pPr>
        <w:pStyle w:val="ARCATHeading5-SubSub1"/>
        <w:numPr>
          <w:ilvl w:val="4"/>
          <w:numId w:val="4"/>
        </w:numPr>
        <w:rPr>
          <w:rFonts w:cs="Arial"/>
          <w:sz w:val="22"/>
          <w:szCs w:val="22"/>
        </w:rPr>
      </w:pPr>
      <w:r>
        <w:rPr>
          <w:rFonts w:ascii="SimSun" w:hAnsi="SimSun" w:cs="SimSun"/>
          <w:sz w:val="22"/>
          <w:szCs w:val="22"/>
          <w:lang w:val="en-US" w:eastAsia="zh-CN"/>
        </w:rPr>
        <w:t xml:space="preserve">单端口 </w:t>
      </w:r>
      <w:proofErr w:type="spellStart"/>
      <w:r>
        <w:rPr>
          <w:rFonts w:ascii="SimSun" w:hAnsi="SimSun" w:cs="SimSun"/>
          <w:sz w:val="22"/>
          <w:szCs w:val="22"/>
          <w:lang w:val="en-US" w:eastAsia="zh-CN"/>
        </w:rPr>
        <w:t>ProfiNet</w:t>
      </w:r>
      <w:proofErr w:type="spellEnd"/>
    </w:p>
    <w:p w14:paraId="4B4B6AC3" w14:textId="77777777" w:rsidR="0030633F" w:rsidRPr="00440B1D" w:rsidRDefault="0030633F" w:rsidP="00510D2E">
      <w:pPr>
        <w:pStyle w:val="ARCATHeading5-SubSub1"/>
        <w:numPr>
          <w:ilvl w:val="0"/>
          <w:numId w:val="0"/>
        </w:numPr>
        <w:tabs>
          <w:tab w:val="clear" w:pos="1008"/>
          <w:tab w:val="clear" w:pos="1440"/>
        </w:tabs>
        <w:ind w:left="1440"/>
        <w:rPr>
          <w:rFonts w:cs="Arial"/>
          <w:sz w:val="22"/>
          <w:szCs w:val="22"/>
        </w:rPr>
      </w:pPr>
    </w:p>
    <w:p w14:paraId="4B4B6AC4" w14:textId="77777777" w:rsidR="003B24D4" w:rsidRPr="00440B1D" w:rsidRDefault="003B24D4" w:rsidP="003B24D4">
      <w:pPr>
        <w:pStyle w:val="ARCATHeading5-SubSub1"/>
        <w:numPr>
          <w:ilvl w:val="0"/>
          <w:numId w:val="0"/>
        </w:numPr>
        <w:tabs>
          <w:tab w:val="clear" w:pos="1008"/>
          <w:tab w:val="clear" w:pos="1440"/>
        </w:tabs>
        <w:ind w:left="1872"/>
        <w:rPr>
          <w:rFonts w:cs="Arial"/>
          <w:sz w:val="22"/>
          <w:szCs w:val="22"/>
        </w:rPr>
      </w:pPr>
    </w:p>
    <w:p w14:paraId="4B4B6AC5" w14:textId="77777777" w:rsidR="003B24D4" w:rsidRPr="00440B1D" w:rsidRDefault="008C0B6B" w:rsidP="003B24D4">
      <w:pPr>
        <w:pStyle w:val="ARCATHeading5-SubSub1"/>
        <w:numPr>
          <w:ilvl w:val="2"/>
          <w:numId w:val="4"/>
        </w:numPr>
        <w:rPr>
          <w:rFonts w:cs="Arial"/>
          <w:sz w:val="22"/>
          <w:szCs w:val="22"/>
        </w:rPr>
      </w:pPr>
      <w:r>
        <w:rPr>
          <w:rFonts w:ascii="SimSun" w:hAnsi="SimSun" w:cs="SimSun"/>
          <w:sz w:val="22"/>
          <w:szCs w:val="22"/>
          <w:lang w:val="en-US" w:eastAsia="zh-CN"/>
        </w:rPr>
        <w:t>应提供用户自定义配置文件 (AOP)，以快速轻松地集成至 ControlLogix</w:t>
      </w:r>
      <w:r>
        <w:rPr>
          <w:rFonts w:ascii="SimSun" w:hAnsi="SimSun" w:cs="SimSun"/>
          <w:sz w:val="22"/>
          <w:szCs w:val="22"/>
          <w:vertAlign w:val="superscript"/>
          <w:lang w:val="en-US" w:eastAsia="zh-CN"/>
        </w:rPr>
        <w:t>®</w:t>
      </w:r>
      <w:r>
        <w:rPr>
          <w:rFonts w:ascii="SimSun" w:hAnsi="SimSun" w:cs="SimSun"/>
          <w:sz w:val="22"/>
          <w:szCs w:val="22"/>
          <w:lang w:val="en-US" w:eastAsia="zh-CN"/>
        </w:rPr>
        <w:t xml:space="preserve"> 系统 (如果正在使用 ControlLogix 控制系统)。</w:t>
      </w:r>
    </w:p>
    <w:p w14:paraId="4B4B6AC6" w14:textId="77777777" w:rsidR="007A08F3" w:rsidRPr="00440B1D" w:rsidRDefault="008C0B6B" w:rsidP="007A08F3">
      <w:pPr>
        <w:pStyle w:val="ARCATHeading2-Article"/>
        <w:numPr>
          <w:ilvl w:val="1"/>
          <w:numId w:val="4"/>
        </w:numPr>
        <w:rPr>
          <w:rFonts w:cs="Arial"/>
          <w:sz w:val="22"/>
          <w:szCs w:val="22"/>
        </w:rPr>
      </w:pPr>
      <w:bookmarkStart w:id="26" w:name="_Toc39566217"/>
      <w:r>
        <w:rPr>
          <w:rFonts w:ascii="SimSun" w:hAnsi="SimSun" w:cs="SimSun"/>
          <w:sz w:val="22"/>
          <w:szCs w:val="22"/>
          <w:lang w:eastAsia="zh-CN"/>
        </w:rPr>
        <w:t>控制系统</w:t>
      </w:r>
      <w:bookmarkEnd w:id="26"/>
    </w:p>
    <w:p w14:paraId="4B4B6AC7" w14:textId="77777777" w:rsidR="007A08F3" w:rsidRPr="00440B1D" w:rsidRDefault="008C0B6B" w:rsidP="007A08F3">
      <w:pPr>
        <w:pStyle w:val="ARCATHeading3-Paragraph"/>
        <w:numPr>
          <w:ilvl w:val="2"/>
          <w:numId w:val="4"/>
        </w:numPr>
        <w:rPr>
          <w:rFonts w:cs="Arial"/>
          <w:sz w:val="22"/>
          <w:szCs w:val="22"/>
        </w:rPr>
      </w:pPr>
      <w:r>
        <w:rPr>
          <w:rFonts w:ascii="SimSun" w:hAnsi="SimSun" w:cs="SimSun"/>
          <w:sz w:val="22"/>
          <w:szCs w:val="22"/>
          <w:lang w:val="en-US" w:eastAsia="zh-CN"/>
        </w:rPr>
        <w:t>变频器控制系统应在制造商的低压和中压产品线上通用。</w:t>
      </w:r>
    </w:p>
    <w:p w14:paraId="4B4B6AC8" w14:textId="77777777" w:rsidR="007A08F3" w:rsidRPr="00440B1D" w:rsidRDefault="008C0B6B" w:rsidP="007A08F3">
      <w:pPr>
        <w:pStyle w:val="ARCATHeading3-Paragraph"/>
        <w:numPr>
          <w:ilvl w:val="2"/>
          <w:numId w:val="4"/>
        </w:numPr>
        <w:rPr>
          <w:rFonts w:cs="Arial"/>
          <w:sz w:val="22"/>
          <w:szCs w:val="22"/>
        </w:rPr>
      </w:pPr>
      <w:r>
        <w:rPr>
          <w:rFonts w:ascii="SimSun" w:hAnsi="SimSun" w:cs="SimSun"/>
          <w:sz w:val="22"/>
          <w:szCs w:val="22"/>
          <w:lang w:eastAsia="zh-CN"/>
        </w:rPr>
        <w:t>变频器应提供数字接口和隔离模拟接口</w:t>
      </w:r>
    </w:p>
    <w:p w14:paraId="4B4B6AC9" w14:textId="77777777" w:rsidR="007A08F3" w:rsidRPr="00440B1D" w:rsidRDefault="008C0B6B" w:rsidP="007A08F3">
      <w:pPr>
        <w:pStyle w:val="ARCATHeading3-Paragraph"/>
        <w:numPr>
          <w:ilvl w:val="2"/>
          <w:numId w:val="4"/>
        </w:numPr>
        <w:rPr>
          <w:rFonts w:cs="Arial"/>
          <w:sz w:val="22"/>
          <w:szCs w:val="22"/>
        </w:rPr>
      </w:pPr>
      <w:r>
        <w:rPr>
          <w:rFonts w:ascii="SimSun" w:hAnsi="SimSun" w:cs="SimSun"/>
          <w:sz w:val="22"/>
          <w:szCs w:val="22"/>
          <w:lang w:eastAsia="zh-CN"/>
        </w:rPr>
        <w:t>模拟量接口应可配置为：</w:t>
      </w:r>
    </w:p>
    <w:p w14:paraId="4B4B6ACA" w14:textId="77777777" w:rsidR="007A08F3" w:rsidRPr="00440B1D" w:rsidRDefault="008C0B6B" w:rsidP="007A08F3">
      <w:pPr>
        <w:pStyle w:val="ARCATHeading4-SubPara"/>
        <w:numPr>
          <w:ilvl w:val="3"/>
          <w:numId w:val="4"/>
        </w:numPr>
        <w:rPr>
          <w:rFonts w:cs="Arial"/>
          <w:sz w:val="22"/>
          <w:szCs w:val="22"/>
        </w:rPr>
      </w:pPr>
      <w:r>
        <w:rPr>
          <w:rFonts w:ascii="SimSun" w:hAnsi="SimSun" w:cs="SimSun"/>
          <w:sz w:val="22"/>
          <w:szCs w:val="22"/>
          <w:lang w:eastAsia="zh-CN"/>
        </w:rPr>
        <w:t>速度基准值输入（+/-10 V，4 - 20 mA 输入信号，可配置）</w:t>
      </w:r>
    </w:p>
    <w:p w14:paraId="4B4B6ACB" w14:textId="77777777" w:rsidR="007A08F3" w:rsidRPr="00440B1D" w:rsidRDefault="008C0B6B" w:rsidP="008D4904">
      <w:pPr>
        <w:pStyle w:val="ARCATHeading4-SubPara"/>
        <w:numPr>
          <w:ilvl w:val="3"/>
          <w:numId w:val="4"/>
        </w:numPr>
        <w:tabs>
          <w:tab w:val="clear" w:pos="1008"/>
        </w:tabs>
        <w:rPr>
          <w:rFonts w:cs="Arial"/>
          <w:sz w:val="22"/>
          <w:szCs w:val="22"/>
        </w:rPr>
      </w:pPr>
      <w:r>
        <w:rPr>
          <w:rFonts w:ascii="SimSun" w:hAnsi="SimSun" w:cs="SimSun"/>
          <w:sz w:val="22"/>
          <w:szCs w:val="22"/>
          <w:lang w:eastAsia="zh-CN"/>
        </w:rPr>
        <w:t>速度输出（0 - 10 V，4 - 20 mA 输入信号，可配置）</w:t>
      </w:r>
    </w:p>
    <w:p w14:paraId="4B4B6ACC" w14:textId="77777777" w:rsidR="007A08F3" w:rsidRPr="00440B1D" w:rsidRDefault="008C0B6B" w:rsidP="007A08F3">
      <w:pPr>
        <w:pStyle w:val="ARCATHeading4-SubPara"/>
        <w:numPr>
          <w:ilvl w:val="3"/>
          <w:numId w:val="4"/>
        </w:numPr>
        <w:rPr>
          <w:rFonts w:cs="Arial"/>
          <w:sz w:val="22"/>
          <w:szCs w:val="22"/>
        </w:rPr>
      </w:pPr>
      <w:r>
        <w:rPr>
          <w:rFonts w:ascii="SimSun" w:hAnsi="SimSun" w:cs="SimSun"/>
          <w:sz w:val="22"/>
          <w:szCs w:val="22"/>
          <w:lang w:val="en-US" w:eastAsia="zh-CN"/>
        </w:rPr>
        <w:t>电流输出（0 - 10 V，4 - 20 mA 输入信号，可配置）</w:t>
      </w:r>
    </w:p>
    <w:p w14:paraId="4B4B6ACD" w14:textId="77777777" w:rsidR="000318DF" w:rsidRPr="00440B1D" w:rsidRDefault="008C0B6B" w:rsidP="007A08F3">
      <w:pPr>
        <w:pStyle w:val="ARCATHeading4-SubPara"/>
        <w:numPr>
          <w:ilvl w:val="3"/>
          <w:numId w:val="4"/>
        </w:numPr>
        <w:rPr>
          <w:rFonts w:cs="Arial"/>
          <w:sz w:val="22"/>
          <w:szCs w:val="22"/>
        </w:rPr>
      </w:pPr>
      <w:r>
        <w:rPr>
          <w:rFonts w:ascii="SimSun" w:hAnsi="SimSun" w:cs="SimSun"/>
          <w:sz w:val="22"/>
          <w:szCs w:val="22"/>
          <w:lang w:val="en-US" w:eastAsia="zh-CN"/>
        </w:rPr>
        <w:t>负载 (kW) 输出（0 - 10 V，4 - 20 mA 输入信号，可配置）</w:t>
      </w:r>
    </w:p>
    <w:p w14:paraId="4B4B6ACE" w14:textId="77777777" w:rsidR="000318DF" w:rsidRPr="00440B1D" w:rsidRDefault="008C0B6B" w:rsidP="007A08F3">
      <w:pPr>
        <w:pStyle w:val="ARCATHeading4-SubPara"/>
        <w:numPr>
          <w:ilvl w:val="3"/>
          <w:numId w:val="4"/>
        </w:numPr>
        <w:rPr>
          <w:rFonts w:cs="Arial"/>
          <w:sz w:val="22"/>
          <w:szCs w:val="22"/>
        </w:rPr>
      </w:pPr>
      <w:r>
        <w:rPr>
          <w:rFonts w:ascii="SimSun" w:hAnsi="SimSun" w:cs="SimSun"/>
          <w:sz w:val="22"/>
          <w:szCs w:val="22"/>
          <w:lang w:val="en-US" w:eastAsia="zh-CN"/>
        </w:rPr>
        <w:t>转矩输出（0 - 10 V，4 - 20 mA 输入信号，可配置）</w:t>
      </w:r>
    </w:p>
    <w:p w14:paraId="4B4B6ACF" w14:textId="77777777" w:rsidR="007A08F3" w:rsidRPr="00440B1D" w:rsidRDefault="008C0B6B" w:rsidP="007A08F3">
      <w:pPr>
        <w:pStyle w:val="ARCATHeading3-Paragraph"/>
        <w:numPr>
          <w:ilvl w:val="2"/>
          <w:numId w:val="4"/>
        </w:numPr>
        <w:rPr>
          <w:rFonts w:cs="Arial"/>
          <w:sz w:val="22"/>
          <w:szCs w:val="22"/>
        </w:rPr>
      </w:pPr>
      <w:r>
        <w:rPr>
          <w:rFonts w:ascii="SimSun" w:hAnsi="SimSun" w:cs="SimSun"/>
          <w:sz w:val="22"/>
          <w:szCs w:val="22"/>
          <w:lang w:val="en-US" w:eastAsia="zh-CN"/>
        </w:rPr>
        <w:t>变频器应配置以下标准数字接口：</w:t>
      </w:r>
    </w:p>
    <w:p w14:paraId="4B4B6AD0" w14:textId="77777777" w:rsidR="007A08F3" w:rsidRPr="00440B1D" w:rsidRDefault="008C0B6B" w:rsidP="00EE1F5A">
      <w:pPr>
        <w:pStyle w:val="ARCATHeading4-SubPara"/>
        <w:numPr>
          <w:ilvl w:val="3"/>
          <w:numId w:val="4"/>
        </w:numPr>
        <w:rPr>
          <w:rFonts w:cs="Arial"/>
          <w:sz w:val="22"/>
          <w:szCs w:val="22"/>
        </w:rPr>
      </w:pPr>
      <w:r>
        <w:rPr>
          <w:rFonts w:ascii="SimSun" w:hAnsi="SimSun" w:cs="SimSun"/>
          <w:sz w:val="22"/>
          <w:szCs w:val="22"/>
          <w:lang w:val="en-US" w:eastAsia="zh-CN"/>
        </w:rPr>
        <w:t>数字输入接口，额定电压为 24 Vdc</w:t>
      </w:r>
    </w:p>
    <w:p w14:paraId="4B4B6AD1" w14:textId="77777777" w:rsidR="00D85EC8" w:rsidRPr="00440B1D" w:rsidRDefault="008C0B6B" w:rsidP="007A08F3">
      <w:pPr>
        <w:pStyle w:val="ARCATHeading4-SubPara"/>
        <w:numPr>
          <w:ilvl w:val="3"/>
          <w:numId w:val="4"/>
        </w:numPr>
        <w:rPr>
          <w:rFonts w:cs="Arial"/>
          <w:sz w:val="22"/>
          <w:szCs w:val="22"/>
        </w:rPr>
      </w:pPr>
      <w:r>
        <w:rPr>
          <w:rFonts w:ascii="SimSun" w:hAnsi="SimSun" w:cs="SimSun"/>
          <w:sz w:val="22"/>
          <w:szCs w:val="22"/>
          <w:lang w:val="en-US" w:eastAsia="zh-CN"/>
        </w:rPr>
        <w:t>用于电源设备控制和状态信息的隔离式数字输出接口，额定值为 5A。</w:t>
      </w:r>
    </w:p>
    <w:p w14:paraId="4B4B6AD2" w14:textId="77777777" w:rsidR="00EF6039" w:rsidRPr="00440B1D" w:rsidRDefault="008C0B6B" w:rsidP="00EF6039">
      <w:pPr>
        <w:pStyle w:val="ARCATHeading2-Article"/>
        <w:numPr>
          <w:ilvl w:val="1"/>
          <w:numId w:val="4"/>
        </w:numPr>
        <w:rPr>
          <w:rFonts w:cs="Arial"/>
          <w:sz w:val="22"/>
          <w:szCs w:val="22"/>
        </w:rPr>
      </w:pPr>
      <w:bookmarkStart w:id="27" w:name="_Toc39212734"/>
      <w:bookmarkStart w:id="28" w:name="_Toc39215386"/>
      <w:bookmarkStart w:id="29" w:name="_Toc39215824"/>
      <w:bookmarkStart w:id="30" w:name="_Toc39215936"/>
      <w:bookmarkStart w:id="31" w:name="_Toc39216065"/>
      <w:bookmarkStart w:id="32" w:name="_Toc39220945"/>
      <w:bookmarkStart w:id="33" w:name="_Toc39221268"/>
      <w:bookmarkStart w:id="34" w:name="_Toc39212735"/>
      <w:bookmarkStart w:id="35" w:name="_Toc39215387"/>
      <w:bookmarkStart w:id="36" w:name="_Toc39215825"/>
      <w:bookmarkStart w:id="37" w:name="_Toc39215937"/>
      <w:bookmarkStart w:id="38" w:name="_Toc39216066"/>
      <w:bookmarkStart w:id="39" w:name="_Toc39220946"/>
      <w:bookmarkStart w:id="40" w:name="_Toc39221269"/>
      <w:bookmarkStart w:id="41" w:name="_Toc39212736"/>
      <w:bookmarkStart w:id="42" w:name="_Toc39215388"/>
      <w:bookmarkStart w:id="43" w:name="_Toc39215826"/>
      <w:bookmarkStart w:id="44" w:name="_Toc39215938"/>
      <w:bookmarkStart w:id="45" w:name="_Toc39216067"/>
      <w:bookmarkStart w:id="46" w:name="_Toc39220947"/>
      <w:bookmarkStart w:id="47" w:name="_Toc39221270"/>
      <w:bookmarkStart w:id="48" w:name="_Toc39212737"/>
      <w:bookmarkStart w:id="49" w:name="_Toc39215389"/>
      <w:bookmarkStart w:id="50" w:name="_Toc39215827"/>
      <w:bookmarkStart w:id="51" w:name="_Toc39215939"/>
      <w:bookmarkStart w:id="52" w:name="_Toc39216068"/>
      <w:bookmarkStart w:id="53" w:name="_Toc39220948"/>
      <w:bookmarkStart w:id="54" w:name="_Toc39221271"/>
      <w:bookmarkStart w:id="55" w:name="_Toc39212738"/>
      <w:bookmarkStart w:id="56" w:name="_Toc39215390"/>
      <w:bookmarkStart w:id="57" w:name="_Toc39215828"/>
      <w:bookmarkStart w:id="58" w:name="_Toc39215940"/>
      <w:bookmarkStart w:id="59" w:name="_Toc39216069"/>
      <w:bookmarkStart w:id="60" w:name="_Toc39220949"/>
      <w:bookmarkStart w:id="61" w:name="_Toc39221272"/>
      <w:bookmarkStart w:id="62" w:name="_Toc39212739"/>
      <w:bookmarkStart w:id="63" w:name="_Toc39215391"/>
      <w:bookmarkStart w:id="64" w:name="_Toc39215829"/>
      <w:bookmarkStart w:id="65" w:name="_Toc39215941"/>
      <w:bookmarkStart w:id="66" w:name="_Toc39216070"/>
      <w:bookmarkStart w:id="67" w:name="_Toc39220950"/>
      <w:bookmarkStart w:id="68" w:name="_Toc39221273"/>
      <w:bookmarkStart w:id="69" w:name="_Toc39212743"/>
      <w:bookmarkStart w:id="70" w:name="_Toc39215395"/>
      <w:bookmarkStart w:id="71" w:name="_Toc39215833"/>
      <w:bookmarkStart w:id="72" w:name="_Toc39215945"/>
      <w:bookmarkStart w:id="73" w:name="_Toc39216074"/>
      <w:bookmarkStart w:id="74" w:name="_Toc39220954"/>
      <w:bookmarkStart w:id="75" w:name="_Toc39221277"/>
      <w:bookmarkStart w:id="76" w:name="_Toc39212745"/>
      <w:bookmarkStart w:id="77" w:name="_Toc39215397"/>
      <w:bookmarkStart w:id="78" w:name="_Toc39215835"/>
      <w:bookmarkStart w:id="79" w:name="_Toc39215947"/>
      <w:bookmarkStart w:id="80" w:name="_Toc39216076"/>
      <w:bookmarkStart w:id="81" w:name="_Toc39220956"/>
      <w:bookmarkStart w:id="82" w:name="_Toc39221279"/>
      <w:bookmarkStart w:id="83" w:name="_Toc39212746"/>
      <w:bookmarkStart w:id="84" w:name="_Toc39215398"/>
      <w:bookmarkStart w:id="85" w:name="_Toc39215836"/>
      <w:bookmarkStart w:id="86" w:name="_Toc39215948"/>
      <w:bookmarkStart w:id="87" w:name="_Toc39216077"/>
      <w:bookmarkStart w:id="88" w:name="_Toc39220957"/>
      <w:bookmarkStart w:id="89" w:name="_Toc39221280"/>
      <w:bookmarkStart w:id="90" w:name="_Toc39212747"/>
      <w:bookmarkStart w:id="91" w:name="_Toc39215399"/>
      <w:bookmarkStart w:id="92" w:name="_Toc39215837"/>
      <w:bookmarkStart w:id="93" w:name="_Toc39215949"/>
      <w:bookmarkStart w:id="94" w:name="_Toc39216078"/>
      <w:bookmarkStart w:id="95" w:name="_Toc39220958"/>
      <w:bookmarkStart w:id="96" w:name="_Toc39221281"/>
      <w:bookmarkStart w:id="97" w:name="_Toc39212752"/>
      <w:bookmarkStart w:id="98" w:name="_Toc39215404"/>
      <w:bookmarkStart w:id="99" w:name="_Toc39215842"/>
      <w:bookmarkStart w:id="100" w:name="_Toc39215954"/>
      <w:bookmarkStart w:id="101" w:name="_Toc39216083"/>
      <w:bookmarkStart w:id="102" w:name="_Toc39220963"/>
      <w:bookmarkStart w:id="103" w:name="_Toc39221286"/>
      <w:bookmarkStart w:id="104" w:name="_Toc39212756"/>
      <w:bookmarkStart w:id="105" w:name="_Toc39215408"/>
      <w:bookmarkStart w:id="106" w:name="_Toc39215846"/>
      <w:bookmarkStart w:id="107" w:name="_Toc39215958"/>
      <w:bookmarkStart w:id="108" w:name="_Toc39216087"/>
      <w:bookmarkStart w:id="109" w:name="_Toc39220967"/>
      <w:bookmarkStart w:id="110" w:name="_Toc39221290"/>
      <w:bookmarkStart w:id="111" w:name="_Toc39212757"/>
      <w:bookmarkStart w:id="112" w:name="_Toc39215409"/>
      <w:bookmarkStart w:id="113" w:name="_Toc39215847"/>
      <w:bookmarkStart w:id="114" w:name="_Toc39215959"/>
      <w:bookmarkStart w:id="115" w:name="_Toc39216088"/>
      <w:bookmarkStart w:id="116" w:name="_Toc39220968"/>
      <w:bookmarkStart w:id="117" w:name="_Toc39221291"/>
      <w:bookmarkStart w:id="118" w:name="_Toc39212758"/>
      <w:bookmarkStart w:id="119" w:name="_Toc39215410"/>
      <w:bookmarkStart w:id="120" w:name="_Toc39215848"/>
      <w:bookmarkStart w:id="121" w:name="_Toc39215960"/>
      <w:bookmarkStart w:id="122" w:name="_Toc39216089"/>
      <w:bookmarkStart w:id="123" w:name="_Toc39220969"/>
      <w:bookmarkStart w:id="124" w:name="_Toc39221292"/>
      <w:bookmarkStart w:id="125" w:name="_Toc39212759"/>
      <w:bookmarkStart w:id="126" w:name="_Toc39215411"/>
      <w:bookmarkStart w:id="127" w:name="_Toc39215849"/>
      <w:bookmarkStart w:id="128" w:name="_Toc39215961"/>
      <w:bookmarkStart w:id="129" w:name="_Toc39216090"/>
      <w:bookmarkStart w:id="130" w:name="_Toc39220970"/>
      <w:bookmarkStart w:id="131" w:name="_Toc39221293"/>
      <w:bookmarkStart w:id="132" w:name="_Toc39212760"/>
      <w:bookmarkStart w:id="133" w:name="_Toc39215412"/>
      <w:bookmarkStart w:id="134" w:name="_Toc39215850"/>
      <w:bookmarkStart w:id="135" w:name="_Toc39215962"/>
      <w:bookmarkStart w:id="136" w:name="_Toc39216091"/>
      <w:bookmarkStart w:id="137" w:name="_Toc39220971"/>
      <w:bookmarkStart w:id="138" w:name="_Toc39221294"/>
      <w:bookmarkStart w:id="139" w:name="_Toc39212761"/>
      <w:bookmarkStart w:id="140" w:name="_Toc39215413"/>
      <w:bookmarkStart w:id="141" w:name="_Toc39215851"/>
      <w:bookmarkStart w:id="142" w:name="_Toc39215963"/>
      <w:bookmarkStart w:id="143" w:name="_Toc39216092"/>
      <w:bookmarkStart w:id="144" w:name="_Toc39220972"/>
      <w:bookmarkStart w:id="145" w:name="_Toc39221295"/>
      <w:bookmarkStart w:id="146" w:name="_Toc39212762"/>
      <w:bookmarkStart w:id="147" w:name="_Toc39215414"/>
      <w:bookmarkStart w:id="148" w:name="_Toc39215852"/>
      <w:bookmarkStart w:id="149" w:name="_Toc39215964"/>
      <w:bookmarkStart w:id="150" w:name="_Toc39216093"/>
      <w:bookmarkStart w:id="151" w:name="_Toc39220973"/>
      <w:bookmarkStart w:id="152" w:name="_Toc39221296"/>
      <w:bookmarkStart w:id="153" w:name="_Toc39212763"/>
      <w:bookmarkStart w:id="154" w:name="_Toc39215415"/>
      <w:bookmarkStart w:id="155" w:name="_Toc39215853"/>
      <w:bookmarkStart w:id="156" w:name="_Toc39215965"/>
      <w:bookmarkStart w:id="157" w:name="_Toc39216094"/>
      <w:bookmarkStart w:id="158" w:name="_Toc39220974"/>
      <w:bookmarkStart w:id="159" w:name="_Toc39221297"/>
      <w:bookmarkStart w:id="160" w:name="_Toc39212764"/>
      <w:bookmarkStart w:id="161" w:name="_Toc39215416"/>
      <w:bookmarkStart w:id="162" w:name="_Toc39215854"/>
      <w:bookmarkStart w:id="163" w:name="_Toc39215966"/>
      <w:bookmarkStart w:id="164" w:name="_Toc39216095"/>
      <w:bookmarkStart w:id="165" w:name="_Toc39220975"/>
      <w:bookmarkStart w:id="166" w:name="_Toc39221298"/>
      <w:bookmarkStart w:id="167" w:name="_Toc39212765"/>
      <w:bookmarkStart w:id="168" w:name="_Toc39215417"/>
      <w:bookmarkStart w:id="169" w:name="_Toc39215855"/>
      <w:bookmarkStart w:id="170" w:name="_Toc39215967"/>
      <w:bookmarkStart w:id="171" w:name="_Toc39216096"/>
      <w:bookmarkStart w:id="172" w:name="_Toc39220976"/>
      <w:bookmarkStart w:id="173" w:name="_Toc39221299"/>
      <w:bookmarkStart w:id="174" w:name="_Toc39212766"/>
      <w:bookmarkStart w:id="175" w:name="_Toc39215418"/>
      <w:bookmarkStart w:id="176" w:name="_Toc39215856"/>
      <w:bookmarkStart w:id="177" w:name="_Toc39215968"/>
      <w:bookmarkStart w:id="178" w:name="_Toc39216097"/>
      <w:bookmarkStart w:id="179" w:name="_Toc39220977"/>
      <w:bookmarkStart w:id="180" w:name="_Toc39221300"/>
      <w:bookmarkStart w:id="181" w:name="_Toc39212767"/>
      <w:bookmarkStart w:id="182" w:name="_Toc39215419"/>
      <w:bookmarkStart w:id="183" w:name="_Toc39215857"/>
      <w:bookmarkStart w:id="184" w:name="_Toc39215969"/>
      <w:bookmarkStart w:id="185" w:name="_Toc39216098"/>
      <w:bookmarkStart w:id="186" w:name="_Toc39220978"/>
      <w:bookmarkStart w:id="187" w:name="_Toc39221301"/>
      <w:bookmarkStart w:id="188" w:name="_Toc39212768"/>
      <w:bookmarkStart w:id="189" w:name="_Toc39215420"/>
      <w:bookmarkStart w:id="190" w:name="_Toc39215858"/>
      <w:bookmarkStart w:id="191" w:name="_Toc39215970"/>
      <w:bookmarkStart w:id="192" w:name="_Toc39216099"/>
      <w:bookmarkStart w:id="193" w:name="_Toc39220979"/>
      <w:bookmarkStart w:id="194" w:name="_Toc39221302"/>
      <w:bookmarkStart w:id="195" w:name="_Toc39212769"/>
      <w:bookmarkStart w:id="196" w:name="_Toc39215421"/>
      <w:bookmarkStart w:id="197" w:name="_Toc39215859"/>
      <w:bookmarkStart w:id="198" w:name="_Toc39215971"/>
      <w:bookmarkStart w:id="199" w:name="_Toc39216100"/>
      <w:bookmarkStart w:id="200" w:name="_Toc39220980"/>
      <w:bookmarkStart w:id="201" w:name="_Toc39221303"/>
      <w:bookmarkStart w:id="202" w:name="_Toc39212770"/>
      <w:bookmarkStart w:id="203" w:name="_Toc39215422"/>
      <w:bookmarkStart w:id="204" w:name="_Toc39215860"/>
      <w:bookmarkStart w:id="205" w:name="_Toc39215972"/>
      <w:bookmarkStart w:id="206" w:name="_Toc39216101"/>
      <w:bookmarkStart w:id="207" w:name="_Toc39220981"/>
      <w:bookmarkStart w:id="208" w:name="_Toc39221304"/>
      <w:bookmarkStart w:id="209" w:name="_Toc39212771"/>
      <w:bookmarkStart w:id="210" w:name="_Toc39215423"/>
      <w:bookmarkStart w:id="211" w:name="_Toc39215861"/>
      <w:bookmarkStart w:id="212" w:name="_Toc39215973"/>
      <w:bookmarkStart w:id="213" w:name="_Toc39216102"/>
      <w:bookmarkStart w:id="214" w:name="_Toc39220982"/>
      <w:bookmarkStart w:id="215" w:name="_Toc39221305"/>
      <w:bookmarkStart w:id="216" w:name="_Toc39212773"/>
      <w:bookmarkStart w:id="217" w:name="_Toc39215425"/>
      <w:bookmarkStart w:id="218" w:name="_Toc39215863"/>
      <w:bookmarkStart w:id="219" w:name="_Toc39215975"/>
      <w:bookmarkStart w:id="220" w:name="_Toc39216104"/>
      <w:bookmarkStart w:id="221" w:name="_Toc39220984"/>
      <w:bookmarkStart w:id="222" w:name="_Toc39221307"/>
      <w:bookmarkStart w:id="223" w:name="_Toc39212774"/>
      <w:bookmarkStart w:id="224" w:name="_Toc39215426"/>
      <w:bookmarkStart w:id="225" w:name="_Toc39215864"/>
      <w:bookmarkStart w:id="226" w:name="_Toc39215976"/>
      <w:bookmarkStart w:id="227" w:name="_Toc39216105"/>
      <w:bookmarkStart w:id="228" w:name="_Toc39220985"/>
      <w:bookmarkStart w:id="229" w:name="_Toc39221308"/>
      <w:bookmarkStart w:id="230" w:name="_Toc39212775"/>
      <w:bookmarkStart w:id="231" w:name="_Toc39215427"/>
      <w:bookmarkStart w:id="232" w:name="_Toc39215865"/>
      <w:bookmarkStart w:id="233" w:name="_Toc39215977"/>
      <w:bookmarkStart w:id="234" w:name="_Toc39216106"/>
      <w:bookmarkStart w:id="235" w:name="_Toc39220986"/>
      <w:bookmarkStart w:id="236" w:name="_Toc39221309"/>
      <w:bookmarkStart w:id="237" w:name="_Toc39212778"/>
      <w:bookmarkStart w:id="238" w:name="_Toc39215430"/>
      <w:bookmarkStart w:id="239" w:name="_Toc39215868"/>
      <w:bookmarkStart w:id="240" w:name="_Toc39215980"/>
      <w:bookmarkStart w:id="241" w:name="_Toc39216109"/>
      <w:bookmarkStart w:id="242" w:name="_Toc39220989"/>
      <w:bookmarkStart w:id="243" w:name="_Toc39221312"/>
      <w:bookmarkStart w:id="244" w:name="_Toc39212779"/>
      <w:bookmarkStart w:id="245" w:name="_Toc39215431"/>
      <w:bookmarkStart w:id="246" w:name="_Toc39215869"/>
      <w:bookmarkStart w:id="247" w:name="_Toc39215981"/>
      <w:bookmarkStart w:id="248" w:name="_Toc39216110"/>
      <w:bookmarkStart w:id="249" w:name="_Toc39220990"/>
      <w:bookmarkStart w:id="250" w:name="_Toc39221313"/>
      <w:bookmarkStart w:id="251" w:name="_Toc39212780"/>
      <w:bookmarkStart w:id="252" w:name="_Toc39215432"/>
      <w:bookmarkStart w:id="253" w:name="_Toc39215870"/>
      <w:bookmarkStart w:id="254" w:name="_Toc39215982"/>
      <w:bookmarkStart w:id="255" w:name="_Toc39216111"/>
      <w:bookmarkStart w:id="256" w:name="_Toc39220991"/>
      <w:bookmarkStart w:id="257" w:name="_Toc39221314"/>
      <w:bookmarkStart w:id="258" w:name="_Toc39212781"/>
      <w:bookmarkStart w:id="259" w:name="_Toc39215433"/>
      <w:bookmarkStart w:id="260" w:name="_Toc39215871"/>
      <w:bookmarkStart w:id="261" w:name="_Toc39215983"/>
      <w:bookmarkStart w:id="262" w:name="_Toc39216112"/>
      <w:bookmarkStart w:id="263" w:name="_Toc39220992"/>
      <w:bookmarkStart w:id="264" w:name="_Toc39221315"/>
      <w:bookmarkStart w:id="265" w:name="_Toc39212783"/>
      <w:bookmarkStart w:id="266" w:name="_Toc39215435"/>
      <w:bookmarkStart w:id="267" w:name="_Toc39215873"/>
      <w:bookmarkStart w:id="268" w:name="_Toc39215985"/>
      <w:bookmarkStart w:id="269" w:name="_Toc39216114"/>
      <w:bookmarkStart w:id="270" w:name="_Toc39220994"/>
      <w:bookmarkStart w:id="271" w:name="_Toc39221317"/>
      <w:bookmarkStart w:id="272" w:name="_Toc39212784"/>
      <w:bookmarkStart w:id="273" w:name="_Toc39215436"/>
      <w:bookmarkStart w:id="274" w:name="_Toc39215874"/>
      <w:bookmarkStart w:id="275" w:name="_Toc39215986"/>
      <w:bookmarkStart w:id="276" w:name="_Toc39216115"/>
      <w:bookmarkStart w:id="277" w:name="_Toc39220995"/>
      <w:bookmarkStart w:id="278" w:name="_Toc39221318"/>
      <w:bookmarkStart w:id="279" w:name="_Toc39212786"/>
      <w:bookmarkStart w:id="280" w:name="_Toc39215438"/>
      <w:bookmarkStart w:id="281" w:name="_Toc39215876"/>
      <w:bookmarkStart w:id="282" w:name="_Toc39215988"/>
      <w:bookmarkStart w:id="283" w:name="_Toc39216117"/>
      <w:bookmarkStart w:id="284" w:name="_Toc39220997"/>
      <w:bookmarkStart w:id="285" w:name="_Toc39221320"/>
      <w:bookmarkStart w:id="286" w:name="_Toc39212787"/>
      <w:bookmarkStart w:id="287" w:name="_Toc39215439"/>
      <w:bookmarkStart w:id="288" w:name="_Toc39215877"/>
      <w:bookmarkStart w:id="289" w:name="_Toc39215989"/>
      <w:bookmarkStart w:id="290" w:name="_Toc39216118"/>
      <w:bookmarkStart w:id="291" w:name="_Toc39220998"/>
      <w:bookmarkStart w:id="292" w:name="_Toc39221321"/>
      <w:bookmarkStart w:id="293" w:name="_Toc39212791"/>
      <w:bookmarkStart w:id="294" w:name="_Toc39215443"/>
      <w:bookmarkStart w:id="295" w:name="_Toc39215881"/>
      <w:bookmarkStart w:id="296" w:name="_Toc39215993"/>
      <w:bookmarkStart w:id="297" w:name="_Toc39216122"/>
      <w:bookmarkStart w:id="298" w:name="_Toc39221002"/>
      <w:bookmarkStart w:id="299" w:name="_Toc39221325"/>
      <w:bookmarkStart w:id="300" w:name="_Toc39212792"/>
      <w:bookmarkStart w:id="301" w:name="_Toc39215444"/>
      <w:bookmarkStart w:id="302" w:name="_Toc39215882"/>
      <w:bookmarkStart w:id="303" w:name="_Toc39215994"/>
      <w:bookmarkStart w:id="304" w:name="_Toc39216123"/>
      <w:bookmarkStart w:id="305" w:name="_Toc39221003"/>
      <w:bookmarkStart w:id="306" w:name="_Toc39221326"/>
      <w:bookmarkStart w:id="307" w:name="_Toc39212793"/>
      <w:bookmarkStart w:id="308" w:name="_Toc39215445"/>
      <w:bookmarkStart w:id="309" w:name="_Toc39215883"/>
      <w:bookmarkStart w:id="310" w:name="_Toc39215995"/>
      <w:bookmarkStart w:id="311" w:name="_Toc39216124"/>
      <w:bookmarkStart w:id="312" w:name="_Toc39221004"/>
      <w:bookmarkStart w:id="313" w:name="_Toc39221327"/>
      <w:bookmarkStart w:id="314" w:name="_Toc39212794"/>
      <w:bookmarkStart w:id="315" w:name="_Toc39215446"/>
      <w:bookmarkStart w:id="316" w:name="_Toc39215884"/>
      <w:bookmarkStart w:id="317" w:name="_Toc39215996"/>
      <w:bookmarkStart w:id="318" w:name="_Toc39216125"/>
      <w:bookmarkStart w:id="319" w:name="_Toc39221005"/>
      <w:bookmarkStart w:id="320" w:name="_Toc39221328"/>
      <w:bookmarkStart w:id="321" w:name="_Toc39212795"/>
      <w:bookmarkStart w:id="322" w:name="_Toc39215447"/>
      <w:bookmarkStart w:id="323" w:name="_Toc39215885"/>
      <w:bookmarkStart w:id="324" w:name="_Toc39215997"/>
      <w:bookmarkStart w:id="325" w:name="_Toc39216126"/>
      <w:bookmarkStart w:id="326" w:name="_Toc39221006"/>
      <w:bookmarkStart w:id="327" w:name="_Toc39221329"/>
      <w:bookmarkStart w:id="328" w:name="_Toc39212796"/>
      <w:bookmarkStart w:id="329" w:name="_Toc39215448"/>
      <w:bookmarkStart w:id="330" w:name="_Toc39215886"/>
      <w:bookmarkStart w:id="331" w:name="_Toc39215998"/>
      <w:bookmarkStart w:id="332" w:name="_Toc39216127"/>
      <w:bookmarkStart w:id="333" w:name="_Toc39221007"/>
      <w:bookmarkStart w:id="334" w:name="_Toc39221330"/>
      <w:bookmarkStart w:id="335" w:name="_Toc39212797"/>
      <w:bookmarkStart w:id="336" w:name="_Toc39215449"/>
      <w:bookmarkStart w:id="337" w:name="_Toc39215887"/>
      <w:bookmarkStart w:id="338" w:name="_Toc39215999"/>
      <w:bookmarkStart w:id="339" w:name="_Toc39216128"/>
      <w:bookmarkStart w:id="340" w:name="_Toc39221008"/>
      <w:bookmarkStart w:id="341" w:name="_Toc39221331"/>
      <w:bookmarkStart w:id="342" w:name="_Toc39212798"/>
      <w:bookmarkStart w:id="343" w:name="_Toc39215450"/>
      <w:bookmarkStart w:id="344" w:name="_Toc39215888"/>
      <w:bookmarkStart w:id="345" w:name="_Toc39216000"/>
      <w:bookmarkStart w:id="346" w:name="_Toc39216129"/>
      <w:bookmarkStart w:id="347" w:name="_Toc39221009"/>
      <w:bookmarkStart w:id="348" w:name="_Toc39221332"/>
      <w:bookmarkStart w:id="349" w:name="_Toc3956621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Fonts w:ascii="SimSun" w:hAnsi="SimSun" w:cs="SimSun"/>
          <w:sz w:val="22"/>
          <w:szCs w:val="22"/>
          <w:lang w:eastAsia="zh-CN"/>
        </w:rPr>
        <w:lastRenderedPageBreak/>
        <w:t>控制特性</w:t>
      </w:r>
      <w:bookmarkEnd w:id="349"/>
    </w:p>
    <w:p w14:paraId="4B4B6AD3" w14:textId="77777777" w:rsidR="00EF6039" w:rsidRPr="00440B1D" w:rsidRDefault="008C0B6B" w:rsidP="00EF6039">
      <w:pPr>
        <w:pStyle w:val="ARCATHeading3-Paragraph"/>
        <w:numPr>
          <w:ilvl w:val="2"/>
          <w:numId w:val="4"/>
        </w:numPr>
        <w:rPr>
          <w:rFonts w:cs="Arial"/>
          <w:sz w:val="22"/>
          <w:szCs w:val="22"/>
        </w:rPr>
      </w:pPr>
      <w:r>
        <w:rPr>
          <w:rFonts w:ascii="SimSun" w:hAnsi="SimSun" w:cs="SimSun"/>
          <w:sz w:val="22"/>
          <w:szCs w:val="22"/>
          <w:lang w:val="en-US" w:eastAsia="zh-CN"/>
        </w:rPr>
        <w:t>变频器 (VFD) 应具有 4 种感应电机的电机控制模式：</w:t>
      </w:r>
    </w:p>
    <w:p w14:paraId="4B4B6AD4" w14:textId="77777777" w:rsidR="00230561" w:rsidRPr="00440B1D" w:rsidRDefault="00230561" w:rsidP="00440B1D">
      <w:pPr>
        <w:pStyle w:val="ARCATHeading3-Paragraph"/>
        <w:numPr>
          <w:ilvl w:val="0"/>
          <w:numId w:val="0"/>
        </w:numPr>
        <w:tabs>
          <w:tab w:val="clear" w:pos="1008"/>
        </w:tabs>
        <w:ind w:left="576"/>
        <w:rPr>
          <w:rFonts w:cs="Arial"/>
          <w:sz w:val="22"/>
          <w:szCs w:val="22"/>
        </w:rPr>
      </w:pPr>
    </w:p>
    <w:p w14:paraId="4B4B6AD5" w14:textId="77777777" w:rsidR="00EF6039" w:rsidRPr="00440B1D" w:rsidRDefault="008C0B6B" w:rsidP="00EF6039">
      <w:pPr>
        <w:pStyle w:val="ARCATHeading3-Paragraph"/>
        <w:numPr>
          <w:ilvl w:val="3"/>
          <w:numId w:val="4"/>
        </w:numPr>
        <w:tabs>
          <w:tab w:val="clear" w:pos="1008"/>
        </w:tabs>
        <w:rPr>
          <w:rFonts w:cs="Arial"/>
          <w:sz w:val="22"/>
          <w:szCs w:val="22"/>
          <w:lang w:val="en-US"/>
        </w:rPr>
      </w:pPr>
      <w:r>
        <w:rPr>
          <w:rFonts w:ascii="SimSun" w:hAnsi="SimSun" w:cs="SimSun"/>
          <w:b/>
          <w:bCs/>
          <w:sz w:val="22"/>
          <w:szCs w:val="22"/>
          <w:lang w:val="en-US" w:eastAsia="zh-CN"/>
        </w:rPr>
        <w:t>感应伏特/赫兹</w:t>
      </w:r>
      <w:r>
        <w:rPr>
          <w:rFonts w:ascii="SimSun" w:hAnsi="SimSun" w:cs="SimSun"/>
          <w:sz w:val="22"/>
          <w:szCs w:val="22"/>
          <w:lang w:val="en-US" w:eastAsia="zh-CN"/>
        </w:rPr>
        <w:t xml:space="preserve"> - 伏特/赫兹控制模式在输出电压和输出频率之间建立了一个固定的关系。</w:t>
      </w:r>
    </w:p>
    <w:p w14:paraId="4B4B6AD6" w14:textId="77777777" w:rsidR="00EF6039" w:rsidRPr="00440B1D" w:rsidRDefault="008C0B6B" w:rsidP="00EF6039">
      <w:pPr>
        <w:pStyle w:val="ARCATHeading3-Paragraph"/>
        <w:numPr>
          <w:ilvl w:val="3"/>
          <w:numId w:val="4"/>
        </w:numPr>
        <w:tabs>
          <w:tab w:val="clear" w:pos="1008"/>
        </w:tabs>
        <w:rPr>
          <w:rFonts w:cs="Arial"/>
          <w:sz w:val="22"/>
          <w:szCs w:val="22"/>
          <w:lang w:val="en-US"/>
        </w:rPr>
      </w:pPr>
      <w:r>
        <w:rPr>
          <w:rFonts w:ascii="SimSun" w:hAnsi="SimSun" w:cs="SimSun"/>
          <w:b/>
          <w:bCs/>
          <w:sz w:val="22"/>
          <w:szCs w:val="22"/>
          <w:lang w:val="en-US" w:eastAsia="zh-CN"/>
        </w:rPr>
        <w:t>感应无传感器矢量</w:t>
      </w:r>
      <w:r>
        <w:rPr>
          <w:rFonts w:ascii="SimSun" w:hAnsi="SimSun" w:cs="SimSun"/>
          <w:sz w:val="22"/>
          <w:szCs w:val="22"/>
          <w:lang w:val="en-US" w:eastAsia="zh-CN"/>
        </w:rPr>
        <w:t xml:space="preserve"> - SV 控制 (SVC) 模式通过根据电机特性和运行条件调节变频器输出来提高电机性能。</w:t>
      </w:r>
    </w:p>
    <w:p w14:paraId="4B4B6AD7" w14:textId="77777777" w:rsidR="00EF6039" w:rsidRDefault="008C0B6B" w:rsidP="00440B1D">
      <w:pPr>
        <w:pStyle w:val="ARCATHeading3-Paragraph"/>
        <w:numPr>
          <w:ilvl w:val="3"/>
          <w:numId w:val="4"/>
        </w:numPr>
        <w:tabs>
          <w:tab w:val="clear" w:pos="1008"/>
        </w:tabs>
        <w:rPr>
          <w:rFonts w:cs="Arial"/>
          <w:sz w:val="22"/>
          <w:szCs w:val="22"/>
          <w:lang w:val="en-US"/>
        </w:rPr>
      </w:pPr>
      <w:r>
        <w:rPr>
          <w:rFonts w:ascii="SimSun" w:hAnsi="SimSun" w:cs="SimSun"/>
          <w:b/>
          <w:bCs/>
          <w:sz w:val="22"/>
          <w:szCs w:val="22"/>
          <w:lang w:val="en-US" w:eastAsia="zh-CN"/>
        </w:rPr>
        <w:t>感应节能</w:t>
      </w:r>
      <w:r>
        <w:rPr>
          <w:rFonts w:ascii="SimSun" w:hAnsi="SimSun" w:cs="SimSun"/>
          <w:sz w:val="22"/>
          <w:szCs w:val="22"/>
          <w:lang w:val="en-US" w:eastAsia="zh-CN"/>
        </w:rPr>
        <w:t xml:space="preserve"> - 节能器模式由带有附加节能功能的 SV 控制组成。当达到稳态速度时，节能器模式激活并根据所施加的负载自动调节变频器输入电压。</w:t>
      </w:r>
    </w:p>
    <w:p w14:paraId="4B4B6AD8" w14:textId="77777777" w:rsidR="002E61A3" w:rsidRPr="006714E4" w:rsidRDefault="008C0B6B" w:rsidP="006714E4">
      <w:pPr>
        <w:pStyle w:val="ARCATHeading3-Paragraph"/>
        <w:numPr>
          <w:ilvl w:val="0"/>
          <w:numId w:val="0"/>
        </w:numPr>
        <w:tabs>
          <w:tab w:val="clear" w:pos="1008"/>
        </w:tabs>
        <w:ind w:left="1440"/>
        <w:rPr>
          <w:rFonts w:cs="Arial"/>
          <w:sz w:val="22"/>
          <w:szCs w:val="22"/>
          <w:lang w:val="en-US"/>
        </w:rPr>
      </w:pPr>
      <w:r>
        <w:rPr>
          <w:rFonts w:ascii="SimSun" w:hAnsi="SimSun" w:cs="SimSun"/>
          <w:b/>
          <w:bCs/>
          <w:sz w:val="22"/>
          <w:szCs w:val="22"/>
          <w:lang w:val="en-US" w:eastAsia="zh-CN"/>
        </w:rPr>
        <w:t>磁通矢量控制 (FVC)</w:t>
      </w:r>
      <w:r>
        <w:rPr>
          <w:rFonts w:ascii="SimSun" w:hAnsi="SimSun" w:cs="SimSun"/>
          <w:sz w:val="22"/>
          <w:szCs w:val="22"/>
          <w:lang w:val="en-US" w:eastAsia="zh-CN"/>
        </w:rPr>
        <w:t xml:space="preserve"> – FV 控制模式通过带有虚拟或实际编码器的反馈回路提供更严格的电机控制来提高电机性能。</w:t>
      </w:r>
      <w:r>
        <w:rPr>
          <w:rFonts w:ascii="SimSun" w:hAnsi="SimSun" w:cs="SimSun"/>
          <w:sz w:val="22"/>
          <w:szCs w:val="22"/>
          <w:lang w:val="en-US" w:eastAsia="zh-CN"/>
        </w:rPr>
        <w:br/>
        <w:t>磁通矢量控制 (FVC) 模型应具有带编码器反馈选项和无编码器反馈选项。</w:t>
      </w:r>
      <w:r>
        <w:rPr>
          <w:rFonts w:ascii="SimSun" w:hAnsi="SimSun" w:cs="SimSun"/>
          <w:sz w:val="22"/>
          <w:szCs w:val="22"/>
          <w:lang w:val="en-US" w:eastAsia="zh-CN"/>
        </w:rPr>
        <w:br/>
        <w:t>变频器应能够实现高达 200:1 的速度范围，速度调节在 ≤ ±0.1% 至 ≤ ±0.01% 之间，转矩调节 ≤ ±2%。</w:t>
      </w:r>
    </w:p>
    <w:p w14:paraId="4B4B6AD9" w14:textId="77777777" w:rsidR="002E61A3" w:rsidRPr="006714E4" w:rsidRDefault="008C0B6B" w:rsidP="002E61A3">
      <w:pPr>
        <w:pStyle w:val="ARCATHeading3-Paragraph"/>
        <w:numPr>
          <w:ilvl w:val="3"/>
          <w:numId w:val="4"/>
        </w:numPr>
        <w:rPr>
          <w:rFonts w:cs="Arial"/>
          <w:sz w:val="22"/>
          <w:szCs w:val="22"/>
          <w:lang w:val="en-US"/>
        </w:rPr>
      </w:pPr>
      <w:r>
        <w:rPr>
          <w:rFonts w:ascii="SimSun" w:hAnsi="SimSun" w:cs="SimSun"/>
          <w:sz w:val="22"/>
          <w:szCs w:val="22"/>
          <w:lang w:val="en-US" w:eastAsia="zh-CN"/>
        </w:rPr>
        <w:t>根据可接受的变频器加速度和电机尺寸，变频器应能够实现高达 150% 的启动转矩。</w:t>
      </w:r>
    </w:p>
    <w:p w14:paraId="4B4B6ADA" w14:textId="77777777" w:rsidR="002E61A3" w:rsidRPr="006714E4" w:rsidRDefault="002E61A3" w:rsidP="002E61A3">
      <w:pPr>
        <w:pStyle w:val="ARCATHeading3-Paragraph"/>
        <w:numPr>
          <w:ilvl w:val="0"/>
          <w:numId w:val="0"/>
        </w:numPr>
        <w:tabs>
          <w:tab w:val="clear" w:pos="1008"/>
        </w:tabs>
        <w:ind w:left="1440"/>
        <w:rPr>
          <w:rFonts w:cs="Arial"/>
          <w:sz w:val="22"/>
          <w:szCs w:val="22"/>
          <w:lang w:val="en-US"/>
        </w:rPr>
      </w:pPr>
    </w:p>
    <w:p w14:paraId="4B4B6ADB" w14:textId="77777777" w:rsidR="002E61A3" w:rsidRPr="006714E4" w:rsidRDefault="008C0B6B" w:rsidP="002E61A3">
      <w:pPr>
        <w:pStyle w:val="ARCATHeading3-Paragraph"/>
        <w:numPr>
          <w:ilvl w:val="3"/>
          <w:numId w:val="4"/>
        </w:numPr>
        <w:tabs>
          <w:tab w:val="clear" w:pos="1008"/>
        </w:tabs>
        <w:rPr>
          <w:rFonts w:cs="Arial"/>
          <w:sz w:val="22"/>
          <w:szCs w:val="22"/>
          <w:lang w:val="en-US"/>
        </w:rPr>
      </w:pPr>
      <w:r>
        <w:rPr>
          <w:rFonts w:ascii="SimSun" w:hAnsi="SimSun" w:cs="SimSun"/>
          <w:sz w:val="22"/>
          <w:szCs w:val="22"/>
          <w:lang w:val="en-US" w:eastAsia="zh-CN"/>
        </w:rPr>
        <w:t>控制模式选项将由用户选择，并且用户应能够在控制模式之间进行选择。</w:t>
      </w:r>
    </w:p>
    <w:p w14:paraId="4B4B6ADC" w14:textId="77777777" w:rsidR="00230561" w:rsidRDefault="008C0B6B" w:rsidP="002E61A3">
      <w:pPr>
        <w:pStyle w:val="ARCATHeading3-Paragraph"/>
        <w:numPr>
          <w:ilvl w:val="0"/>
          <w:numId w:val="0"/>
        </w:numPr>
        <w:tabs>
          <w:tab w:val="clear" w:pos="1008"/>
        </w:tabs>
        <w:ind w:left="1008"/>
        <w:rPr>
          <w:rFonts w:cs="Arial"/>
          <w:sz w:val="22"/>
          <w:szCs w:val="22"/>
          <w:lang w:val="en-US"/>
        </w:rPr>
      </w:pPr>
      <w:r>
        <w:rPr>
          <w:rFonts w:ascii="SimSun" w:hAnsi="SimSun" w:cs="SimSun"/>
          <w:sz w:val="22"/>
          <w:szCs w:val="22"/>
          <w:lang w:val="en-US" w:eastAsia="zh-CN"/>
        </w:rPr>
        <w:t>此外还有一个选项，可以选择不同的控制模式，这样变频器可以运行两种不同的感应电机类型。</w:t>
      </w:r>
    </w:p>
    <w:p w14:paraId="4B4B6ADD" w14:textId="77777777" w:rsidR="002E61A3" w:rsidRPr="00440B1D" w:rsidRDefault="002E61A3" w:rsidP="002E61A3">
      <w:pPr>
        <w:pStyle w:val="ARCATHeading3-Paragraph"/>
        <w:numPr>
          <w:ilvl w:val="0"/>
          <w:numId w:val="0"/>
        </w:numPr>
        <w:tabs>
          <w:tab w:val="clear" w:pos="1008"/>
        </w:tabs>
        <w:ind w:left="1008"/>
        <w:rPr>
          <w:rFonts w:cs="Arial"/>
          <w:sz w:val="22"/>
          <w:szCs w:val="22"/>
          <w:lang w:val="en-US"/>
        </w:rPr>
      </w:pPr>
    </w:p>
    <w:p w14:paraId="4B4B6ADE" w14:textId="77777777" w:rsidR="002E61A3" w:rsidRDefault="002E61A3" w:rsidP="006714E4">
      <w:pPr>
        <w:pStyle w:val="ARCATHeading3-Paragraph"/>
        <w:numPr>
          <w:ilvl w:val="0"/>
          <w:numId w:val="0"/>
        </w:numPr>
        <w:tabs>
          <w:tab w:val="clear" w:pos="1008"/>
        </w:tabs>
        <w:ind w:left="1440"/>
        <w:rPr>
          <w:rFonts w:cs="Arial"/>
          <w:sz w:val="22"/>
          <w:szCs w:val="22"/>
          <w:highlight w:val="green"/>
          <w:lang w:val="en-US"/>
        </w:rPr>
      </w:pPr>
    </w:p>
    <w:p w14:paraId="4B4B6ADF" w14:textId="77777777" w:rsidR="002E61A3" w:rsidRPr="006714E4" w:rsidRDefault="008C0B6B" w:rsidP="002E61A3">
      <w:pPr>
        <w:pStyle w:val="ARCATHeading3-Paragraph"/>
        <w:numPr>
          <w:ilvl w:val="2"/>
          <w:numId w:val="4"/>
        </w:numPr>
        <w:rPr>
          <w:rFonts w:cs="Arial"/>
          <w:sz w:val="22"/>
          <w:szCs w:val="22"/>
          <w:lang w:val="en-US"/>
        </w:rPr>
      </w:pPr>
      <w:r>
        <w:rPr>
          <w:rFonts w:ascii="SimSun" w:hAnsi="SimSun" w:cs="SimSun"/>
          <w:sz w:val="22"/>
          <w:szCs w:val="22"/>
          <w:lang w:val="en-US" w:eastAsia="zh-CN"/>
        </w:rPr>
        <w:t>变频器在零速时应具有高达 100% 的保持转矩能力。</w:t>
      </w:r>
    </w:p>
    <w:p w14:paraId="4B4B6AE0" w14:textId="77777777" w:rsidR="002E61A3" w:rsidRPr="006714E4" w:rsidRDefault="002E61A3" w:rsidP="002E61A3">
      <w:pPr>
        <w:pStyle w:val="ARCATHeading3-Paragraph"/>
        <w:numPr>
          <w:ilvl w:val="0"/>
          <w:numId w:val="0"/>
        </w:numPr>
        <w:tabs>
          <w:tab w:val="clear" w:pos="1008"/>
        </w:tabs>
        <w:ind w:left="1008"/>
        <w:rPr>
          <w:rFonts w:cs="Arial"/>
          <w:sz w:val="22"/>
          <w:szCs w:val="22"/>
          <w:lang w:val="en-US"/>
        </w:rPr>
      </w:pPr>
    </w:p>
    <w:p w14:paraId="4B4B6AE1" w14:textId="77777777" w:rsidR="002E61A3" w:rsidRPr="006714E4" w:rsidRDefault="008C0B6B" w:rsidP="002E61A3">
      <w:pPr>
        <w:pStyle w:val="ARCATHeading3-Paragraph"/>
        <w:numPr>
          <w:ilvl w:val="2"/>
          <w:numId w:val="4"/>
        </w:numPr>
        <w:rPr>
          <w:rFonts w:cs="Arial"/>
          <w:sz w:val="22"/>
          <w:szCs w:val="22"/>
          <w:lang w:val="en-US"/>
        </w:rPr>
      </w:pPr>
      <w:r>
        <w:rPr>
          <w:rFonts w:ascii="SimSun" w:hAnsi="SimSun" w:cs="SimSun"/>
          <w:sz w:val="22"/>
          <w:szCs w:val="22"/>
          <w:lang w:eastAsia="zh-CN"/>
        </w:rPr>
        <w:t>变频器应具有负载观测功能，自动监测和补偿负载侧的干扰和变化。</w:t>
      </w:r>
    </w:p>
    <w:p w14:paraId="4B4B6AE2" w14:textId="77777777" w:rsidR="002E61A3" w:rsidRPr="006714E4" w:rsidRDefault="002E61A3" w:rsidP="002E61A3">
      <w:pPr>
        <w:pStyle w:val="ARCATHeading3-Paragraph"/>
        <w:numPr>
          <w:ilvl w:val="0"/>
          <w:numId w:val="0"/>
        </w:numPr>
        <w:ind w:left="1008"/>
        <w:rPr>
          <w:rFonts w:cs="Arial"/>
          <w:sz w:val="22"/>
          <w:szCs w:val="22"/>
          <w:lang w:val="en-US"/>
        </w:rPr>
      </w:pPr>
    </w:p>
    <w:p w14:paraId="4B4B6AE3" w14:textId="77777777" w:rsidR="002E61A3" w:rsidRPr="006714E4" w:rsidRDefault="008C0B6B" w:rsidP="002E61A3">
      <w:pPr>
        <w:pStyle w:val="ARCATHeading3-Paragraph"/>
        <w:numPr>
          <w:ilvl w:val="2"/>
          <w:numId w:val="4"/>
        </w:numPr>
        <w:rPr>
          <w:sz w:val="22"/>
          <w:szCs w:val="22"/>
        </w:rPr>
      </w:pPr>
      <w:r>
        <w:rPr>
          <w:rFonts w:ascii="SimSun" w:hAnsi="SimSun" w:cs="SimSun"/>
          <w:sz w:val="22"/>
          <w:szCs w:val="22"/>
          <w:lang w:val="en-US" w:eastAsia="zh-CN"/>
        </w:rPr>
        <w:t>通过跟踪陷波滤波器的变频器自适应整定功能将自动识别和抑制潜在的有害共振和振动，并在电机瞬态循环期间稳定和优化性能。</w:t>
      </w:r>
    </w:p>
    <w:p w14:paraId="4B4B6AE4" w14:textId="77777777" w:rsidR="002E61A3" w:rsidRPr="006714E4" w:rsidRDefault="002E61A3" w:rsidP="002E61A3">
      <w:pPr>
        <w:pStyle w:val="ARCATHeading3-Paragraph"/>
        <w:numPr>
          <w:ilvl w:val="0"/>
          <w:numId w:val="0"/>
        </w:numPr>
        <w:tabs>
          <w:tab w:val="clear" w:pos="1008"/>
        </w:tabs>
        <w:ind w:left="1008" w:hanging="432"/>
        <w:rPr>
          <w:rFonts w:cs="Arial"/>
          <w:sz w:val="22"/>
          <w:szCs w:val="22"/>
        </w:rPr>
      </w:pPr>
    </w:p>
    <w:p w14:paraId="4B4B6AE5" w14:textId="77777777" w:rsidR="002E61A3" w:rsidRPr="006714E4" w:rsidRDefault="008C0B6B" w:rsidP="002E61A3">
      <w:pPr>
        <w:pStyle w:val="ARCATHeading3-Paragraph"/>
        <w:numPr>
          <w:ilvl w:val="2"/>
          <w:numId w:val="4"/>
        </w:numPr>
        <w:tabs>
          <w:tab w:val="clear" w:pos="1008"/>
        </w:tabs>
        <w:rPr>
          <w:rFonts w:cs="Arial"/>
          <w:sz w:val="22"/>
          <w:szCs w:val="22"/>
        </w:rPr>
      </w:pPr>
      <w:r>
        <w:rPr>
          <w:rFonts w:ascii="SimSun" w:hAnsi="SimSun" w:cs="SimSun"/>
          <w:sz w:val="22"/>
          <w:szCs w:val="22"/>
          <w:lang w:val="en-US" w:eastAsia="zh-CN"/>
        </w:rPr>
        <w:t>通过负荷分配机制与其他变频器协调，变频器应能够为大型负载运行多个电机。</w:t>
      </w:r>
      <w:r>
        <w:rPr>
          <w:rFonts w:ascii="SimSun" w:hAnsi="SimSun" w:cs="SimSun"/>
          <w:sz w:val="22"/>
          <w:szCs w:val="22"/>
          <w:lang w:val="en-US" w:eastAsia="zh-CN"/>
        </w:rPr>
        <w:br/>
        <w:t>将有一个选项，能够设计一个在 2 个负荷分配架构中运行的系统。</w:t>
      </w:r>
    </w:p>
    <w:p w14:paraId="4B4B6AE6" w14:textId="77777777" w:rsidR="002E61A3" w:rsidRPr="006714E4" w:rsidRDefault="008C0B6B" w:rsidP="002E61A3">
      <w:pPr>
        <w:pStyle w:val="ARCATHeading3-Paragraph"/>
        <w:numPr>
          <w:ilvl w:val="3"/>
          <w:numId w:val="4"/>
        </w:numPr>
        <w:tabs>
          <w:tab w:val="clear" w:pos="1008"/>
        </w:tabs>
        <w:rPr>
          <w:rFonts w:cs="Arial"/>
          <w:sz w:val="22"/>
          <w:szCs w:val="22"/>
        </w:rPr>
      </w:pPr>
      <w:r>
        <w:rPr>
          <w:rFonts w:ascii="SimSun" w:hAnsi="SimSun" w:cs="SimSun"/>
          <w:sz w:val="22"/>
          <w:szCs w:val="22"/>
          <w:lang w:val="en-US" w:eastAsia="zh-CN"/>
        </w:rPr>
        <w:t>主从式线程 – 这将需要变频器之间互连，可以通过数字、模拟或光纤网络实现。</w:t>
      </w:r>
    </w:p>
    <w:p w14:paraId="4B4B6AE7" w14:textId="77777777" w:rsidR="002E61A3" w:rsidRPr="006714E4" w:rsidRDefault="008C0B6B" w:rsidP="002E61A3">
      <w:pPr>
        <w:pStyle w:val="ARCATHeading3-Paragraph"/>
        <w:numPr>
          <w:ilvl w:val="3"/>
          <w:numId w:val="4"/>
        </w:numPr>
        <w:tabs>
          <w:tab w:val="clear" w:pos="1008"/>
        </w:tabs>
        <w:rPr>
          <w:rFonts w:cs="Arial"/>
          <w:sz w:val="22"/>
          <w:szCs w:val="22"/>
        </w:rPr>
      </w:pPr>
      <w:r>
        <w:rPr>
          <w:rFonts w:ascii="SimSun" w:hAnsi="SimSun" w:cs="SimSun"/>
          <w:sz w:val="22"/>
          <w:szCs w:val="22"/>
          <w:lang w:val="en-US" w:eastAsia="zh-CN"/>
        </w:rPr>
        <w:t>下垂</w:t>
      </w:r>
    </w:p>
    <w:p w14:paraId="4B4B6AE8" w14:textId="77777777" w:rsidR="002E61A3" w:rsidRPr="00440B1D" w:rsidRDefault="008C0B6B" w:rsidP="002E61A3">
      <w:pPr>
        <w:pStyle w:val="ARCATHeading3-Paragraph"/>
        <w:numPr>
          <w:ilvl w:val="0"/>
          <w:numId w:val="0"/>
        </w:numPr>
        <w:tabs>
          <w:tab w:val="clear" w:pos="1008"/>
        </w:tabs>
        <w:ind w:left="1440"/>
        <w:rPr>
          <w:rFonts w:cs="Arial"/>
          <w:sz w:val="22"/>
          <w:szCs w:val="22"/>
          <w:lang w:val="en-US"/>
        </w:rPr>
      </w:pPr>
      <w:r>
        <w:rPr>
          <w:rFonts w:ascii="SimSun" w:hAnsi="SimSun" w:cs="SimSun"/>
          <w:sz w:val="22"/>
          <w:szCs w:val="22"/>
          <w:lang w:val="en-US" w:eastAsia="zh-CN"/>
        </w:rPr>
        <w:br/>
        <w:t>监控命令将由变频器外部的监控系统进行协调，以确保应用程序正常运行。</w:t>
      </w:r>
    </w:p>
    <w:p w14:paraId="4B4B6AE9" w14:textId="77777777" w:rsidR="00EF6039" w:rsidRPr="00440B1D" w:rsidRDefault="00EF6039" w:rsidP="00EF6039">
      <w:pPr>
        <w:pStyle w:val="ARCATHeading3-Paragraph"/>
        <w:numPr>
          <w:ilvl w:val="0"/>
          <w:numId w:val="0"/>
        </w:numPr>
        <w:tabs>
          <w:tab w:val="clear" w:pos="1008"/>
        </w:tabs>
        <w:ind w:left="1008"/>
        <w:rPr>
          <w:rFonts w:cs="Arial"/>
          <w:sz w:val="22"/>
          <w:szCs w:val="22"/>
          <w:lang w:val="en-US"/>
        </w:rPr>
      </w:pPr>
    </w:p>
    <w:p w14:paraId="4B4B6AEA" w14:textId="77777777" w:rsidR="00EF6039" w:rsidRPr="00440B1D" w:rsidRDefault="008C0B6B" w:rsidP="00EF6039">
      <w:pPr>
        <w:pStyle w:val="ARCATHeading3-Paragraph"/>
        <w:numPr>
          <w:ilvl w:val="2"/>
          <w:numId w:val="4"/>
        </w:numPr>
        <w:rPr>
          <w:rFonts w:cs="Arial"/>
          <w:sz w:val="22"/>
          <w:szCs w:val="22"/>
        </w:rPr>
      </w:pPr>
      <w:r>
        <w:rPr>
          <w:rFonts w:ascii="SimSun" w:hAnsi="SimSun" w:cs="SimSun"/>
          <w:sz w:val="22"/>
          <w:szCs w:val="22"/>
          <w:lang w:eastAsia="zh-CN"/>
        </w:rPr>
        <w:t>变频器应提供 2 个启动斜坡曲线：</w:t>
      </w:r>
    </w:p>
    <w:p w14:paraId="4B4B6AEB" w14:textId="77777777" w:rsidR="00EF6039" w:rsidRPr="00440B1D" w:rsidRDefault="008C0B6B" w:rsidP="00440B1D">
      <w:pPr>
        <w:pStyle w:val="ARCATHeading4-SubPara"/>
        <w:numPr>
          <w:ilvl w:val="3"/>
          <w:numId w:val="4"/>
        </w:numPr>
        <w:rPr>
          <w:rFonts w:cs="Arial"/>
          <w:sz w:val="22"/>
          <w:szCs w:val="22"/>
        </w:rPr>
      </w:pPr>
      <w:r>
        <w:rPr>
          <w:rFonts w:ascii="SimSun" w:hAnsi="SimSun" w:cs="SimSun"/>
          <w:sz w:val="22"/>
          <w:szCs w:val="22"/>
          <w:lang w:eastAsia="zh-CN"/>
        </w:rPr>
        <w:t>S 形曲线，包含非线性和线性部分，可编程从 0 到 100% 的斜坡时间</w:t>
      </w:r>
    </w:p>
    <w:p w14:paraId="4B4B6AEC" w14:textId="77777777" w:rsidR="00EF6039" w:rsidRPr="00440B1D" w:rsidRDefault="008C0B6B" w:rsidP="00EF6039">
      <w:pPr>
        <w:pStyle w:val="ARCATHeading4-SubPara"/>
        <w:numPr>
          <w:ilvl w:val="3"/>
          <w:numId w:val="4"/>
        </w:numPr>
        <w:rPr>
          <w:rFonts w:cs="Arial"/>
          <w:sz w:val="22"/>
          <w:szCs w:val="22"/>
        </w:rPr>
      </w:pPr>
      <w:r>
        <w:rPr>
          <w:rFonts w:ascii="SimSun" w:hAnsi="SimSun" w:cs="SimSun"/>
          <w:sz w:val="22"/>
          <w:szCs w:val="22"/>
          <w:lang w:eastAsia="zh-CN"/>
        </w:rPr>
        <w:t>两种可独立编程的加速和减速时间。每个时间都可以从 0.1...3,600 秒编程，以 0.1 秒为增量，定义变频器从 0 到电机铭牌转速的时间。</w:t>
      </w:r>
    </w:p>
    <w:p w14:paraId="4B4B6AED" w14:textId="77777777" w:rsidR="00EF6039" w:rsidRPr="00440B1D" w:rsidRDefault="00EF6039" w:rsidP="00440B1D">
      <w:pPr>
        <w:pStyle w:val="ARCATHeading3-Paragraph"/>
        <w:numPr>
          <w:ilvl w:val="0"/>
          <w:numId w:val="0"/>
        </w:numPr>
        <w:tabs>
          <w:tab w:val="clear" w:pos="1008"/>
        </w:tabs>
        <w:ind w:left="1008" w:hanging="432"/>
        <w:rPr>
          <w:rFonts w:cs="Arial"/>
          <w:szCs w:val="22"/>
        </w:rPr>
      </w:pPr>
    </w:p>
    <w:p w14:paraId="4B4B6AEE" w14:textId="77777777" w:rsidR="00EF6039" w:rsidRPr="00440B1D" w:rsidRDefault="008C0B6B" w:rsidP="00EF6039">
      <w:pPr>
        <w:pStyle w:val="ARCATHeading3-Paragraph"/>
        <w:numPr>
          <w:ilvl w:val="2"/>
          <w:numId w:val="4"/>
        </w:numPr>
        <w:rPr>
          <w:rFonts w:cs="Arial"/>
          <w:sz w:val="22"/>
          <w:szCs w:val="22"/>
          <w:lang w:val="en-US"/>
        </w:rPr>
      </w:pPr>
      <w:r>
        <w:rPr>
          <w:rFonts w:ascii="SimSun" w:hAnsi="SimSun" w:cs="SimSun"/>
          <w:sz w:val="22"/>
          <w:szCs w:val="22"/>
          <w:lang w:val="en-US" w:eastAsia="zh-CN"/>
        </w:rPr>
        <w:t>变频器应允许以下控制方法（速度基准值和运行时信号）</w:t>
      </w:r>
    </w:p>
    <w:p w14:paraId="4B4B6AEF" w14:textId="77777777" w:rsidR="00EF6039" w:rsidRPr="00440B1D" w:rsidRDefault="00EF6039" w:rsidP="00EF6039">
      <w:pPr>
        <w:pStyle w:val="ARCATHeading3-Paragraph"/>
        <w:numPr>
          <w:ilvl w:val="0"/>
          <w:numId w:val="0"/>
        </w:numPr>
        <w:tabs>
          <w:tab w:val="clear" w:pos="1008"/>
        </w:tabs>
        <w:ind w:left="1008"/>
        <w:rPr>
          <w:rFonts w:cs="Arial"/>
          <w:sz w:val="22"/>
          <w:szCs w:val="22"/>
          <w:lang w:val="en-US"/>
        </w:rPr>
      </w:pPr>
    </w:p>
    <w:p w14:paraId="4B4B6AF0" w14:textId="77777777" w:rsidR="00EF6039" w:rsidRPr="00440B1D" w:rsidRDefault="008C0B6B" w:rsidP="00EF6039">
      <w:pPr>
        <w:pStyle w:val="ARCATHeading3-Paragraph"/>
        <w:numPr>
          <w:ilvl w:val="3"/>
          <w:numId w:val="4"/>
        </w:numPr>
        <w:tabs>
          <w:tab w:val="clear" w:pos="1008"/>
        </w:tabs>
        <w:rPr>
          <w:rFonts w:cs="Arial"/>
          <w:sz w:val="22"/>
          <w:szCs w:val="22"/>
          <w:lang w:val="en-US"/>
        </w:rPr>
      </w:pPr>
      <w:r>
        <w:rPr>
          <w:rFonts w:ascii="SimSun" w:hAnsi="SimSun" w:cs="SimSun"/>
          <w:sz w:val="22"/>
          <w:szCs w:val="22"/>
          <w:lang w:val="en-US" w:eastAsia="zh-CN"/>
        </w:rPr>
        <w:t xml:space="preserve">本地/远程/DCS 控制 </w:t>
      </w:r>
    </w:p>
    <w:p w14:paraId="4B4B6AF1" w14:textId="77777777" w:rsidR="00EF6039" w:rsidRPr="00440B1D" w:rsidRDefault="008C0B6B" w:rsidP="00EF6039">
      <w:pPr>
        <w:pStyle w:val="ARCATHeading3-Paragraph"/>
        <w:numPr>
          <w:ilvl w:val="3"/>
          <w:numId w:val="4"/>
        </w:numPr>
        <w:tabs>
          <w:tab w:val="clear" w:pos="1008"/>
        </w:tabs>
        <w:rPr>
          <w:rFonts w:cs="Arial"/>
          <w:sz w:val="22"/>
          <w:szCs w:val="22"/>
          <w:lang w:val="en-US"/>
        </w:rPr>
      </w:pPr>
      <w:r>
        <w:rPr>
          <w:rFonts w:ascii="SimSun" w:hAnsi="SimSun" w:cs="SimSun"/>
          <w:sz w:val="22"/>
          <w:szCs w:val="22"/>
          <w:lang w:val="en-US" w:eastAsia="zh-CN"/>
        </w:rPr>
        <w:lastRenderedPageBreak/>
        <w:t xml:space="preserve">本地/远程/DCS 控制 </w:t>
      </w:r>
    </w:p>
    <w:p w14:paraId="4B4B6AF2" w14:textId="77777777" w:rsidR="00230561" w:rsidRPr="00440B1D" w:rsidRDefault="008C0B6B" w:rsidP="00EF6039">
      <w:pPr>
        <w:pStyle w:val="ARCATHeading3-Paragraph"/>
        <w:numPr>
          <w:ilvl w:val="3"/>
          <w:numId w:val="4"/>
        </w:numPr>
        <w:tabs>
          <w:tab w:val="clear" w:pos="1008"/>
        </w:tabs>
        <w:rPr>
          <w:rFonts w:cs="Arial"/>
          <w:sz w:val="22"/>
          <w:szCs w:val="22"/>
          <w:lang w:val="en-US"/>
        </w:rPr>
      </w:pPr>
      <w:r>
        <w:rPr>
          <w:rFonts w:ascii="SimSun" w:hAnsi="SimSun" w:cs="SimSun"/>
          <w:sz w:val="22"/>
          <w:szCs w:val="22"/>
          <w:lang w:val="en-US" w:eastAsia="zh-CN"/>
        </w:rPr>
        <w:t xml:space="preserve">自动/手动控制 </w:t>
      </w:r>
    </w:p>
    <w:p w14:paraId="4B4B6AF3" w14:textId="77777777" w:rsidR="00EF6039" w:rsidRPr="00440B1D" w:rsidRDefault="00EF6039" w:rsidP="00440B1D">
      <w:pPr>
        <w:pStyle w:val="ARCATHeading3-Paragraph"/>
        <w:numPr>
          <w:ilvl w:val="0"/>
          <w:numId w:val="0"/>
        </w:numPr>
        <w:tabs>
          <w:tab w:val="clear" w:pos="1008"/>
        </w:tabs>
        <w:ind w:left="1008"/>
        <w:rPr>
          <w:rFonts w:cs="Arial"/>
          <w:szCs w:val="22"/>
        </w:rPr>
      </w:pPr>
    </w:p>
    <w:p w14:paraId="4B4B6AF4" w14:textId="77777777" w:rsidR="00230561" w:rsidRDefault="008C0B6B" w:rsidP="00EF6039">
      <w:pPr>
        <w:pStyle w:val="ARCATHeading3-Paragraph"/>
        <w:numPr>
          <w:ilvl w:val="2"/>
          <w:numId w:val="4"/>
        </w:numPr>
        <w:rPr>
          <w:rFonts w:cs="Arial"/>
          <w:sz w:val="22"/>
          <w:szCs w:val="22"/>
        </w:rPr>
      </w:pPr>
      <w:r>
        <w:rPr>
          <w:rFonts w:ascii="SimSun" w:hAnsi="SimSun" w:cs="SimSun"/>
          <w:sz w:val="22"/>
          <w:szCs w:val="22"/>
          <w:lang w:eastAsia="zh-CN"/>
        </w:rPr>
        <w:t>速度基准值选择</w:t>
      </w:r>
      <w:r>
        <w:rPr>
          <w:rFonts w:ascii="SimSun" w:hAnsi="SimSun" w:cs="SimSun"/>
          <w:sz w:val="22"/>
          <w:szCs w:val="22"/>
          <w:lang w:eastAsia="zh-CN"/>
        </w:rPr>
        <w:br/>
        <w:t>速度基准值可有多种来源</w:t>
      </w:r>
    </w:p>
    <w:p w14:paraId="4B4B6AF5" w14:textId="77777777" w:rsidR="00EF6039" w:rsidRPr="00440B1D" w:rsidRDefault="00EF6039" w:rsidP="00440B1D">
      <w:pPr>
        <w:pStyle w:val="ARCATHeading3-Paragraph"/>
        <w:numPr>
          <w:ilvl w:val="0"/>
          <w:numId w:val="0"/>
        </w:numPr>
        <w:tabs>
          <w:tab w:val="clear" w:pos="1008"/>
        </w:tabs>
        <w:ind w:left="576"/>
        <w:rPr>
          <w:rFonts w:cs="Arial"/>
          <w:sz w:val="22"/>
          <w:szCs w:val="22"/>
        </w:rPr>
      </w:pPr>
    </w:p>
    <w:p w14:paraId="4B4B6AF6" w14:textId="77777777" w:rsidR="00EF6039" w:rsidRPr="00440B1D" w:rsidRDefault="008C0B6B" w:rsidP="00EF6039">
      <w:pPr>
        <w:pStyle w:val="ARCATHeading3-Paragraph"/>
        <w:numPr>
          <w:ilvl w:val="3"/>
          <w:numId w:val="4"/>
        </w:numPr>
        <w:tabs>
          <w:tab w:val="clear" w:pos="1008"/>
        </w:tabs>
        <w:rPr>
          <w:rFonts w:cs="Arial"/>
          <w:sz w:val="22"/>
          <w:szCs w:val="22"/>
        </w:rPr>
      </w:pPr>
      <w:r>
        <w:rPr>
          <w:rFonts w:ascii="SimSun" w:hAnsi="SimSun" w:cs="SimSun"/>
          <w:sz w:val="22"/>
          <w:szCs w:val="22"/>
          <w:lang w:val="en-US" w:eastAsia="zh-CN"/>
        </w:rPr>
        <w:t>来自操作员界面终端</w:t>
      </w:r>
    </w:p>
    <w:p w14:paraId="4B4B6AF7" w14:textId="77777777" w:rsidR="00EF6039" w:rsidRPr="00440B1D" w:rsidRDefault="008C0B6B" w:rsidP="00EF6039">
      <w:pPr>
        <w:pStyle w:val="ARCATHeading3-Paragraph"/>
        <w:numPr>
          <w:ilvl w:val="3"/>
          <w:numId w:val="4"/>
        </w:numPr>
        <w:tabs>
          <w:tab w:val="clear" w:pos="1008"/>
        </w:tabs>
        <w:rPr>
          <w:rFonts w:cs="Arial"/>
          <w:sz w:val="22"/>
          <w:szCs w:val="22"/>
        </w:rPr>
      </w:pPr>
      <w:r>
        <w:rPr>
          <w:rFonts w:ascii="SimSun" w:hAnsi="SimSun" w:cs="SimSun"/>
          <w:sz w:val="22"/>
          <w:szCs w:val="22"/>
          <w:lang w:eastAsia="zh-CN"/>
        </w:rPr>
        <w:t>模拟量输入</w:t>
      </w:r>
    </w:p>
    <w:p w14:paraId="4B4B6AF8" w14:textId="77777777" w:rsidR="00EF6039" w:rsidRPr="00440B1D" w:rsidRDefault="008C0B6B" w:rsidP="00EF6039">
      <w:pPr>
        <w:pStyle w:val="ARCATHeading3-Paragraph"/>
        <w:numPr>
          <w:ilvl w:val="3"/>
          <w:numId w:val="4"/>
        </w:numPr>
        <w:tabs>
          <w:tab w:val="clear" w:pos="1008"/>
        </w:tabs>
        <w:rPr>
          <w:rFonts w:cs="Arial"/>
          <w:sz w:val="22"/>
          <w:szCs w:val="22"/>
        </w:rPr>
      </w:pPr>
      <w:r>
        <w:rPr>
          <w:rFonts w:ascii="SimSun" w:hAnsi="SimSun" w:cs="SimSun"/>
          <w:sz w:val="22"/>
          <w:szCs w:val="22"/>
          <w:lang w:eastAsia="zh-CN"/>
        </w:rPr>
        <w:t>预置速度参数</w:t>
      </w:r>
    </w:p>
    <w:p w14:paraId="4B4B6AF9" w14:textId="77777777" w:rsidR="00EF6039" w:rsidRPr="00440B1D" w:rsidRDefault="008C0B6B" w:rsidP="00EF6039">
      <w:pPr>
        <w:pStyle w:val="ARCATHeading3-Paragraph"/>
        <w:numPr>
          <w:ilvl w:val="3"/>
          <w:numId w:val="4"/>
        </w:numPr>
        <w:tabs>
          <w:tab w:val="clear" w:pos="1008"/>
        </w:tabs>
        <w:rPr>
          <w:rFonts w:cs="Arial"/>
          <w:sz w:val="22"/>
          <w:szCs w:val="22"/>
        </w:rPr>
      </w:pPr>
      <w:r>
        <w:rPr>
          <w:rFonts w:ascii="SimSun" w:hAnsi="SimSun" w:cs="SimSun"/>
          <w:sz w:val="22"/>
          <w:szCs w:val="22"/>
          <w:lang w:eastAsia="zh-CN"/>
        </w:rPr>
        <w:t>点动速度参数</w:t>
      </w:r>
    </w:p>
    <w:p w14:paraId="4B4B6AFA" w14:textId="77777777" w:rsidR="00EF6039" w:rsidRPr="00440B1D" w:rsidRDefault="008C0B6B" w:rsidP="00EF6039">
      <w:pPr>
        <w:pStyle w:val="ARCATHeading3-Paragraph"/>
        <w:numPr>
          <w:ilvl w:val="3"/>
          <w:numId w:val="4"/>
        </w:numPr>
        <w:tabs>
          <w:tab w:val="clear" w:pos="1008"/>
        </w:tabs>
        <w:rPr>
          <w:rFonts w:cs="Arial"/>
          <w:sz w:val="22"/>
          <w:szCs w:val="22"/>
        </w:rPr>
      </w:pPr>
      <w:r>
        <w:rPr>
          <w:rFonts w:ascii="SimSun" w:hAnsi="SimSun" w:cs="SimSun"/>
          <w:sz w:val="22"/>
          <w:szCs w:val="22"/>
          <w:lang w:eastAsia="zh-CN"/>
        </w:rPr>
        <w:t>辅助速度反馈</w:t>
      </w:r>
    </w:p>
    <w:p w14:paraId="4B4B6AFB" w14:textId="77777777" w:rsidR="00EF6039" w:rsidRPr="00440B1D" w:rsidRDefault="008C0B6B" w:rsidP="00EF6039">
      <w:pPr>
        <w:pStyle w:val="ARCATHeading3-Paragraph"/>
        <w:numPr>
          <w:ilvl w:val="3"/>
          <w:numId w:val="4"/>
        </w:numPr>
        <w:tabs>
          <w:tab w:val="clear" w:pos="1008"/>
        </w:tabs>
        <w:rPr>
          <w:rFonts w:cs="Arial"/>
          <w:sz w:val="22"/>
          <w:szCs w:val="22"/>
        </w:rPr>
      </w:pPr>
      <w:r>
        <w:rPr>
          <w:rFonts w:ascii="SimSun" w:hAnsi="SimSun" w:cs="SimSun"/>
          <w:sz w:val="22"/>
          <w:szCs w:val="22"/>
          <w:lang w:eastAsia="zh-CN"/>
        </w:rPr>
        <w:t>网络通信</w:t>
      </w:r>
    </w:p>
    <w:p w14:paraId="4B4B6AFC" w14:textId="77777777" w:rsidR="00EF6039" w:rsidRPr="00440B1D" w:rsidRDefault="008C0B6B" w:rsidP="00EF6039">
      <w:pPr>
        <w:pStyle w:val="ARCATHeading3-Paragraph"/>
        <w:numPr>
          <w:ilvl w:val="3"/>
          <w:numId w:val="4"/>
        </w:numPr>
        <w:tabs>
          <w:tab w:val="clear" w:pos="1008"/>
        </w:tabs>
        <w:rPr>
          <w:rFonts w:cs="Arial"/>
          <w:sz w:val="22"/>
          <w:szCs w:val="22"/>
        </w:rPr>
      </w:pPr>
      <w:r>
        <w:rPr>
          <w:rFonts w:ascii="SimSun" w:hAnsi="SimSun" w:cs="SimSun"/>
          <w:sz w:val="22"/>
          <w:szCs w:val="22"/>
          <w:lang w:eastAsia="zh-CN"/>
        </w:rPr>
        <w:t>PID 过程回路</w:t>
      </w:r>
    </w:p>
    <w:p w14:paraId="4B4B6AFD" w14:textId="77777777" w:rsidR="00EF6039" w:rsidRPr="00440B1D" w:rsidRDefault="008C0B6B" w:rsidP="00EF6039">
      <w:pPr>
        <w:pStyle w:val="ARCATHeading3-Paragraph"/>
        <w:numPr>
          <w:ilvl w:val="3"/>
          <w:numId w:val="4"/>
        </w:numPr>
        <w:tabs>
          <w:tab w:val="clear" w:pos="1008"/>
        </w:tabs>
        <w:rPr>
          <w:rFonts w:cs="Arial"/>
          <w:sz w:val="22"/>
          <w:szCs w:val="22"/>
        </w:rPr>
      </w:pPr>
      <w:r>
        <w:rPr>
          <w:rFonts w:ascii="SimSun" w:hAnsi="SimSun" w:cs="SimSun"/>
          <w:sz w:val="22"/>
          <w:szCs w:val="22"/>
          <w:lang w:eastAsia="zh-CN"/>
        </w:rPr>
        <w:t>MOP 基准值</w:t>
      </w:r>
    </w:p>
    <w:p w14:paraId="4B4B6AFE" w14:textId="77777777" w:rsidR="00EF6039" w:rsidRPr="00440B1D" w:rsidRDefault="008C0B6B" w:rsidP="00EF6039">
      <w:pPr>
        <w:pStyle w:val="ARCATHeading3-Paragraph"/>
        <w:numPr>
          <w:ilvl w:val="3"/>
          <w:numId w:val="4"/>
        </w:numPr>
        <w:tabs>
          <w:tab w:val="clear" w:pos="1008"/>
        </w:tabs>
        <w:rPr>
          <w:rFonts w:cs="Arial"/>
          <w:sz w:val="22"/>
          <w:szCs w:val="22"/>
        </w:rPr>
      </w:pPr>
      <w:r>
        <w:rPr>
          <w:rFonts w:ascii="SimSun" w:hAnsi="SimSun" w:cs="SimSun"/>
          <w:sz w:val="22"/>
          <w:szCs w:val="22"/>
          <w:lang w:eastAsia="zh-CN"/>
        </w:rPr>
        <w:t>DeviceLogix 软件</w:t>
      </w:r>
    </w:p>
    <w:p w14:paraId="4B4B6AFF" w14:textId="77777777" w:rsidR="00EF6039" w:rsidRPr="00440B1D" w:rsidRDefault="00EF6039" w:rsidP="00EF6039">
      <w:pPr>
        <w:pStyle w:val="ARCATHeading3-Paragraph"/>
        <w:numPr>
          <w:ilvl w:val="0"/>
          <w:numId w:val="0"/>
        </w:numPr>
        <w:tabs>
          <w:tab w:val="clear" w:pos="1008"/>
        </w:tabs>
        <w:ind w:left="576"/>
        <w:rPr>
          <w:rFonts w:cs="Arial"/>
          <w:sz w:val="22"/>
          <w:szCs w:val="22"/>
        </w:rPr>
      </w:pPr>
    </w:p>
    <w:p w14:paraId="4B4B6B00" w14:textId="77777777" w:rsidR="00EF6039" w:rsidRPr="00440B1D" w:rsidRDefault="008C0B6B" w:rsidP="00EF6039">
      <w:pPr>
        <w:pStyle w:val="ARCATHeading3-Paragraph"/>
        <w:numPr>
          <w:ilvl w:val="2"/>
          <w:numId w:val="4"/>
        </w:numPr>
        <w:rPr>
          <w:rFonts w:cs="Arial"/>
          <w:sz w:val="22"/>
          <w:szCs w:val="22"/>
        </w:rPr>
      </w:pPr>
      <w:r>
        <w:rPr>
          <w:rFonts w:ascii="SimSun" w:hAnsi="SimSun" w:cs="SimSun"/>
          <w:sz w:val="22"/>
          <w:szCs w:val="22"/>
          <w:lang w:val="en-US" w:eastAsia="zh-CN"/>
        </w:rPr>
        <w:t>变频器应配备电动电位计。此功能使用数字输入，以编程的速率增加或减少速度基准值。</w:t>
      </w:r>
    </w:p>
    <w:p w14:paraId="4B4B6B01" w14:textId="77777777" w:rsidR="00EF6039" w:rsidRPr="00440B1D" w:rsidRDefault="00EF6039" w:rsidP="00EF6039">
      <w:pPr>
        <w:pStyle w:val="ARCATHeading3-Paragraph"/>
        <w:numPr>
          <w:ilvl w:val="0"/>
          <w:numId w:val="0"/>
        </w:numPr>
        <w:tabs>
          <w:tab w:val="clear" w:pos="1008"/>
        </w:tabs>
        <w:ind w:left="576"/>
        <w:rPr>
          <w:rFonts w:cs="Arial"/>
          <w:sz w:val="22"/>
          <w:szCs w:val="22"/>
        </w:rPr>
      </w:pPr>
    </w:p>
    <w:p w14:paraId="4B4B6B02" w14:textId="77777777" w:rsidR="00EF6039" w:rsidRPr="00440B1D" w:rsidRDefault="008C0B6B" w:rsidP="00EF6039">
      <w:pPr>
        <w:pStyle w:val="ARCATHeading3-Paragraph"/>
        <w:numPr>
          <w:ilvl w:val="2"/>
          <w:numId w:val="4"/>
        </w:numPr>
        <w:rPr>
          <w:rFonts w:cs="Arial"/>
          <w:sz w:val="22"/>
          <w:szCs w:val="22"/>
        </w:rPr>
      </w:pPr>
      <w:r>
        <w:rPr>
          <w:rFonts w:ascii="SimSun" w:hAnsi="SimSun" w:cs="SimSun"/>
          <w:sz w:val="22"/>
          <w:szCs w:val="22"/>
          <w:lang w:eastAsia="zh-CN"/>
        </w:rPr>
        <w:t>变频器应具有 2 个可编程的点动速度命令</w:t>
      </w:r>
    </w:p>
    <w:p w14:paraId="4B4B6B03" w14:textId="77777777" w:rsidR="00EF6039" w:rsidRPr="00440B1D" w:rsidRDefault="00EF6039" w:rsidP="00440B1D">
      <w:pPr>
        <w:pStyle w:val="ARCATHeading3-Paragraph"/>
        <w:numPr>
          <w:ilvl w:val="0"/>
          <w:numId w:val="0"/>
        </w:numPr>
        <w:tabs>
          <w:tab w:val="clear" w:pos="1008"/>
        </w:tabs>
        <w:ind w:left="1008" w:hanging="432"/>
        <w:rPr>
          <w:rFonts w:cs="Arial"/>
          <w:sz w:val="22"/>
          <w:szCs w:val="22"/>
        </w:rPr>
      </w:pPr>
    </w:p>
    <w:p w14:paraId="4B4B6B04" w14:textId="77777777" w:rsidR="00EF6039" w:rsidRPr="00440B1D" w:rsidRDefault="008C0B6B" w:rsidP="00EF6039">
      <w:pPr>
        <w:pStyle w:val="ARCATHeading3-Paragraph"/>
        <w:numPr>
          <w:ilvl w:val="2"/>
          <w:numId w:val="4"/>
        </w:numPr>
        <w:rPr>
          <w:rFonts w:cs="Arial"/>
          <w:sz w:val="22"/>
          <w:szCs w:val="22"/>
        </w:rPr>
      </w:pPr>
      <w:r>
        <w:rPr>
          <w:rFonts w:ascii="SimSun" w:hAnsi="SimSun" w:cs="SimSun"/>
          <w:sz w:val="22"/>
          <w:szCs w:val="22"/>
          <w:lang w:val="en-US" w:eastAsia="zh-CN"/>
        </w:rPr>
        <w:t>变频器应具有用于过程控制的内置 PID 控制功能</w:t>
      </w:r>
    </w:p>
    <w:p w14:paraId="4B4B6B05" w14:textId="77777777" w:rsidR="003A04BA" w:rsidRDefault="003A04BA" w:rsidP="00440B1D">
      <w:pPr>
        <w:pStyle w:val="ARCATHeading3-Paragraph"/>
        <w:numPr>
          <w:ilvl w:val="0"/>
          <w:numId w:val="0"/>
        </w:numPr>
        <w:tabs>
          <w:tab w:val="clear" w:pos="1008"/>
        </w:tabs>
        <w:ind w:left="1008"/>
        <w:rPr>
          <w:rFonts w:cs="Arial"/>
          <w:sz w:val="22"/>
          <w:szCs w:val="22"/>
        </w:rPr>
      </w:pPr>
    </w:p>
    <w:p w14:paraId="4B4B6B06" w14:textId="77777777" w:rsidR="003A04BA" w:rsidRPr="00006A1C" w:rsidRDefault="008C0B6B" w:rsidP="00006A1C">
      <w:pPr>
        <w:pStyle w:val="ARCATHeading3-Paragraph"/>
        <w:numPr>
          <w:ilvl w:val="2"/>
          <w:numId w:val="4"/>
        </w:numPr>
        <w:rPr>
          <w:rFonts w:cs="Arial"/>
          <w:sz w:val="22"/>
          <w:szCs w:val="22"/>
        </w:rPr>
      </w:pPr>
      <w:r>
        <w:rPr>
          <w:rFonts w:ascii="SimSun" w:hAnsi="SimSun" w:cs="SimSun"/>
          <w:sz w:val="22"/>
          <w:szCs w:val="22"/>
          <w:lang w:eastAsia="zh-CN"/>
        </w:rPr>
        <w:t>预置速度 - 预置速度是由数字输入功能或逻辑命令（通过通信网络或 DeviceLogix 发送）激活的离散速度基准值。该产品应提供 7 种预置速度。</w:t>
      </w:r>
    </w:p>
    <w:p w14:paraId="4B4B6B07" w14:textId="77777777" w:rsidR="00EF6039" w:rsidRPr="00440B1D" w:rsidRDefault="00EF6039" w:rsidP="00440B1D">
      <w:pPr>
        <w:pStyle w:val="ARCATHeading3-Paragraph"/>
        <w:numPr>
          <w:ilvl w:val="0"/>
          <w:numId w:val="0"/>
        </w:numPr>
        <w:tabs>
          <w:tab w:val="clear" w:pos="1008"/>
        </w:tabs>
        <w:ind w:left="576"/>
        <w:rPr>
          <w:rFonts w:cs="Arial"/>
          <w:sz w:val="22"/>
          <w:szCs w:val="22"/>
        </w:rPr>
      </w:pPr>
    </w:p>
    <w:p w14:paraId="4B4B6B08" w14:textId="77777777" w:rsidR="00EF6039" w:rsidRPr="00440B1D" w:rsidRDefault="008C0B6B" w:rsidP="00006A1C">
      <w:pPr>
        <w:pStyle w:val="ARCATHeading3-Paragraph"/>
        <w:numPr>
          <w:ilvl w:val="2"/>
          <w:numId w:val="4"/>
        </w:numPr>
        <w:rPr>
          <w:rFonts w:cs="Arial"/>
          <w:sz w:val="22"/>
          <w:szCs w:val="22"/>
        </w:rPr>
      </w:pPr>
      <w:r>
        <w:rPr>
          <w:rFonts w:ascii="SimSun" w:hAnsi="SimSun" w:cs="SimSun"/>
          <w:sz w:val="22"/>
          <w:szCs w:val="22"/>
          <w:lang w:eastAsia="zh-CN"/>
        </w:rPr>
        <w:t>变频器应具有 3 个可编程跳转频率速度和可编程跳越频率带。</w:t>
      </w:r>
    </w:p>
    <w:p w14:paraId="4B4B6B09" w14:textId="77777777" w:rsidR="00EF6039" w:rsidRPr="00440B1D" w:rsidRDefault="00EF6039" w:rsidP="00EF6039">
      <w:pPr>
        <w:pStyle w:val="ARCATHeading3-Paragraph"/>
        <w:numPr>
          <w:ilvl w:val="0"/>
          <w:numId w:val="0"/>
        </w:numPr>
        <w:tabs>
          <w:tab w:val="clear" w:pos="1008"/>
        </w:tabs>
        <w:ind w:left="576"/>
        <w:rPr>
          <w:rFonts w:cs="Arial"/>
          <w:sz w:val="22"/>
          <w:szCs w:val="22"/>
        </w:rPr>
      </w:pPr>
    </w:p>
    <w:p w14:paraId="4B4B6B0A" w14:textId="77777777" w:rsidR="00EF6039" w:rsidRDefault="008C0B6B" w:rsidP="00EF6039">
      <w:pPr>
        <w:pStyle w:val="ARCATHeading3-Paragraph"/>
        <w:numPr>
          <w:ilvl w:val="2"/>
          <w:numId w:val="4"/>
        </w:numPr>
        <w:rPr>
          <w:rFonts w:cs="Arial"/>
          <w:sz w:val="22"/>
          <w:szCs w:val="22"/>
        </w:rPr>
      </w:pPr>
      <w:r>
        <w:rPr>
          <w:rFonts w:ascii="SimSun" w:hAnsi="SimSun" w:cs="SimSun"/>
          <w:sz w:val="22"/>
          <w:szCs w:val="22"/>
          <w:lang w:eastAsia="zh-CN"/>
        </w:rPr>
        <w:t>变频器应具有可编程停止模式：</w:t>
      </w:r>
    </w:p>
    <w:p w14:paraId="4B4B6B0B" w14:textId="77777777" w:rsidR="004F4147" w:rsidRPr="00440B1D" w:rsidRDefault="004F4147" w:rsidP="00440B1D">
      <w:pPr>
        <w:pStyle w:val="ARCATHeading3-Paragraph"/>
        <w:numPr>
          <w:ilvl w:val="0"/>
          <w:numId w:val="0"/>
        </w:numPr>
        <w:tabs>
          <w:tab w:val="clear" w:pos="1008"/>
        </w:tabs>
        <w:rPr>
          <w:rFonts w:cs="Arial"/>
          <w:sz w:val="22"/>
          <w:szCs w:val="22"/>
        </w:rPr>
      </w:pPr>
    </w:p>
    <w:p w14:paraId="4B4B6B0C" w14:textId="77777777" w:rsidR="00EF6039" w:rsidRPr="00440B1D" w:rsidRDefault="008C0B6B" w:rsidP="00EF6039">
      <w:pPr>
        <w:pStyle w:val="ARCATHeading3-Paragraph"/>
        <w:numPr>
          <w:ilvl w:val="3"/>
          <w:numId w:val="4"/>
        </w:numPr>
        <w:tabs>
          <w:tab w:val="clear" w:pos="1008"/>
        </w:tabs>
        <w:rPr>
          <w:rFonts w:cs="Arial"/>
          <w:sz w:val="22"/>
          <w:szCs w:val="22"/>
        </w:rPr>
      </w:pPr>
      <w:r>
        <w:rPr>
          <w:rFonts w:ascii="SimSun" w:hAnsi="SimSun" w:cs="SimSun"/>
          <w:sz w:val="22"/>
          <w:szCs w:val="22"/>
          <w:lang w:eastAsia="zh-CN"/>
        </w:rPr>
        <w:t>斜坡模式</w:t>
      </w:r>
    </w:p>
    <w:p w14:paraId="4B4B6B0D" w14:textId="77777777" w:rsidR="00EF6039" w:rsidRPr="00440B1D" w:rsidRDefault="008C0B6B" w:rsidP="00EF6039">
      <w:pPr>
        <w:pStyle w:val="ARCATHeading3-Paragraph"/>
        <w:numPr>
          <w:ilvl w:val="3"/>
          <w:numId w:val="4"/>
        </w:numPr>
        <w:tabs>
          <w:tab w:val="clear" w:pos="1008"/>
        </w:tabs>
        <w:rPr>
          <w:rFonts w:cs="Arial"/>
          <w:sz w:val="22"/>
          <w:szCs w:val="22"/>
        </w:rPr>
      </w:pPr>
      <w:r>
        <w:rPr>
          <w:rFonts w:ascii="SimSun" w:hAnsi="SimSun" w:cs="SimSun"/>
          <w:sz w:val="22"/>
          <w:szCs w:val="22"/>
          <w:lang w:eastAsia="zh-CN"/>
        </w:rPr>
        <w:t xml:space="preserve">滑行模式 </w:t>
      </w:r>
    </w:p>
    <w:p w14:paraId="4B4B6B0E" w14:textId="77777777" w:rsidR="00EF6039" w:rsidRPr="00440B1D" w:rsidRDefault="008C0B6B" w:rsidP="00EF6039">
      <w:pPr>
        <w:pStyle w:val="ARCATHeading3-Paragraph"/>
        <w:numPr>
          <w:ilvl w:val="3"/>
          <w:numId w:val="4"/>
        </w:numPr>
        <w:tabs>
          <w:tab w:val="clear" w:pos="1008"/>
        </w:tabs>
        <w:rPr>
          <w:rFonts w:cs="Arial"/>
          <w:sz w:val="22"/>
          <w:szCs w:val="22"/>
        </w:rPr>
      </w:pPr>
      <w:r>
        <w:rPr>
          <w:rFonts w:ascii="SimSun" w:hAnsi="SimSun" w:cs="SimSun"/>
          <w:sz w:val="22"/>
          <w:szCs w:val="22"/>
          <w:lang w:eastAsia="zh-CN"/>
        </w:rPr>
        <w:t>减速至保持</w:t>
      </w:r>
    </w:p>
    <w:p w14:paraId="4B4B6B0F" w14:textId="77777777" w:rsidR="00EF6039" w:rsidRPr="00440B1D" w:rsidRDefault="00EF6039" w:rsidP="00EF6039">
      <w:pPr>
        <w:pStyle w:val="ARCATHeading3-Paragraph"/>
        <w:numPr>
          <w:ilvl w:val="0"/>
          <w:numId w:val="0"/>
        </w:numPr>
        <w:ind w:left="576"/>
        <w:rPr>
          <w:rFonts w:cs="Arial"/>
          <w:sz w:val="22"/>
          <w:szCs w:val="22"/>
        </w:rPr>
      </w:pPr>
    </w:p>
    <w:p w14:paraId="4B4B6B10" w14:textId="77777777" w:rsidR="00EF6039" w:rsidRPr="00440B1D" w:rsidRDefault="008C0B6B" w:rsidP="00EF6039">
      <w:pPr>
        <w:pStyle w:val="ARCATHeading3-Paragraph"/>
        <w:numPr>
          <w:ilvl w:val="2"/>
          <w:numId w:val="4"/>
        </w:numPr>
        <w:rPr>
          <w:rFonts w:cs="Arial"/>
          <w:sz w:val="22"/>
          <w:szCs w:val="22"/>
        </w:rPr>
      </w:pPr>
      <w:r>
        <w:rPr>
          <w:rFonts w:ascii="SimSun" w:hAnsi="SimSun" w:cs="SimSun"/>
          <w:sz w:val="22"/>
          <w:szCs w:val="22"/>
          <w:lang w:eastAsia="zh-CN"/>
        </w:rPr>
        <w:t>本产品应包括可配置的掉电功能，可在交流电源中断后使用。选项包括：滑行、减速和继续，如下所述：</w:t>
      </w:r>
    </w:p>
    <w:p w14:paraId="4B4B6B11" w14:textId="77777777" w:rsidR="00EF6039" w:rsidRPr="00440B1D" w:rsidRDefault="00EF6039" w:rsidP="00EF6039">
      <w:pPr>
        <w:pStyle w:val="ARCATHeading3-Paragraph"/>
        <w:numPr>
          <w:ilvl w:val="0"/>
          <w:numId w:val="0"/>
        </w:numPr>
        <w:ind w:left="576"/>
        <w:rPr>
          <w:rFonts w:cs="Arial"/>
          <w:sz w:val="22"/>
          <w:szCs w:val="22"/>
        </w:rPr>
      </w:pPr>
    </w:p>
    <w:p w14:paraId="4B4B6B12" w14:textId="77777777" w:rsidR="00956C96" w:rsidRPr="00440B1D" w:rsidRDefault="008C0B6B" w:rsidP="00EF6039">
      <w:pPr>
        <w:pStyle w:val="ARCATHeading3-Paragraph"/>
        <w:numPr>
          <w:ilvl w:val="3"/>
          <w:numId w:val="4"/>
        </w:numPr>
        <w:tabs>
          <w:tab w:val="clear" w:pos="1008"/>
        </w:tabs>
        <w:rPr>
          <w:rFonts w:cs="Arial"/>
          <w:sz w:val="22"/>
          <w:szCs w:val="22"/>
        </w:rPr>
      </w:pPr>
      <w:r>
        <w:rPr>
          <w:rFonts w:ascii="SimSun" w:hAnsi="SimSun" w:cs="SimSun"/>
          <w:sz w:val="22"/>
          <w:szCs w:val="22"/>
          <w:lang w:eastAsia="zh-CN"/>
        </w:rPr>
        <w:t>“</w:t>
      </w:r>
      <w:proofErr w:type="spellStart"/>
      <w:r>
        <w:rPr>
          <w:rFonts w:ascii="SimSun" w:hAnsi="SimSun" w:cs="SimSun"/>
          <w:sz w:val="22"/>
          <w:szCs w:val="22"/>
          <w:lang w:eastAsia="zh-CN"/>
        </w:rPr>
        <w:t>滑行</w:t>
      </w:r>
      <w:proofErr w:type="spellEnd"/>
      <w:r>
        <w:rPr>
          <w:rFonts w:ascii="SimSun" w:hAnsi="SimSun" w:cs="SimSun"/>
          <w:sz w:val="22"/>
          <w:szCs w:val="22"/>
          <w:lang w:eastAsia="zh-CN"/>
        </w:rPr>
        <w:t>”</w:t>
      </w:r>
      <w:proofErr w:type="spellStart"/>
      <w:r>
        <w:rPr>
          <w:rFonts w:ascii="SimSun" w:hAnsi="SimSun" w:cs="SimSun"/>
          <w:sz w:val="22"/>
          <w:szCs w:val="22"/>
          <w:lang w:eastAsia="zh-CN"/>
        </w:rPr>
        <w:t>模式将立即禁用变频器并允许电机滑行</w:t>
      </w:r>
      <w:proofErr w:type="spellEnd"/>
      <w:r>
        <w:rPr>
          <w:rFonts w:ascii="SimSun" w:hAnsi="SimSun" w:cs="SimSun"/>
          <w:sz w:val="22"/>
          <w:szCs w:val="22"/>
          <w:lang w:eastAsia="zh-CN"/>
        </w:rPr>
        <w:t>。</w:t>
      </w:r>
    </w:p>
    <w:p w14:paraId="4B4B6B13" w14:textId="77777777" w:rsidR="00956C96" w:rsidRPr="00440B1D" w:rsidRDefault="008C0B6B" w:rsidP="00EF6039">
      <w:pPr>
        <w:pStyle w:val="ARCATHeading3-Paragraph"/>
        <w:numPr>
          <w:ilvl w:val="3"/>
          <w:numId w:val="4"/>
        </w:numPr>
        <w:tabs>
          <w:tab w:val="clear" w:pos="1008"/>
        </w:tabs>
        <w:rPr>
          <w:rFonts w:cs="Arial"/>
          <w:sz w:val="22"/>
          <w:szCs w:val="22"/>
        </w:rPr>
      </w:pPr>
      <w:r>
        <w:rPr>
          <w:rFonts w:ascii="SimSun" w:hAnsi="SimSun" w:cs="SimSun"/>
          <w:sz w:val="22"/>
          <w:szCs w:val="22"/>
          <w:lang w:eastAsia="zh-CN"/>
        </w:rPr>
        <w:t>“</w:t>
      </w:r>
      <w:proofErr w:type="spellStart"/>
      <w:r>
        <w:rPr>
          <w:rFonts w:ascii="SimSun" w:hAnsi="SimSun" w:cs="SimSun"/>
          <w:sz w:val="22"/>
          <w:szCs w:val="22"/>
          <w:lang w:eastAsia="zh-CN"/>
        </w:rPr>
        <w:t>减速</w:t>
      </w:r>
      <w:proofErr w:type="spellEnd"/>
      <w:r>
        <w:rPr>
          <w:rFonts w:ascii="SimSun" w:hAnsi="SimSun" w:cs="SimSun"/>
          <w:sz w:val="22"/>
          <w:szCs w:val="22"/>
          <w:lang w:eastAsia="zh-CN"/>
        </w:rPr>
        <w:t>”</w:t>
      </w:r>
      <w:proofErr w:type="spellStart"/>
      <w:r>
        <w:rPr>
          <w:rFonts w:ascii="SimSun" w:hAnsi="SimSun" w:cs="SimSun"/>
          <w:sz w:val="22"/>
          <w:szCs w:val="22"/>
          <w:lang w:eastAsia="zh-CN"/>
        </w:rPr>
        <w:t>模式将以调节直流母线的速率使电机减速，直至负载的动能不能再向变频器供能</w:t>
      </w:r>
      <w:proofErr w:type="spellEnd"/>
      <w:r>
        <w:rPr>
          <w:rFonts w:ascii="SimSun" w:hAnsi="SimSun" w:cs="SimSun"/>
          <w:sz w:val="22"/>
          <w:szCs w:val="22"/>
          <w:lang w:eastAsia="zh-CN"/>
        </w:rPr>
        <w:t>。</w:t>
      </w:r>
    </w:p>
    <w:p w14:paraId="4B4B6B14" w14:textId="77777777" w:rsidR="00EF6039" w:rsidRPr="00440B1D" w:rsidRDefault="008C0B6B" w:rsidP="00EF6039">
      <w:pPr>
        <w:pStyle w:val="ARCATHeading3-Paragraph"/>
        <w:numPr>
          <w:ilvl w:val="3"/>
          <w:numId w:val="4"/>
        </w:numPr>
        <w:tabs>
          <w:tab w:val="clear" w:pos="1008"/>
        </w:tabs>
        <w:rPr>
          <w:rFonts w:cs="Arial"/>
          <w:sz w:val="22"/>
          <w:szCs w:val="22"/>
        </w:rPr>
      </w:pPr>
      <w:r>
        <w:rPr>
          <w:rFonts w:ascii="SimSun" w:hAnsi="SimSun" w:cs="SimSun"/>
          <w:sz w:val="22"/>
          <w:szCs w:val="22"/>
          <w:lang w:eastAsia="zh-CN"/>
        </w:rPr>
        <w:t xml:space="preserve"> 继续模式将允许变频器为电机供电，直至直流母线电平衰减到预设限值以下。</w:t>
      </w:r>
    </w:p>
    <w:p w14:paraId="4B4B6B15" w14:textId="77777777" w:rsidR="00EF6039" w:rsidRPr="00440B1D" w:rsidRDefault="00EF6039" w:rsidP="00EF6039">
      <w:pPr>
        <w:pStyle w:val="ARCATHeading3-Paragraph"/>
        <w:numPr>
          <w:ilvl w:val="0"/>
          <w:numId w:val="0"/>
        </w:numPr>
        <w:ind w:left="1440"/>
        <w:rPr>
          <w:rFonts w:cs="Arial"/>
          <w:sz w:val="22"/>
          <w:szCs w:val="22"/>
        </w:rPr>
      </w:pPr>
    </w:p>
    <w:p w14:paraId="4B4B6B16" w14:textId="77777777" w:rsidR="00EF6039" w:rsidRPr="00440B1D" w:rsidRDefault="008C0B6B" w:rsidP="00EF6039">
      <w:pPr>
        <w:pStyle w:val="ARCATHeading3-Paragraph"/>
        <w:numPr>
          <w:ilvl w:val="2"/>
          <w:numId w:val="4"/>
        </w:numPr>
        <w:rPr>
          <w:rFonts w:cs="Arial"/>
          <w:sz w:val="22"/>
          <w:szCs w:val="22"/>
        </w:rPr>
      </w:pPr>
      <w:r>
        <w:rPr>
          <w:rFonts w:ascii="SimSun" w:hAnsi="SimSun" w:cs="SimSun"/>
          <w:sz w:val="22"/>
          <w:szCs w:val="22"/>
          <w:lang w:val="en-US" w:eastAsia="zh-CN"/>
        </w:rPr>
        <w:t>当配置为滑行模式时，变频器应能够在掉电时自动重启。该间隔是可编程的，并且可以在 0 - 30 秒的范围内进行调整，默认值为 2 秒。</w:t>
      </w:r>
    </w:p>
    <w:p w14:paraId="4B4B6B17" w14:textId="77777777" w:rsidR="00EF6039" w:rsidRPr="00440B1D" w:rsidRDefault="00EF6039" w:rsidP="00EF6039">
      <w:pPr>
        <w:pStyle w:val="ARCATHeading3-Paragraph"/>
        <w:numPr>
          <w:ilvl w:val="0"/>
          <w:numId w:val="0"/>
        </w:numPr>
        <w:tabs>
          <w:tab w:val="clear" w:pos="1008"/>
        </w:tabs>
        <w:ind w:left="1008"/>
        <w:rPr>
          <w:rFonts w:cs="Arial"/>
          <w:sz w:val="22"/>
          <w:szCs w:val="22"/>
        </w:rPr>
      </w:pPr>
    </w:p>
    <w:p w14:paraId="4B4B6B18" w14:textId="77777777" w:rsidR="00EF6039" w:rsidRPr="00440B1D" w:rsidRDefault="008C0B6B" w:rsidP="00EF6039">
      <w:pPr>
        <w:pStyle w:val="ARCATHeading3-Paragraph"/>
        <w:numPr>
          <w:ilvl w:val="2"/>
          <w:numId w:val="4"/>
        </w:numPr>
        <w:rPr>
          <w:rFonts w:cs="Arial"/>
          <w:sz w:val="22"/>
          <w:szCs w:val="22"/>
        </w:rPr>
      </w:pPr>
      <w:r>
        <w:rPr>
          <w:rFonts w:ascii="SimSun" w:hAnsi="SimSun" w:cs="SimSun"/>
          <w:sz w:val="22"/>
          <w:szCs w:val="22"/>
          <w:lang w:eastAsia="zh-CN"/>
        </w:rPr>
        <w:t xml:space="preserve">变频器应能够承受 5 个循环的掉电（取决于负载） </w:t>
      </w:r>
    </w:p>
    <w:p w14:paraId="4B4B6B19" w14:textId="77777777" w:rsidR="00EF6039" w:rsidRPr="00440B1D" w:rsidRDefault="00EF6039" w:rsidP="00EF6039">
      <w:pPr>
        <w:pStyle w:val="ListParagraph"/>
        <w:rPr>
          <w:rFonts w:cs="Arial"/>
          <w:szCs w:val="22"/>
          <w:lang w:eastAsia="zh-CN"/>
        </w:rPr>
      </w:pPr>
    </w:p>
    <w:p w14:paraId="4B4B6B1A" w14:textId="77777777" w:rsidR="00EF6039" w:rsidRPr="00440B1D" w:rsidRDefault="008C0B6B" w:rsidP="00EF6039">
      <w:pPr>
        <w:pStyle w:val="ARCATHeading3-Paragraph"/>
        <w:numPr>
          <w:ilvl w:val="2"/>
          <w:numId w:val="4"/>
        </w:numPr>
        <w:rPr>
          <w:rFonts w:cs="Arial"/>
          <w:sz w:val="22"/>
          <w:szCs w:val="22"/>
        </w:rPr>
      </w:pPr>
      <w:r>
        <w:rPr>
          <w:rFonts w:ascii="SimSun" w:hAnsi="SimSun" w:cs="SimSun"/>
          <w:sz w:val="22"/>
          <w:szCs w:val="22"/>
          <w:lang w:eastAsia="zh-CN"/>
        </w:rPr>
        <w:lastRenderedPageBreak/>
        <w:t>变频器应能够在输入电源线上的电压跌落低至 70% 的情况下运行，并具有降额能力。</w:t>
      </w:r>
    </w:p>
    <w:p w14:paraId="4B4B6B1B" w14:textId="77777777" w:rsidR="00EF6039" w:rsidRPr="00440B1D" w:rsidRDefault="00EF6039" w:rsidP="00EF6039">
      <w:pPr>
        <w:pStyle w:val="ListParagraph"/>
        <w:rPr>
          <w:rFonts w:cs="Arial"/>
          <w:szCs w:val="22"/>
          <w:lang w:eastAsia="zh-CN"/>
        </w:rPr>
      </w:pPr>
    </w:p>
    <w:p w14:paraId="4B4B6B1C" w14:textId="77777777" w:rsidR="00EF6039" w:rsidRPr="00440B1D" w:rsidRDefault="008C0B6B" w:rsidP="00EF6039">
      <w:pPr>
        <w:pStyle w:val="ARCATHeading3-Paragraph"/>
        <w:numPr>
          <w:ilvl w:val="2"/>
          <w:numId w:val="4"/>
        </w:numPr>
        <w:rPr>
          <w:rFonts w:cs="Arial"/>
          <w:sz w:val="22"/>
          <w:szCs w:val="22"/>
        </w:rPr>
      </w:pPr>
      <w:r>
        <w:rPr>
          <w:rFonts w:ascii="SimSun" w:hAnsi="SimSun" w:cs="SimSun"/>
          <w:sz w:val="22"/>
          <w:szCs w:val="22"/>
          <w:lang w:val="en-US" w:eastAsia="zh-CN"/>
        </w:rPr>
        <w:t>变频器应具有预充电电路的选项。</w:t>
      </w:r>
    </w:p>
    <w:p w14:paraId="4B4B6B1D" w14:textId="77777777" w:rsidR="00EF6039" w:rsidRPr="00440B1D" w:rsidRDefault="00EF6039" w:rsidP="00EF6039">
      <w:pPr>
        <w:pStyle w:val="ListParagraph"/>
        <w:rPr>
          <w:rFonts w:cs="Arial"/>
          <w:szCs w:val="22"/>
          <w:lang w:eastAsia="zh-CN"/>
        </w:rPr>
      </w:pPr>
    </w:p>
    <w:p w14:paraId="4B4B6B1E" w14:textId="77777777" w:rsidR="00EF6039" w:rsidRPr="006714E4" w:rsidRDefault="008C0B6B" w:rsidP="00EF6039">
      <w:pPr>
        <w:pStyle w:val="ARCATHeading3-Paragraph"/>
        <w:numPr>
          <w:ilvl w:val="2"/>
          <w:numId w:val="4"/>
        </w:numPr>
        <w:rPr>
          <w:rFonts w:cs="Arial"/>
          <w:sz w:val="22"/>
          <w:szCs w:val="22"/>
        </w:rPr>
      </w:pPr>
      <w:r>
        <w:rPr>
          <w:rFonts w:ascii="SimSun" w:hAnsi="SimSun" w:cs="SimSun"/>
          <w:sz w:val="22"/>
          <w:szCs w:val="22"/>
          <w:lang w:eastAsia="zh-CN"/>
        </w:rPr>
        <w:t>变频器应应符合 IEEE-1566：额定功率为 375 kW 及更大的可调速交流变频器性能的 IEEE 标准，带有可选的 UPS。</w:t>
      </w:r>
    </w:p>
    <w:p w14:paraId="4B4B6B1F" w14:textId="77777777" w:rsidR="00EF6039" w:rsidRPr="006714E4" w:rsidRDefault="00EF6039" w:rsidP="00EF6039">
      <w:pPr>
        <w:pStyle w:val="ListParagraph"/>
        <w:rPr>
          <w:rFonts w:cs="Arial"/>
          <w:szCs w:val="22"/>
          <w:lang w:eastAsia="zh-CN"/>
        </w:rPr>
      </w:pPr>
    </w:p>
    <w:p w14:paraId="4B4B6B20" w14:textId="77777777" w:rsidR="00EF6039" w:rsidRPr="006714E4" w:rsidRDefault="008C0B6B" w:rsidP="00EF6039">
      <w:pPr>
        <w:pStyle w:val="ARCATHeading3-Paragraph"/>
        <w:numPr>
          <w:ilvl w:val="2"/>
          <w:numId w:val="4"/>
        </w:numPr>
        <w:rPr>
          <w:rFonts w:cs="Arial"/>
          <w:sz w:val="22"/>
          <w:szCs w:val="22"/>
        </w:rPr>
      </w:pPr>
      <w:r>
        <w:rPr>
          <w:rFonts w:ascii="SimSun" w:hAnsi="SimSun" w:cs="SimSun"/>
          <w:sz w:val="22"/>
          <w:szCs w:val="22"/>
          <w:lang w:eastAsia="zh-CN"/>
        </w:rPr>
        <w:t>变频器应应符合 SEMI-F47 标准：半导体加工设备电压抗跌落标准，带有可选的 UPS。</w:t>
      </w:r>
    </w:p>
    <w:p w14:paraId="4B4B6B21" w14:textId="77777777" w:rsidR="00EF6039" w:rsidRPr="00440B1D" w:rsidRDefault="00EF6039" w:rsidP="00EF6039">
      <w:pPr>
        <w:pStyle w:val="ListParagraph"/>
        <w:rPr>
          <w:rFonts w:cs="Arial"/>
          <w:szCs w:val="22"/>
          <w:lang w:eastAsia="zh-CN"/>
        </w:rPr>
      </w:pPr>
    </w:p>
    <w:p w14:paraId="4B4B6B22" w14:textId="77777777" w:rsidR="00EF6039" w:rsidRPr="00440B1D" w:rsidRDefault="008C0B6B" w:rsidP="00EF6039">
      <w:pPr>
        <w:pStyle w:val="ARCATHeading3-Paragraph"/>
        <w:numPr>
          <w:ilvl w:val="2"/>
          <w:numId w:val="4"/>
        </w:numPr>
        <w:rPr>
          <w:rFonts w:cs="Arial"/>
          <w:sz w:val="22"/>
          <w:szCs w:val="22"/>
        </w:rPr>
      </w:pPr>
      <w:r>
        <w:rPr>
          <w:rFonts w:ascii="SimSun" w:hAnsi="SimSun" w:cs="SimSun"/>
          <w:sz w:val="22"/>
          <w:szCs w:val="22"/>
          <w:lang w:eastAsia="zh-CN"/>
        </w:rPr>
        <w:t>该产品应包括飞车启动功能，用于以最快的速度启动旋转电机，并在对负载或速度影响最小的情况下恢复正常运行。变频器应能够检测电机正向或反向的速度，并具有在任一方向上斜坡的能力。</w:t>
      </w:r>
    </w:p>
    <w:p w14:paraId="4B4B6B23" w14:textId="77777777" w:rsidR="00EF6039" w:rsidRPr="00440B1D" w:rsidRDefault="00EF6039" w:rsidP="00EF6039">
      <w:pPr>
        <w:pStyle w:val="ARCATHeading3-Paragraph"/>
        <w:numPr>
          <w:ilvl w:val="0"/>
          <w:numId w:val="0"/>
        </w:numPr>
        <w:ind w:left="576"/>
        <w:rPr>
          <w:rFonts w:cs="Arial"/>
          <w:sz w:val="22"/>
          <w:szCs w:val="22"/>
        </w:rPr>
      </w:pPr>
    </w:p>
    <w:p w14:paraId="4B4B6B24" w14:textId="77777777" w:rsidR="004F4147" w:rsidRPr="00440B1D" w:rsidRDefault="008C0B6B" w:rsidP="00EF6039">
      <w:pPr>
        <w:pStyle w:val="ARCATHeading3-Paragraph"/>
        <w:numPr>
          <w:ilvl w:val="2"/>
          <w:numId w:val="4"/>
        </w:numPr>
        <w:rPr>
          <w:rFonts w:cs="Arial"/>
          <w:sz w:val="22"/>
          <w:szCs w:val="22"/>
        </w:rPr>
      </w:pPr>
      <w:r>
        <w:rPr>
          <w:rFonts w:ascii="SimSun" w:hAnsi="SimSun" w:cs="SimSun"/>
          <w:sz w:val="22"/>
          <w:szCs w:val="22"/>
          <w:lang w:eastAsia="zh-CN"/>
        </w:rPr>
        <w:t>休眠/</w:t>
      </w:r>
      <w:proofErr w:type="spellStart"/>
      <w:r>
        <w:rPr>
          <w:rFonts w:ascii="SimSun" w:hAnsi="SimSun" w:cs="SimSun"/>
          <w:sz w:val="22"/>
          <w:szCs w:val="22"/>
          <w:lang w:eastAsia="zh-CN"/>
        </w:rPr>
        <w:t>唤醒模式</w:t>
      </w:r>
      <w:proofErr w:type="spellEnd"/>
      <w:r>
        <w:rPr>
          <w:rFonts w:ascii="SimSun" w:hAnsi="SimSun" w:cs="SimSun"/>
          <w:sz w:val="22"/>
          <w:szCs w:val="22"/>
          <w:lang w:eastAsia="zh-CN"/>
        </w:rPr>
        <w:t xml:space="preserve"> - 本产品应包括休眠唤醒模式功能，其中可以使用来自客户进程的模拟信号对变频器进行控制。</w:t>
      </w:r>
    </w:p>
    <w:p w14:paraId="4B4B6B25" w14:textId="77777777" w:rsidR="00EF6039" w:rsidRPr="00440B1D" w:rsidRDefault="00EF6039" w:rsidP="00440B1D">
      <w:pPr>
        <w:pStyle w:val="ARCATHeading3-Paragraph"/>
        <w:numPr>
          <w:ilvl w:val="0"/>
          <w:numId w:val="0"/>
        </w:numPr>
        <w:tabs>
          <w:tab w:val="clear" w:pos="1008"/>
        </w:tabs>
        <w:ind w:left="576"/>
        <w:rPr>
          <w:rFonts w:cs="Arial"/>
          <w:szCs w:val="22"/>
        </w:rPr>
      </w:pPr>
    </w:p>
    <w:p w14:paraId="4B4B6B26" w14:textId="77777777" w:rsidR="00EF6039" w:rsidRPr="00440B1D" w:rsidRDefault="008C0B6B" w:rsidP="00EF6039">
      <w:pPr>
        <w:pStyle w:val="ARCATHeading3-Paragraph"/>
        <w:numPr>
          <w:ilvl w:val="2"/>
          <w:numId w:val="4"/>
        </w:numPr>
        <w:rPr>
          <w:rFonts w:cs="Arial"/>
          <w:sz w:val="22"/>
          <w:szCs w:val="22"/>
        </w:rPr>
      </w:pPr>
      <w:r>
        <w:rPr>
          <w:rFonts w:ascii="SimSun" w:hAnsi="SimSun" w:cs="SimSun"/>
          <w:sz w:val="22"/>
          <w:szCs w:val="22"/>
          <w:lang w:val="en-US" w:eastAsia="zh-CN"/>
        </w:rPr>
        <w:t>变频器应提供全面的能源监视功能：</w:t>
      </w:r>
      <w:proofErr w:type="spellStart"/>
      <w:r>
        <w:rPr>
          <w:rFonts w:ascii="SimSun" w:hAnsi="SimSun" w:cs="SimSun"/>
          <w:sz w:val="22"/>
          <w:szCs w:val="22"/>
          <w:lang w:val="en-US" w:eastAsia="zh-CN"/>
        </w:rPr>
        <w:t>kWH</w:t>
      </w:r>
      <w:proofErr w:type="spellEnd"/>
      <w:r>
        <w:rPr>
          <w:rFonts w:ascii="SimSun" w:hAnsi="SimSun" w:cs="SimSun"/>
          <w:sz w:val="22"/>
          <w:szCs w:val="22"/>
          <w:lang w:val="en-US" w:eastAsia="zh-CN"/>
        </w:rPr>
        <w:t>、MWH、</w:t>
      </w:r>
      <w:proofErr w:type="spellStart"/>
      <w:r>
        <w:rPr>
          <w:rFonts w:ascii="SimSun" w:hAnsi="SimSun" w:cs="SimSun"/>
          <w:sz w:val="22"/>
          <w:szCs w:val="22"/>
          <w:lang w:val="en-US" w:eastAsia="zh-CN"/>
        </w:rPr>
        <w:t>kVARH</w:t>
      </w:r>
      <w:proofErr w:type="spellEnd"/>
      <w:r>
        <w:rPr>
          <w:rFonts w:ascii="SimSun" w:hAnsi="SimSun" w:cs="SimSun"/>
          <w:sz w:val="22"/>
          <w:szCs w:val="22"/>
          <w:lang w:val="en-US" w:eastAsia="zh-CN"/>
        </w:rPr>
        <w:t>、MVARH、</w:t>
      </w:r>
      <w:proofErr w:type="spellStart"/>
      <w:r>
        <w:rPr>
          <w:rFonts w:ascii="SimSun" w:hAnsi="SimSun" w:cs="SimSun"/>
          <w:sz w:val="22"/>
          <w:szCs w:val="22"/>
          <w:lang w:val="en-US" w:eastAsia="zh-CN"/>
        </w:rPr>
        <w:t>kVAH</w:t>
      </w:r>
      <w:proofErr w:type="spellEnd"/>
      <w:r>
        <w:rPr>
          <w:rFonts w:ascii="SimSun" w:hAnsi="SimSun" w:cs="SimSun"/>
          <w:sz w:val="22"/>
          <w:szCs w:val="22"/>
          <w:lang w:val="en-US" w:eastAsia="zh-CN"/>
        </w:rPr>
        <w:t>、MVAH、需求和预计功率、真实和位移功率因数。</w:t>
      </w:r>
    </w:p>
    <w:p w14:paraId="4B4B6B27" w14:textId="77777777" w:rsidR="00EF6039" w:rsidRPr="00440B1D" w:rsidRDefault="00EF6039" w:rsidP="00EF6039">
      <w:pPr>
        <w:pStyle w:val="ARCATHeading3-Paragraph"/>
        <w:numPr>
          <w:ilvl w:val="0"/>
          <w:numId w:val="0"/>
        </w:numPr>
        <w:ind w:left="1008"/>
        <w:rPr>
          <w:rFonts w:cs="Arial"/>
          <w:sz w:val="22"/>
          <w:szCs w:val="22"/>
        </w:rPr>
      </w:pPr>
    </w:p>
    <w:p w14:paraId="4B4B6B28" w14:textId="77777777" w:rsidR="00EF6039" w:rsidRPr="00440B1D" w:rsidRDefault="008C0B6B" w:rsidP="00EF6039">
      <w:pPr>
        <w:pStyle w:val="ARCATHeading3-Paragraph"/>
        <w:numPr>
          <w:ilvl w:val="2"/>
          <w:numId w:val="4"/>
        </w:numPr>
        <w:rPr>
          <w:rFonts w:cs="Arial"/>
          <w:sz w:val="22"/>
          <w:szCs w:val="22"/>
        </w:rPr>
      </w:pPr>
      <w:r>
        <w:rPr>
          <w:rFonts w:ascii="SimSun" w:hAnsi="SimSun" w:cs="SimSun"/>
          <w:sz w:val="22"/>
          <w:szCs w:val="22"/>
          <w:lang w:eastAsia="zh-CN"/>
        </w:rPr>
        <w:t>变频器应根据 NEMA 标准提供可编程的 1 至 60 级电机过载保护。</w:t>
      </w:r>
    </w:p>
    <w:p w14:paraId="4B4B6B29" w14:textId="77777777" w:rsidR="00EF6039" w:rsidRPr="00440B1D" w:rsidRDefault="00EF6039" w:rsidP="00EF6039">
      <w:pPr>
        <w:pStyle w:val="ARCATHeading3-Paragraph"/>
        <w:numPr>
          <w:ilvl w:val="0"/>
          <w:numId w:val="0"/>
        </w:numPr>
        <w:tabs>
          <w:tab w:val="clear" w:pos="1008"/>
        </w:tabs>
        <w:ind w:left="1008"/>
        <w:rPr>
          <w:rFonts w:cs="Arial"/>
          <w:sz w:val="22"/>
          <w:szCs w:val="22"/>
        </w:rPr>
      </w:pPr>
    </w:p>
    <w:p w14:paraId="4B4B6B2A" w14:textId="77777777" w:rsidR="00EF6039" w:rsidRPr="00440B1D" w:rsidRDefault="008C0B6B" w:rsidP="00EF6039">
      <w:pPr>
        <w:pStyle w:val="ARCATHeading3-Paragraph"/>
        <w:numPr>
          <w:ilvl w:val="2"/>
          <w:numId w:val="4"/>
        </w:numPr>
        <w:rPr>
          <w:rFonts w:cs="Arial"/>
          <w:sz w:val="22"/>
          <w:szCs w:val="22"/>
        </w:rPr>
      </w:pPr>
      <w:r>
        <w:rPr>
          <w:rFonts w:ascii="SimSun" w:hAnsi="SimSun" w:cs="SimSun"/>
          <w:sz w:val="22"/>
          <w:szCs w:val="22"/>
          <w:lang w:eastAsia="zh-CN"/>
        </w:rPr>
        <w:t>变频器应包括自动重启/自动重置功能，该功能使变频器能够自动执行故障重置，然后在没有用户或应用程序干预的情况下尝试启动，但前提是变频器运行信号保持不变。借此可实现远程操作或无人操作。但只可以复位特定的故障。</w:t>
      </w:r>
    </w:p>
    <w:p w14:paraId="4B4B6B2B" w14:textId="77777777" w:rsidR="00EF6039" w:rsidRPr="00440B1D" w:rsidRDefault="00EF6039" w:rsidP="00EF6039">
      <w:pPr>
        <w:pStyle w:val="ARCATHeading3-Paragraph"/>
        <w:numPr>
          <w:ilvl w:val="0"/>
          <w:numId w:val="0"/>
        </w:numPr>
        <w:tabs>
          <w:tab w:val="clear" w:pos="1008"/>
        </w:tabs>
        <w:ind w:left="1008"/>
        <w:rPr>
          <w:rFonts w:cs="Arial"/>
          <w:sz w:val="22"/>
          <w:szCs w:val="22"/>
        </w:rPr>
      </w:pPr>
    </w:p>
    <w:p w14:paraId="4B4B6B2C" w14:textId="77777777" w:rsidR="00EF6039" w:rsidRPr="00440B1D" w:rsidRDefault="008C0B6B" w:rsidP="00EF6039">
      <w:pPr>
        <w:pStyle w:val="ARCATHeading3-Paragraph"/>
        <w:numPr>
          <w:ilvl w:val="2"/>
          <w:numId w:val="4"/>
        </w:numPr>
        <w:rPr>
          <w:rFonts w:cs="Arial"/>
          <w:sz w:val="22"/>
          <w:szCs w:val="22"/>
        </w:rPr>
      </w:pPr>
      <w:r>
        <w:rPr>
          <w:rFonts w:ascii="SimSun" w:hAnsi="SimSun" w:cs="SimSun"/>
          <w:sz w:val="22"/>
          <w:szCs w:val="22"/>
          <w:lang w:eastAsia="zh-CN"/>
        </w:rPr>
        <w:t>上电启动 - 该产品应包括上电启动功能。如果变频器 RUN 信号保持高电平，此功能允许变频器在电源循环后自动启动。借此可实现远程操作或无人操作。</w:t>
      </w:r>
    </w:p>
    <w:p w14:paraId="4B4B6B2D" w14:textId="77777777" w:rsidR="00EF6039" w:rsidRPr="00440B1D" w:rsidRDefault="00EF6039" w:rsidP="00EF6039">
      <w:pPr>
        <w:pStyle w:val="ARCATHeading3-Paragraph"/>
        <w:numPr>
          <w:ilvl w:val="0"/>
          <w:numId w:val="0"/>
        </w:numPr>
        <w:tabs>
          <w:tab w:val="clear" w:pos="1008"/>
        </w:tabs>
        <w:ind w:left="1008"/>
        <w:rPr>
          <w:rFonts w:cs="Arial"/>
          <w:sz w:val="22"/>
          <w:szCs w:val="22"/>
        </w:rPr>
      </w:pPr>
    </w:p>
    <w:p w14:paraId="4B4B6B2E" w14:textId="77777777" w:rsidR="00EF6039" w:rsidRPr="00440B1D" w:rsidRDefault="008C0B6B" w:rsidP="00440B1D">
      <w:pPr>
        <w:pStyle w:val="ARCATHeading3-Paragraph"/>
        <w:numPr>
          <w:ilvl w:val="2"/>
          <w:numId w:val="4"/>
        </w:numPr>
        <w:rPr>
          <w:rFonts w:cs="Arial"/>
          <w:sz w:val="22"/>
          <w:szCs w:val="22"/>
        </w:rPr>
      </w:pPr>
      <w:r>
        <w:rPr>
          <w:rFonts w:ascii="SimSun" w:hAnsi="SimSun" w:cs="SimSun"/>
          <w:sz w:val="22"/>
          <w:szCs w:val="22"/>
          <w:lang w:eastAsia="zh-CN"/>
        </w:rPr>
        <w:t>变频器必须提供紧急超控功能，该功能使变频器能够忽略许多保护功能。即使这些禁用的保护功能对变频器造成损坏，产品仍将继续运行。此功能在停机后果比更换变频器更严重的应用中很有用。</w:t>
      </w:r>
    </w:p>
    <w:p w14:paraId="4B4B6B2F" w14:textId="77777777" w:rsidR="00EF6039" w:rsidRPr="00440B1D" w:rsidRDefault="00EF6039" w:rsidP="00EF6039">
      <w:pPr>
        <w:pStyle w:val="ARCATHeading3-Paragraph"/>
        <w:numPr>
          <w:ilvl w:val="0"/>
          <w:numId w:val="0"/>
        </w:numPr>
        <w:tabs>
          <w:tab w:val="clear" w:pos="1008"/>
        </w:tabs>
        <w:ind w:left="1008"/>
        <w:rPr>
          <w:rFonts w:cs="Arial"/>
          <w:sz w:val="22"/>
          <w:szCs w:val="22"/>
        </w:rPr>
      </w:pPr>
    </w:p>
    <w:p w14:paraId="4B4B6B30" w14:textId="77777777" w:rsidR="00EF6039" w:rsidRPr="00440B1D" w:rsidRDefault="008C0B6B" w:rsidP="00EF6039">
      <w:pPr>
        <w:pStyle w:val="ARCATHeading3-Paragraph"/>
        <w:numPr>
          <w:ilvl w:val="2"/>
          <w:numId w:val="4"/>
        </w:numPr>
        <w:rPr>
          <w:rFonts w:cs="Arial"/>
          <w:sz w:val="22"/>
          <w:szCs w:val="22"/>
        </w:rPr>
      </w:pPr>
      <w:r>
        <w:rPr>
          <w:rFonts w:ascii="SimSun" w:hAnsi="SimSun" w:cs="SimSun"/>
          <w:sz w:val="22"/>
          <w:szCs w:val="22"/>
          <w:lang w:eastAsia="zh-CN"/>
        </w:rPr>
        <w:t>变频器应通过提供与 Logix 控制器和软件包的连接来提供简化的变频器配置和编程。这将通过使用 EDS 文件和添加配置文件来实现。</w:t>
      </w:r>
    </w:p>
    <w:p w14:paraId="4B4B6B31" w14:textId="77777777" w:rsidR="00EF6039" w:rsidRPr="00440B1D" w:rsidRDefault="00EF6039" w:rsidP="00EF6039">
      <w:pPr>
        <w:pStyle w:val="ARCATHeading3-Paragraph"/>
        <w:numPr>
          <w:ilvl w:val="0"/>
          <w:numId w:val="0"/>
        </w:numPr>
        <w:tabs>
          <w:tab w:val="clear" w:pos="1008"/>
        </w:tabs>
        <w:ind w:left="1008"/>
        <w:rPr>
          <w:rFonts w:cs="Arial"/>
          <w:sz w:val="22"/>
          <w:szCs w:val="22"/>
        </w:rPr>
      </w:pPr>
    </w:p>
    <w:p w14:paraId="4B4B6B32" w14:textId="77777777" w:rsidR="00EF6039" w:rsidRPr="00440B1D" w:rsidRDefault="008C0B6B" w:rsidP="00EF6039">
      <w:pPr>
        <w:pStyle w:val="ARCATHeading3-Paragraph"/>
        <w:numPr>
          <w:ilvl w:val="2"/>
          <w:numId w:val="4"/>
        </w:numPr>
        <w:rPr>
          <w:rFonts w:cs="Arial"/>
          <w:sz w:val="22"/>
          <w:szCs w:val="22"/>
        </w:rPr>
      </w:pPr>
      <w:r>
        <w:rPr>
          <w:rFonts w:ascii="SimSun" w:hAnsi="SimSun" w:cs="SimSun"/>
          <w:sz w:val="22"/>
          <w:szCs w:val="22"/>
          <w:lang w:eastAsia="zh-CN"/>
        </w:rPr>
        <w:t>该产品应具有自动设备配置 (ADC) 功能，Logix 控制器可自动检测和下载所有配置参数，最大限度地减少手动重新配置的需求。</w:t>
      </w:r>
    </w:p>
    <w:p w14:paraId="4B4B6B33" w14:textId="77777777" w:rsidR="00EF6039" w:rsidRPr="00440B1D" w:rsidRDefault="00EF6039" w:rsidP="00EF6039">
      <w:pPr>
        <w:pStyle w:val="ARCATHeading3-Paragraph"/>
        <w:numPr>
          <w:ilvl w:val="0"/>
          <w:numId w:val="0"/>
        </w:numPr>
        <w:tabs>
          <w:tab w:val="clear" w:pos="1008"/>
        </w:tabs>
        <w:ind w:left="1008"/>
        <w:rPr>
          <w:rFonts w:cs="Arial"/>
          <w:sz w:val="22"/>
          <w:szCs w:val="22"/>
        </w:rPr>
      </w:pPr>
    </w:p>
    <w:p w14:paraId="4B4B6B34" w14:textId="77777777" w:rsidR="00EF6039" w:rsidRPr="00440B1D" w:rsidRDefault="008C0B6B" w:rsidP="00EF6039">
      <w:pPr>
        <w:pStyle w:val="ARCATHeading3-Paragraph"/>
        <w:numPr>
          <w:ilvl w:val="2"/>
          <w:numId w:val="4"/>
        </w:numPr>
        <w:rPr>
          <w:rFonts w:cs="Arial"/>
          <w:szCs w:val="22"/>
        </w:rPr>
      </w:pPr>
      <w:r>
        <w:rPr>
          <w:rFonts w:ascii="SimSun" w:hAnsi="SimSun" w:cs="SimSun"/>
          <w:sz w:val="22"/>
          <w:szCs w:val="22"/>
          <w:lang w:val="en-US" w:eastAsia="zh-CN"/>
        </w:rPr>
        <w:t>变频器应具有内置逻辑功能 (DeviceLogix™ Control)，以在本地处理逻辑并减少对控制器和网络的需求。</w:t>
      </w:r>
    </w:p>
    <w:p w14:paraId="4B4B6B35" w14:textId="77777777" w:rsidR="00EF6039" w:rsidRPr="00440B1D" w:rsidRDefault="00EF6039" w:rsidP="00EF6039">
      <w:pPr>
        <w:pStyle w:val="ARCATHeading3-Paragraph"/>
        <w:numPr>
          <w:ilvl w:val="0"/>
          <w:numId w:val="0"/>
        </w:numPr>
        <w:tabs>
          <w:tab w:val="clear" w:pos="1008"/>
        </w:tabs>
        <w:rPr>
          <w:rFonts w:cs="Arial"/>
          <w:szCs w:val="22"/>
        </w:rPr>
      </w:pPr>
    </w:p>
    <w:p w14:paraId="4B4B6B36" w14:textId="77777777" w:rsidR="00EF6039" w:rsidRPr="00440B1D" w:rsidRDefault="008C0B6B" w:rsidP="00EF6039">
      <w:pPr>
        <w:pStyle w:val="ARCATHeading3-Paragraph"/>
        <w:numPr>
          <w:ilvl w:val="2"/>
          <w:numId w:val="4"/>
        </w:numPr>
        <w:rPr>
          <w:rFonts w:cs="Arial"/>
          <w:sz w:val="22"/>
          <w:szCs w:val="22"/>
        </w:rPr>
      </w:pPr>
      <w:r>
        <w:rPr>
          <w:rFonts w:ascii="SimSun" w:hAnsi="SimSun" w:cs="SimSun"/>
          <w:sz w:val="22"/>
          <w:szCs w:val="22"/>
          <w:lang w:val="en-US" w:eastAsia="zh-CN"/>
        </w:rPr>
        <w:t>变频器应显示变频器中每个冷却风扇的累计运行时间</w:t>
      </w:r>
    </w:p>
    <w:p w14:paraId="4B4B6B37" w14:textId="77777777" w:rsidR="00EF6039" w:rsidRPr="00440B1D" w:rsidRDefault="00EF6039" w:rsidP="00EF6039">
      <w:pPr>
        <w:pStyle w:val="ListParagraph"/>
        <w:rPr>
          <w:rFonts w:cs="Arial"/>
          <w:szCs w:val="22"/>
          <w:lang w:eastAsia="zh-CN"/>
        </w:rPr>
      </w:pPr>
    </w:p>
    <w:p w14:paraId="4B4B6B38" w14:textId="77777777" w:rsidR="00EF6039" w:rsidRPr="00440B1D" w:rsidRDefault="008C0B6B" w:rsidP="00EF6039">
      <w:pPr>
        <w:pStyle w:val="ARCATHeading3-Paragraph"/>
        <w:numPr>
          <w:ilvl w:val="2"/>
          <w:numId w:val="4"/>
        </w:numPr>
        <w:rPr>
          <w:rFonts w:cs="Arial"/>
          <w:sz w:val="22"/>
          <w:szCs w:val="22"/>
        </w:rPr>
      </w:pPr>
      <w:r>
        <w:rPr>
          <w:rFonts w:ascii="SimSun" w:hAnsi="SimSun" w:cs="SimSun"/>
          <w:sz w:val="22"/>
          <w:szCs w:val="22"/>
          <w:lang w:val="en-US" w:eastAsia="zh-CN"/>
        </w:rPr>
        <w:lastRenderedPageBreak/>
        <w:t>变频器应监控变频器中每个冷却风扇的健康状况。</w:t>
      </w:r>
    </w:p>
    <w:p w14:paraId="4B4B6B39" w14:textId="77777777" w:rsidR="00EF6039" w:rsidRPr="00440B1D" w:rsidRDefault="00EF6039" w:rsidP="00EF6039">
      <w:pPr>
        <w:pStyle w:val="ARCATHeading3-Paragraph"/>
        <w:numPr>
          <w:ilvl w:val="0"/>
          <w:numId w:val="0"/>
        </w:numPr>
        <w:ind w:left="1008"/>
        <w:rPr>
          <w:rFonts w:cs="Arial"/>
          <w:sz w:val="22"/>
          <w:szCs w:val="22"/>
        </w:rPr>
      </w:pPr>
    </w:p>
    <w:p w14:paraId="4B4B6B3A" w14:textId="77777777" w:rsidR="00EF6039" w:rsidRDefault="008C0B6B" w:rsidP="00EF6039">
      <w:pPr>
        <w:pStyle w:val="ARCATHeading3-Paragraph"/>
        <w:numPr>
          <w:ilvl w:val="2"/>
          <w:numId w:val="4"/>
        </w:numPr>
        <w:rPr>
          <w:rFonts w:cs="Arial"/>
          <w:sz w:val="22"/>
          <w:szCs w:val="22"/>
        </w:rPr>
      </w:pPr>
      <w:r>
        <w:rPr>
          <w:rFonts w:ascii="SimSun" w:hAnsi="SimSun" w:cs="SimSun"/>
          <w:sz w:val="22"/>
          <w:szCs w:val="22"/>
          <w:lang w:eastAsia="zh-CN"/>
        </w:rPr>
        <w:t>变频器应能显示电机计量值且将这些值分配至模拟量输出。计量值应包括：</w:t>
      </w:r>
    </w:p>
    <w:p w14:paraId="4B4B6B3B" w14:textId="77777777" w:rsidR="004F4147" w:rsidRPr="00440B1D" w:rsidRDefault="004F4147" w:rsidP="00440B1D">
      <w:pPr>
        <w:pStyle w:val="ARCATHeading3-Paragraph"/>
        <w:numPr>
          <w:ilvl w:val="0"/>
          <w:numId w:val="0"/>
        </w:numPr>
        <w:tabs>
          <w:tab w:val="clear" w:pos="1008"/>
        </w:tabs>
        <w:rPr>
          <w:rFonts w:cs="Arial"/>
          <w:sz w:val="22"/>
          <w:szCs w:val="22"/>
        </w:rPr>
      </w:pPr>
    </w:p>
    <w:p w14:paraId="4B4B6B3C" w14:textId="77777777" w:rsidR="00EF6039" w:rsidRPr="00440B1D" w:rsidRDefault="008C0B6B" w:rsidP="00EF6039">
      <w:pPr>
        <w:pStyle w:val="ARCATHeading3-Paragraph"/>
        <w:numPr>
          <w:ilvl w:val="3"/>
          <w:numId w:val="4"/>
        </w:numPr>
        <w:tabs>
          <w:tab w:val="clear" w:pos="1008"/>
        </w:tabs>
        <w:rPr>
          <w:rFonts w:cs="Arial"/>
          <w:sz w:val="22"/>
          <w:szCs w:val="22"/>
        </w:rPr>
      </w:pPr>
      <w:r>
        <w:rPr>
          <w:rFonts w:ascii="SimSun" w:hAnsi="SimSun" w:cs="SimSun"/>
          <w:sz w:val="22"/>
          <w:szCs w:val="22"/>
          <w:lang w:eastAsia="zh-CN"/>
        </w:rPr>
        <w:t>电机电流的均方根值。</w:t>
      </w:r>
    </w:p>
    <w:p w14:paraId="4B4B6B3D" w14:textId="77777777" w:rsidR="00EF6039" w:rsidRPr="00440B1D" w:rsidRDefault="008C0B6B" w:rsidP="00EF6039">
      <w:pPr>
        <w:pStyle w:val="ARCATHeading3-Paragraph"/>
        <w:numPr>
          <w:ilvl w:val="3"/>
          <w:numId w:val="4"/>
        </w:numPr>
        <w:tabs>
          <w:tab w:val="clear" w:pos="1008"/>
        </w:tabs>
        <w:rPr>
          <w:rFonts w:cs="Arial"/>
          <w:sz w:val="22"/>
          <w:szCs w:val="22"/>
        </w:rPr>
      </w:pPr>
      <w:r>
        <w:rPr>
          <w:rFonts w:ascii="SimSun" w:hAnsi="SimSun" w:cs="SimSun"/>
          <w:sz w:val="22"/>
          <w:szCs w:val="22"/>
          <w:lang w:eastAsia="zh-CN"/>
        </w:rPr>
        <w:t>电机电压的均方根值。</w:t>
      </w:r>
    </w:p>
    <w:p w14:paraId="4B4B6B3E" w14:textId="77777777" w:rsidR="00EF6039" w:rsidRPr="00440B1D" w:rsidRDefault="00EF6039" w:rsidP="00EF6039">
      <w:pPr>
        <w:pStyle w:val="ARCATHeading3-Paragraph"/>
        <w:numPr>
          <w:ilvl w:val="0"/>
          <w:numId w:val="0"/>
        </w:numPr>
        <w:tabs>
          <w:tab w:val="clear" w:pos="1008"/>
        </w:tabs>
        <w:ind w:left="1440"/>
        <w:rPr>
          <w:rFonts w:cs="Arial"/>
          <w:sz w:val="22"/>
          <w:szCs w:val="22"/>
        </w:rPr>
      </w:pPr>
    </w:p>
    <w:p w14:paraId="4B4B6B3F" w14:textId="77777777" w:rsidR="00EF6039" w:rsidRDefault="008C0B6B" w:rsidP="00EF6039">
      <w:pPr>
        <w:pStyle w:val="ARCATHeading3-Paragraph"/>
        <w:numPr>
          <w:ilvl w:val="2"/>
          <w:numId w:val="4"/>
        </w:numPr>
        <w:rPr>
          <w:rFonts w:cs="Arial"/>
          <w:sz w:val="22"/>
          <w:szCs w:val="22"/>
        </w:rPr>
      </w:pPr>
      <w:r>
        <w:rPr>
          <w:rFonts w:ascii="SimSun" w:hAnsi="SimSun" w:cs="SimSun"/>
          <w:sz w:val="22"/>
          <w:szCs w:val="22"/>
          <w:lang w:eastAsia="zh-CN"/>
        </w:rPr>
        <w:t>变频器应能显示线路侧计量值，并将这些值分配至模拟量输出。计量值应包括：</w:t>
      </w:r>
    </w:p>
    <w:p w14:paraId="4B4B6B40" w14:textId="77777777" w:rsidR="004F4147" w:rsidRPr="00440B1D" w:rsidRDefault="004F4147" w:rsidP="00440B1D">
      <w:pPr>
        <w:pStyle w:val="ARCATHeading3-Paragraph"/>
        <w:numPr>
          <w:ilvl w:val="0"/>
          <w:numId w:val="0"/>
        </w:numPr>
        <w:tabs>
          <w:tab w:val="clear" w:pos="1008"/>
        </w:tabs>
        <w:ind w:left="576"/>
        <w:rPr>
          <w:rFonts w:cs="Arial"/>
          <w:sz w:val="22"/>
          <w:szCs w:val="22"/>
        </w:rPr>
      </w:pPr>
    </w:p>
    <w:p w14:paraId="4B4B6B41" w14:textId="77777777" w:rsidR="00EF6039" w:rsidRPr="00440B1D" w:rsidRDefault="008C0B6B" w:rsidP="00EF6039">
      <w:pPr>
        <w:pStyle w:val="ARCATHeading3-Paragraph"/>
        <w:numPr>
          <w:ilvl w:val="3"/>
          <w:numId w:val="4"/>
        </w:numPr>
        <w:tabs>
          <w:tab w:val="clear" w:pos="1008"/>
        </w:tabs>
        <w:rPr>
          <w:rFonts w:cs="Arial"/>
          <w:sz w:val="22"/>
          <w:szCs w:val="22"/>
        </w:rPr>
      </w:pPr>
      <w:r>
        <w:rPr>
          <w:rFonts w:ascii="SimSun" w:hAnsi="SimSun" w:cs="SimSun"/>
          <w:sz w:val="22"/>
          <w:szCs w:val="22"/>
          <w:lang w:eastAsia="zh-CN"/>
        </w:rPr>
        <w:t>线电压的均方根值。</w:t>
      </w:r>
    </w:p>
    <w:p w14:paraId="4B4B6B42" w14:textId="77777777" w:rsidR="00EF6039" w:rsidRPr="00440B1D" w:rsidRDefault="008C0B6B" w:rsidP="00EF6039">
      <w:pPr>
        <w:pStyle w:val="ARCATHeading3-Paragraph"/>
        <w:numPr>
          <w:ilvl w:val="3"/>
          <w:numId w:val="4"/>
        </w:numPr>
        <w:tabs>
          <w:tab w:val="clear" w:pos="1008"/>
        </w:tabs>
        <w:rPr>
          <w:rFonts w:cs="Arial"/>
          <w:sz w:val="22"/>
          <w:szCs w:val="22"/>
        </w:rPr>
      </w:pPr>
      <w:r>
        <w:rPr>
          <w:rFonts w:ascii="SimSun" w:hAnsi="SimSun" w:cs="SimSun"/>
          <w:sz w:val="22"/>
          <w:szCs w:val="22"/>
          <w:lang w:eastAsia="zh-CN"/>
        </w:rPr>
        <w:t>线电流的均方根值。</w:t>
      </w:r>
    </w:p>
    <w:p w14:paraId="4B4B6B43" w14:textId="77777777" w:rsidR="00EF6039" w:rsidRPr="00440B1D" w:rsidRDefault="008C0B6B" w:rsidP="00EF6039">
      <w:pPr>
        <w:pStyle w:val="ARCATHeading3-Paragraph"/>
        <w:numPr>
          <w:ilvl w:val="3"/>
          <w:numId w:val="4"/>
        </w:numPr>
        <w:tabs>
          <w:tab w:val="clear" w:pos="1008"/>
        </w:tabs>
        <w:rPr>
          <w:rFonts w:cs="Arial"/>
          <w:sz w:val="22"/>
          <w:szCs w:val="22"/>
        </w:rPr>
      </w:pPr>
      <w:r>
        <w:rPr>
          <w:rFonts w:ascii="SimSun" w:hAnsi="SimSun" w:cs="SimSun"/>
          <w:sz w:val="22"/>
          <w:szCs w:val="22"/>
          <w:lang w:val="en-US" w:eastAsia="zh-CN"/>
        </w:rPr>
        <w:t>显示各线间电压 [RS、ST 和 TR 线电压]</w:t>
      </w:r>
    </w:p>
    <w:p w14:paraId="4B4B6B44" w14:textId="77777777" w:rsidR="00EF6039" w:rsidRPr="00440B1D" w:rsidRDefault="008C0B6B" w:rsidP="00EF6039">
      <w:pPr>
        <w:pStyle w:val="ARCATHeading3-Paragraph"/>
        <w:numPr>
          <w:ilvl w:val="3"/>
          <w:numId w:val="4"/>
        </w:numPr>
        <w:tabs>
          <w:tab w:val="clear" w:pos="1008"/>
        </w:tabs>
        <w:rPr>
          <w:rFonts w:cs="Arial"/>
          <w:sz w:val="22"/>
          <w:szCs w:val="22"/>
        </w:rPr>
      </w:pPr>
      <w:r>
        <w:rPr>
          <w:rFonts w:ascii="SimSun" w:hAnsi="SimSun" w:cs="SimSun"/>
          <w:sz w:val="22"/>
          <w:szCs w:val="22"/>
          <w:lang w:val="en-US" w:eastAsia="zh-CN"/>
        </w:rPr>
        <w:t>显示各相电流 [R、S 和 T]</w:t>
      </w:r>
    </w:p>
    <w:p w14:paraId="4B4B6B45" w14:textId="77777777" w:rsidR="00EF6039" w:rsidRPr="00440B1D" w:rsidRDefault="008C0B6B" w:rsidP="00EF6039">
      <w:pPr>
        <w:pStyle w:val="ARCATHeading3-Paragraph"/>
        <w:numPr>
          <w:ilvl w:val="3"/>
          <w:numId w:val="4"/>
        </w:numPr>
        <w:tabs>
          <w:tab w:val="clear" w:pos="1008"/>
        </w:tabs>
        <w:rPr>
          <w:rFonts w:cs="Arial"/>
          <w:sz w:val="22"/>
          <w:szCs w:val="22"/>
        </w:rPr>
      </w:pPr>
      <w:r>
        <w:rPr>
          <w:rFonts w:ascii="SimSun" w:hAnsi="SimSun" w:cs="SimSun"/>
          <w:sz w:val="22"/>
          <w:szCs w:val="22"/>
          <w:lang w:val="en-US" w:eastAsia="zh-CN"/>
        </w:rPr>
        <w:t>交流线电压的 5 分钟历史记录</w:t>
      </w:r>
    </w:p>
    <w:p w14:paraId="4B4B6B46" w14:textId="77777777" w:rsidR="00EF6039" w:rsidRPr="00440B1D" w:rsidRDefault="008C0B6B" w:rsidP="00EF6039">
      <w:pPr>
        <w:pStyle w:val="ARCATHeading3-Paragraph"/>
        <w:numPr>
          <w:ilvl w:val="3"/>
          <w:numId w:val="4"/>
        </w:numPr>
        <w:tabs>
          <w:tab w:val="clear" w:pos="1008"/>
        </w:tabs>
        <w:rPr>
          <w:rFonts w:cs="Arial"/>
          <w:sz w:val="22"/>
          <w:szCs w:val="22"/>
        </w:rPr>
      </w:pPr>
      <w:r>
        <w:rPr>
          <w:rFonts w:ascii="SimSun" w:hAnsi="SimSun" w:cs="SimSun"/>
          <w:sz w:val="22"/>
          <w:szCs w:val="22"/>
          <w:lang w:val="en-US" w:eastAsia="zh-CN"/>
        </w:rPr>
        <w:t>直流母线电压的 5 分钟历史记录</w:t>
      </w:r>
    </w:p>
    <w:p w14:paraId="4B4B6B47" w14:textId="77777777" w:rsidR="00EF6039" w:rsidRPr="00440B1D" w:rsidRDefault="00EF6039" w:rsidP="00EF6039">
      <w:pPr>
        <w:pStyle w:val="ARCATHeading3-Paragraph"/>
        <w:numPr>
          <w:ilvl w:val="0"/>
          <w:numId w:val="0"/>
        </w:numPr>
        <w:tabs>
          <w:tab w:val="clear" w:pos="1008"/>
        </w:tabs>
        <w:ind w:left="1440"/>
        <w:rPr>
          <w:rFonts w:cs="Arial"/>
          <w:sz w:val="22"/>
          <w:szCs w:val="22"/>
        </w:rPr>
      </w:pPr>
    </w:p>
    <w:p w14:paraId="4B4B6B48" w14:textId="77777777" w:rsidR="00EF6039" w:rsidRPr="00440B1D" w:rsidRDefault="00EF6039" w:rsidP="00EF6039">
      <w:pPr>
        <w:pStyle w:val="ARCATHeading3-Paragraph"/>
        <w:numPr>
          <w:ilvl w:val="0"/>
          <w:numId w:val="0"/>
        </w:numPr>
        <w:tabs>
          <w:tab w:val="clear" w:pos="1008"/>
        </w:tabs>
        <w:ind w:left="1008"/>
        <w:rPr>
          <w:rFonts w:cs="Arial"/>
          <w:sz w:val="22"/>
          <w:szCs w:val="22"/>
        </w:rPr>
      </w:pPr>
    </w:p>
    <w:p w14:paraId="4B4B6B49" w14:textId="77777777" w:rsidR="00EF6039" w:rsidRPr="00440B1D" w:rsidRDefault="008C0B6B" w:rsidP="00EF6039">
      <w:pPr>
        <w:pStyle w:val="ARCATHeading3-Paragraph"/>
        <w:numPr>
          <w:ilvl w:val="2"/>
          <w:numId w:val="4"/>
        </w:numPr>
        <w:rPr>
          <w:rFonts w:cs="Arial"/>
          <w:sz w:val="22"/>
          <w:szCs w:val="22"/>
        </w:rPr>
      </w:pPr>
      <w:r>
        <w:rPr>
          <w:rFonts w:ascii="SimSun" w:hAnsi="SimSun" w:cs="SimSun"/>
          <w:sz w:val="22"/>
          <w:szCs w:val="22"/>
          <w:lang w:val="en-US" w:eastAsia="zh-CN"/>
        </w:rPr>
        <w:t>变频器应能够执行 5 个循环的主电源掉电保护。对于延长的控制掉电持续时间，将提供 UPS 作为选项。</w:t>
      </w:r>
    </w:p>
    <w:p w14:paraId="4B4B6B4A" w14:textId="77777777" w:rsidR="00EF6039" w:rsidRPr="00440B1D" w:rsidRDefault="00EF6039" w:rsidP="00EF6039">
      <w:pPr>
        <w:pStyle w:val="ARCATHeading3-Paragraph"/>
        <w:numPr>
          <w:ilvl w:val="0"/>
          <w:numId w:val="0"/>
        </w:numPr>
        <w:tabs>
          <w:tab w:val="clear" w:pos="1008"/>
        </w:tabs>
        <w:ind w:left="1008"/>
        <w:rPr>
          <w:rFonts w:cs="Arial"/>
          <w:sz w:val="22"/>
          <w:szCs w:val="22"/>
        </w:rPr>
      </w:pPr>
    </w:p>
    <w:p w14:paraId="4B4B6B4B" w14:textId="77777777" w:rsidR="00EF6039" w:rsidRPr="00440B1D" w:rsidRDefault="008C0B6B" w:rsidP="00EF6039">
      <w:pPr>
        <w:pStyle w:val="ARCATHeading3-Paragraph"/>
        <w:numPr>
          <w:ilvl w:val="2"/>
          <w:numId w:val="4"/>
        </w:numPr>
        <w:rPr>
          <w:rFonts w:cs="Arial"/>
          <w:sz w:val="22"/>
          <w:szCs w:val="22"/>
        </w:rPr>
      </w:pPr>
      <w:r>
        <w:rPr>
          <w:rFonts w:ascii="SimSun" w:hAnsi="SimSun" w:cs="SimSun"/>
          <w:sz w:val="22"/>
          <w:szCs w:val="22"/>
          <w:lang w:val="en-US" w:eastAsia="zh-CN"/>
        </w:rPr>
        <w:t>变频器应提供至少 15 分钟后备的在线 UPS 选项。</w:t>
      </w:r>
    </w:p>
    <w:p w14:paraId="4B4B6B4C" w14:textId="77777777" w:rsidR="00EF6039" w:rsidRPr="00440B1D" w:rsidRDefault="00EF6039" w:rsidP="00EF6039">
      <w:pPr>
        <w:pStyle w:val="ARCATHeading3-Paragraph"/>
        <w:numPr>
          <w:ilvl w:val="0"/>
          <w:numId w:val="0"/>
        </w:numPr>
        <w:tabs>
          <w:tab w:val="clear" w:pos="1008"/>
        </w:tabs>
        <w:ind w:left="576"/>
        <w:rPr>
          <w:rFonts w:cs="Arial"/>
          <w:sz w:val="22"/>
          <w:szCs w:val="22"/>
        </w:rPr>
      </w:pPr>
    </w:p>
    <w:p w14:paraId="4B4B6B4D" w14:textId="77777777" w:rsidR="00EF6039" w:rsidRPr="00440B1D" w:rsidRDefault="008C0B6B" w:rsidP="00EF6039">
      <w:pPr>
        <w:pStyle w:val="ARCATHeading3-Paragraph"/>
        <w:numPr>
          <w:ilvl w:val="2"/>
          <w:numId w:val="4"/>
        </w:numPr>
        <w:rPr>
          <w:rFonts w:cs="Arial"/>
          <w:sz w:val="22"/>
          <w:szCs w:val="22"/>
        </w:rPr>
      </w:pPr>
      <w:r>
        <w:rPr>
          <w:rFonts w:ascii="SimSun" w:hAnsi="SimSun" w:cs="SimSun"/>
          <w:sz w:val="22"/>
          <w:szCs w:val="22"/>
          <w:lang w:val="en-US" w:eastAsia="zh-CN"/>
        </w:rPr>
        <w:t>客户电源断电后，变频器必须在不到 5 个循环内自动切换到变压器辅助绕组电压。一旦电源恢复并通过手动重置，变频器可以切换回客户电源。</w:t>
      </w:r>
    </w:p>
    <w:p w14:paraId="4B4B6B4E" w14:textId="77777777" w:rsidR="00EF6039" w:rsidRPr="00440B1D" w:rsidRDefault="00EF6039" w:rsidP="00EF6039">
      <w:pPr>
        <w:pStyle w:val="ARCATHeading3-Paragraph"/>
        <w:numPr>
          <w:ilvl w:val="0"/>
          <w:numId w:val="0"/>
        </w:numPr>
        <w:tabs>
          <w:tab w:val="clear" w:pos="1008"/>
        </w:tabs>
        <w:rPr>
          <w:rFonts w:cs="Arial"/>
          <w:sz w:val="22"/>
          <w:szCs w:val="22"/>
        </w:rPr>
      </w:pPr>
    </w:p>
    <w:p w14:paraId="4B4B6B4F" w14:textId="77777777" w:rsidR="00FD1803" w:rsidRDefault="008C0B6B" w:rsidP="00FD1803">
      <w:pPr>
        <w:pStyle w:val="ARCATHeading3-Paragraph"/>
        <w:numPr>
          <w:ilvl w:val="2"/>
          <w:numId w:val="4"/>
        </w:numPr>
        <w:tabs>
          <w:tab w:val="clear" w:pos="1008"/>
        </w:tabs>
        <w:rPr>
          <w:rFonts w:cs="Arial"/>
          <w:sz w:val="22"/>
          <w:szCs w:val="22"/>
        </w:rPr>
      </w:pPr>
      <w:r>
        <w:rPr>
          <w:rFonts w:ascii="SimSun" w:hAnsi="SimSun" w:cs="SimSun"/>
          <w:sz w:val="22"/>
          <w:szCs w:val="22"/>
          <w:lang w:val="en-US" w:eastAsia="zh-CN"/>
        </w:rPr>
        <w:t>包括功率单元在内的每个外围电路板都应具有由主控制板上的固件自动闪存更新的能力。</w:t>
      </w:r>
    </w:p>
    <w:p w14:paraId="4B4B6B50" w14:textId="77777777" w:rsidR="00FD1803" w:rsidRDefault="00FD1803" w:rsidP="00FD1803">
      <w:pPr>
        <w:pStyle w:val="ListParagraph"/>
        <w:rPr>
          <w:rFonts w:cs="Arial"/>
          <w:szCs w:val="22"/>
          <w:lang w:eastAsia="zh-CN"/>
        </w:rPr>
      </w:pPr>
    </w:p>
    <w:p w14:paraId="4B4B6B51" w14:textId="77777777" w:rsidR="000A3FFB" w:rsidRPr="006714E4" w:rsidRDefault="008C0B6B" w:rsidP="000A3FFB">
      <w:pPr>
        <w:pStyle w:val="ARCATHeading3-Paragraph"/>
        <w:numPr>
          <w:ilvl w:val="1"/>
          <w:numId w:val="4"/>
        </w:numPr>
        <w:tabs>
          <w:tab w:val="clear" w:pos="1008"/>
        </w:tabs>
      </w:pPr>
      <w:r>
        <w:rPr>
          <w:rFonts w:ascii="SimSun" w:hAnsi="SimSun" w:cs="SimSun"/>
          <w:lang w:val="en-US" w:eastAsia="zh-CN"/>
        </w:rPr>
        <w:t>维护分析</w:t>
      </w:r>
      <w:r>
        <w:rPr>
          <w:rFonts w:ascii="SimSun" w:hAnsi="SimSun" w:cs="SimSun"/>
          <w:lang w:val="en-US" w:eastAsia="zh-CN"/>
        </w:rPr>
        <w:br/>
      </w:r>
    </w:p>
    <w:p w14:paraId="4B4B6B52" w14:textId="77777777" w:rsidR="000A3FFB" w:rsidRPr="006714E4" w:rsidRDefault="008C0B6B" w:rsidP="000A3FFB">
      <w:pPr>
        <w:pStyle w:val="ARCATHeading3-Paragraph"/>
        <w:numPr>
          <w:ilvl w:val="2"/>
          <w:numId w:val="4"/>
        </w:numPr>
      </w:pPr>
      <w:r>
        <w:rPr>
          <w:rFonts w:ascii="SimSun" w:hAnsi="SimSun" w:cs="SimSun"/>
          <w:lang w:val="en-US" w:eastAsia="zh-CN"/>
        </w:rPr>
        <w:t>变频器应支持变频器和关键组件的内置预维护分析。</w:t>
      </w:r>
    </w:p>
    <w:p w14:paraId="4B4B6B53" w14:textId="77777777" w:rsidR="000A3FFB" w:rsidRPr="006714E4" w:rsidRDefault="008C0B6B" w:rsidP="000A3FFB">
      <w:pPr>
        <w:pStyle w:val="ARCATHeading3-Paragraph"/>
        <w:numPr>
          <w:ilvl w:val="3"/>
          <w:numId w:val="4"/>
        </w:numPr>
        <w:tabs>
          <w:tab w:val="clear" w:pos="1008"/>
        </w:tabs>
      </w:pPr>
      <w:r>
        <w:rPr>
          <w:rFonts w:ascii="SimSun" w:hAnsi="SimSun" w:cs="SimSun"/>
          <w:lang w:val="en-US" w:eastAsia="zh-CN"/>
        </w:rPr>
        <w:t>定期更新将能够提醒用户变频器的维护要求，以采取必要的维护措施。</w:t>
      </w:r>
    </w:p>
    <w:p w14:paraId="4B4B6B54" w14:textId="77777777" w:rsidR="000A3FFB" w:rsidRPr="006714E4" w:rsidRDefault="008C0B6B" w:rsidP="000A3FFB">
      <w:pPr>
        <w:pStyle w:val="ARCATHeading3-Paragraph"/>
        <w:numPr>
          <w:ilvl w:val="3"/>
          <w:numId w:val="4"/>
        </w:numPr>
        <w:tabs>
          <w:tab w:val="clear" w:pos="1008"/>
        </w:tabs>
      </w:pPr>
      <w:r>
        <w:rPr>
          <w:rFonts w:ascii="SimSun" w:hAnsi="SimSun" w:cs="SimSun"/>
          <w:lang w:val="en-US" w:eastAsia="zh-CN"/>
        </w:rPr>
        <w:t>更新还应能够根据考虑工作条件和持续时间的内置算法提醒用户更换变频器的风扇。需要合适的传感器来感应温度等环境因素。</w:t>
      </w:r>
    </w:p>
    <w:p w14:paraId="4B4B6B55" w14:textId="77777777" w:rsidR="000A3FFB" w:rsidRPr="006714E4" w:rsidRDefault="008C0B6B" w:rsidP="000A3FFB">
      <w:pPr>
        <w:pStyle w:val="ARCATHeading3-Paragraph"/>
        <w:numPr>
          <w:ilvl w:val="3"/>
          <w:numId w:val="4"/>
        </w:numPr>
        <w:tabs>
          <w:tab w:val="clear" w:pos="1008"/>
        </w:tabs>
      </w:pPr>
      <w:r>
        <w:rPr>
          <w:rFonts w:ascii="SimSun" w:hAnsi="SimSun" w:cs="SimSun"/>
          <w:lang w:val="en-US" w:eastAsia="zh-CN"/>
        </w:rPr>
        <w:t>如果外部传感器不可用，更新应能够提醒用户更换风扇和电源转换器电池的要求。</w:t>
      </w:r>
      <w:r>
        <w:rPr>
          <w:rFonts w:ascii="SimSun" w:hAnsi="SimSun" w:cs="SimSun"/>
          <w:lang w:val="en-US" w:eastAsia="zh-CN"/>
        </w:rPr>
        <w:br/>
      </w:r>
    </w:p>
    <w:p w14:paraId="4B4B6B56" w14:textId="77777777" w:rsidR="00523D1E" w:rsidRPr="006714E4" w:rsidRDefault="008C0B6B" w:rsidP="000A3FFB">
      <w:pPr>
        <w:pStyle w:val="ARCATHeading3-Paragraph"/>
        <w:numPr>
          <w:ilvl w:val="0"/>
          <w:numId w:val="0"/>
        </w:numPr>
        <w:tabs>
          <w:tab w:val="clear" w:pos="1008"/>
        </w:tabs>
        <w:rPr>
          <w:rFonts w:cs="Arial"/>
          <w:sz w:val="22"/>
          <w:szCs w:val="22"/>
        </w:rPr>
      </w:pPr>
      <w:r>
        <w:rPr>
          <w:rFonts w:ascii="SimSun" w:hAnsi="SimSun" w:cs="SimSun"/>
          <w:lang w:val="en-US" w:eastAsia="zh-CN"/>
        </w:rPr>
        <w:t>更新应可在本地安装和远程接口上查看，并提供额外的基础性支持，以确保及时采取措施。</w:t>
      </w:r>
      <w:r>
        <w:rPr>
          <w:rFonts w:ascii="SimSun" w:hAnsi="SimSun" w:cs="SimSun"/>
          <w:lang w:val="en-US" w:eastAsia="zh-CN"/>
        </w:rPr>
        <w:br/>
      </w:r>
    </w:p>
    <w:p w14:paraId="4B4B6B57" w14:textId="77777777" w:rsidR="00A502AA" w:rsidRDefault="00A502AA" w:rsidP="00A502AA">
      <w:pPr>
        <w:pStyle w:val="ListParagraph"/>
        <w:rPr>
          <w:rFonts w:cs="Arial"/>
          <w:szCs w:val="22"/>
          <w:lang w:eastAsia="zh-CN"/>
        </w:rPr>
      </w:pPr>
    </w:p>
    <w:p w14:paraId="4B4B6B58" w14:textId="77777777" w:rsidR="00A502AA" w:rsidRPr="00440B1D" w:rsidRDefault="00A502AA" w:rsidP="00A502AA">
      <w:pPr>
        <w:pStyle w:val="ARCATHeading3-Paragraph"/>
        <w:numPr>
          <w:ilvl w:val="0"/>
          <w:numId w:val="0"/>
        </w:numPr>
        <w:tabs>
          <w:tab w:val="clear" w:pos="1008"/>
        </w:tabs>
        <w:ind w:left="576"/>
        <w:rPr>
          <w:rFonts w:cs="Arial"/>
          <w:sz w:val="22"/>
          <w:szCs w:val="22"/>
        </w:rPr>
      </w:pPr>
    </w:p>
    <w:p w14:paraId="4B4B6B59" w14:textId="77777777" w:rsidR="00EF6039" w:rsidRDefault="008C0B6B" w:rsidP="00440B1D">
      <w:pPr>
        <w:pStyle w:val="ARCATHeading3-Paragraph"/>
        <w:numPr>
          <w:ilvl w:val="1"/>
          <w:numId w:val="4"/>
        </w:numPr>
        <w:tabs>
          <w:tab w:val="clear" w:pos="1008"/>
        </w:tabs>
      </w:pPr>
      <w:r>
        <w:rPr>
          <w:rFonts w:ascii="SimSun" w:hAnsi="SimSun" w:cs="SimSun"/>
          <w:lang w:eastAsia="zh-CN"/>
        </w:rPr>
        <w:t>保护功能</w:t>
      </w:r>
    </w:p>
    <w:p w14:paraId="4B4B6B5A" w14:textId="77777777" w:rsidR="004F4147" w:rsidRPr="00440B1D" w:rsidRDefault="004F4147" w:rsidP="00440B1D">
      <w:pPr>
        <w:pStyle w:val="ARCATHeading3-Paragraph"/>
        <w:numPr>
          <w:ilvl w:val="0"/>
          <w:numId w:val="0"/>
        </w:numPr>
        <w:tabs>
          <w:tab w:val="clear" w:pos="1008"/>
        </w:tabs>
      </w:pPr>
    </w:p>
    <w:p w14:paraId="4B4B6B5B" w14:textId="77777777" w:rsidR="00EF6039" w:rsidRPr="00440B1D" w:rsidRDefault="008C0B6B" w:rsidP="00EF6039">
      <w:pPr>
        <w:pStyle w:val="ARCATHeading3-Paragraph"/>
        <w:numPr>
          <w:ilvl w:val="2"/>
          <w:numId w:val="15"/>
        </w:numPr>
        <w:rPr>
          <w:rFonts w:cs="Arial"/>
          <w:sz w:val="22"/>
          <w:szCs w:val="22"/>
        </w:rPr>
      </w:pPr>
      <w:r>
        <w:rPr>
          <w:rFonts w:ascii="SimSun" w:hAnsi="SimSun" w:cs="SimSun"/>
          <w:sz w:val="22"/>
          <w:szCs w:val="22"/>
          <w:lang w:eastAsia="zh-CN"/>
        </w:rPr>
        <w:t>变频器 (VFD) 故障信息和在线帮助文本应可通过操作员界面访问。</w:t>
      </w:r>
    </w:p>
    <w:p w14:paraId="4B4B6B5C" w14:textId="77777777" w:rsidR="00EF6039" w:rsidRPr="00440B1D" w:rsidRDefault="008C0B6B" w:rsidP="00EF6039">
      <w:pPr>
        <w:pStyle w:val="ARCATHeading4-SubPara"/>
        <w:numPr>
          <w:ilvl w:val="2"/>
          <w:numId w:val="15"/>
        </w:numPr>
        <w:rPr>
          <w:rFonts w:cs="Arial"/>
          <w:sz w:val="22"/>
          <w:szCs w:val="22"/>
        </w:rPr>
      </w:pPr>
      <w:r>
        <w:rPr>
          <w:rFonts w:ascii="SimSun" w:hAnsi="SimSun" w:cs="SimSun"/>
          <w:sz w:val="22"/>
          <w:szCs w:val="22"/>
          <w:lang w:eastAsia="zh-CN"/>
        </w:rPr>
        <w:lastRenderedPageBreak/>
        <w:t>变频器应至少具备以下保护特性：</w:t>
      </w:r>
    </w:p>
    <w:p w14:paraId="4B4B6B5D" w14:textId="77777777" w:rsidR="00EF6039" w:rsidRPr="00440B1D" w:rsidRDefault="00EF6039" w:rsidP="00EF6039">
      <w:pPr>
        <w:pStyle w:val="ARCATHeading4-SubPara"/>
        <w:numPr>
          <w:ilvl w:val="0"/>
          <w:numId w:val="0"/>
        </w:numPr>
        <w:ind w:left="1008"/>
        <w:rPr>
          <w:rFonts w:cs="Arial"/>
          <w:sz w:val="22"/>
          <w:szCs w:val="22"/>
        </w:rPr>
      </w:pPr>
    </w:p>
    <w:p w14:paraId="4B4B6B5E" w14:textId="77777777" w:rsidR="00EF6039" w:rsidRPr="00440B1D" w:rsidRDefault="008C0B6B" w:rsidP="00EF6039">
      <w:pPr>
        <w:pStyle w:val="ARCATHeading4-SubPara"/>
        <w:numPr>
          <w:ilvl w:val="3"/>
          <w:numId w:val="15"/>
        </w:numPr>
        <w:tabs>
          <w:tab w:val="clear" w:pos="1008"/>
        </w:tabs>
        <w:rPr>
          <w:rFonts w:cs="Arial"/>
          <w:sz w:val="22"/>
          <w:szCs w:val="22"/>
        </w:rPr>
      </w:pPr>
      <w:r>
        <w:rPr>
          <w:rFonts w:ascii="SimSun" w:hAnsi="SimSun" w:cs="SimSun"/>
          <w:sz w:val="22"/>
          <w:szCs w:val="22"/>
          <w:lang w:val="en-US" w:eastAsia="zh-CN"/>
        </w:rPr>
        <w:t>IGBT 过电流跳闸</w:t>
      </w:r>
    </w:p>
    <w:p w14:paraId="4B4B6B5F" w14:textId="77777777" w:rsidR="00EF6039" w:rsidRPr="00440B1D" w:rsidRDefault="008C0B6B" w:rsidP="00EF6039">
      <w:pPr>
        <w:pStyle w:val="ARCATHeading4-SubPara"/>
        <w:numPr>
          <w:ilvl w:val="3"/>
          <w:numId w:val="15"/>
        </w:numPr>
        <w:tabs>
          <w:tab w:val="clear" w:pos="1008"/>
        </w:tabs>
        <w:rPr>
          <w:rFonts w:cs="Arial"/>
          <w:sz w:val="22"/>
          <w:szCs w:val="22"/>
        </w:rPr>
      </w:pPr>
      <w:r>
        <w:rPr>
          <w:rFonts w:ascii="SimSun" w:hAnsi="SimSun" w:cs="SimSun"/>
          <w:sz w:val="22"/>
          <w:szCs w:val="22"/>
          <w:lang w:val="en-US" w:eastAsia="zh-CN"/>
        </w:rPr>
        <w:t>功率单元通信错误</w:t>
      </w:r>
    </w:p>
    <w:p w14:paraId="4B4B6B60" w14:textId="77777777" w:rsidR="00EF6039" w:rsidRPr="00440B1D" w:rsidRDefault="008C0B6B" w:rsidP="00EF6039">
      <w:pPr>
        <w:pStyle w:val="ARCATHeading4-SubPara"/>
        <w:numPr>
          <w:ilvl w:val="3"/>
          <w:numId w:val="15"/>
        </w:numPr>
        <w:tabs>
          <w:tab w:val="clear" w:pos="1008"/>
        </w:tabs>
        <w:rPr>
          <w:rFonts w:cs="Arial"/>
          <w:sz w:val="22"/>
          <w:szCs w:val="22"/>
        </w:rPr>
      </w:pPr>
      <w:r>
        <w:rPr>
          <w:rFonts w:ascii="SimSun" w:hAnsi="SimSun" w:cs="SimSun"/>
          <w:sz w:val="22"/>
          <w:szCs w:val="22"/>
          <w:lang w:val="en-US" w:eastAsia="zh-CN"/>
        </w:rPr>
        <w:t>直流电容器不平衡</w:t>
      </w:r>
    </w:p>
    <w:p w14:paraId="4B4B6B61" w14:textId="77777777" w:rsidR="00EF6039" w:rsidRPr="00440B1D" w:rsidRDefault="008C0B6B" w:rsidP="00EF6039">
      <w:pPr>
        <w:pStyle w:val="ARCATHeading4-SubPara"/>
        <w:numPr>
          <w:ilvl w:val="3"/>
          <w:numId w:val="15"/>
        </w:numPr>
        <w:tabs>
          <w:tab w:val="clear" w:pos="1008"/>
        </w:tabs>
        <w:rPr>
          <w:rFonts w:cs="Arial"/>
          <w:sz w:val="22"/>
          <w:szCs w:val="22"/>
        </w:rPr>
      </w:pPr>
      <w:r>
        <w:rPr>
          <w:rFonts w:ascii="SimSun" w:hAnsi="SimSun" w:cs="SimSun"/>
          <w:sz w:val="22"/>
          <w:szCs w:val="22"/>
          <w:lang w:val="en-US" w:eastAsia="zh-CN"/>
        </w:rPr>
        <w:t>功率单元温度过高</w:t>
      </w:r>
    </w:p>
    <w:p w14:paraId="4B4B6B62" w14:textId="77777777" w:rsidR="00EF6039" w:rsidRPr="00440B1D" w:rsidRDefault="008C0B6B" w:rsidP="00EF6039">
      <w:pPr>
        <w:pStyle w:val="ARCATHeading4-SubPara"/>
        <w:numPr>
          <w:ilvl w:val="3"/>
          <w:numId w:val="15"/>
        </w:numPr>
        <w:tabs>
          <w:tab w:val="clear" w:pos="1008"/>
        </w:tabs>
        <w:rPr>
          <w:rFonts w:cs="Arial"/>
          <w:sz w:val="22"/>
          <w:szCs w:val="22"/>
        </w:rPr>
      </w:pPr>
      <w:r>
        <w:rPr>
          <w:rFonts w:ascii="SimSun" w:hAnsi="SimSun" w:cs="SimSun"/>
          <w:sz w:val="22"/>
          <w:szCs w:val="22"/>
          <w:lang w:val="en-US" w:eastAsia="zh-CN"/>
        </w:rPr>
        <w:t>内部电源故障</w:t>
      </w:r>
    </w:p>
    <w:p w14:paraId="4B4B6B63" w14:textId="77777777" w:rsidR="00EF6039" w:rsidRPr="00440B1D" w:rsidRDefault="008C0B6B" w:rsidP="00EF6039">
      <w:pPr>
        <w:pStyle w:val="ARCATHeading4-SubPara"/>
        <w:numPr>
          <w:ilvl w:val="3"/>
          <w:numId w:val="15"/>
        </w:numPr>
        <w:tabs>
          <w:tab w:val="clear" w:pos="1008"/>
        </w:tabs>
        <w:rPr>
          <w:rFonts w:cs="Arial"/>
          <w:sz w:val="22"/>
          <w:szCs w:val="22"/>
        </w:rPr>
      </w:pPr>
      <w:r>
        <w:rPr>
          <w:rFonts w:ascii="SimSun" w:hAnsi="SimSun" w:cs="SimSun"/>
          <w:sz w:val="22"/>
          <w:szCs w:val="22"/>
          <w:lang w:eastAsia="zh-CN"/>
        </w:rPr>
        <w:t>控制电源警告和故障</w:t>
      </w:r>
    </w:p>
    <w:p w14:paraId="4B4B6B64" w14:textId="77777777" w:rsidR="00EF6039" w:rsidRPr="00440B1D" w:rsidRDefault="008C0B6B" w:rsidP="00EF6039">
      <w:pPr>
        <w:pStyle w:val="ARCATHeading4-SubPara"/>
        <w:numPr>
          <w:ilvl w:val="3"/>
          <w:numId w:val="15"/>
        </w:numPr>
        <w:tabs>
          <w:tab w:val="clear" w:pos="1008"/>
        </w:tabs>
        <w:rPr>
          <w:rFonts w:cs="Arial"/>
          <w:sz w:val="22"/>
          <w:szCs w:val="22"/>
        </w:rPr>
      </w:pPr>
      <w:r>
        <w:rPr>
          <w:rFonts w:ascii="SimSun" w:hAnsi="SimSun" w:cs="SimSun"/>
          <w:sz w:val="22"/>
          <w:szCs w:val="22"/>
          <w:lang w:val="en-US" w:eastAsia="zh-CN"/>
        </w:rPr>
        <w:t>变压器温度过高</w:t>
      </w:r>
    </w:p>
    <w:p w14:paraId="4B4B6B65" w14:textId="77777777" w:rsidR="00EF6039" w:rsidRPr="00440B1D" w:rsidRDefault="008C0B6B" w:rsidP="00EF6039">
      <w:pPr>
        <w:pStyle w:val="ARCATHeading4-SubPara"/>
        <w:numPr>
          <w:ilvl w:val="3"/>
          <w:numId w:val="15"/>
        </w:numPr>
        <w:tabs>
          <w:tab w:val="clear" w:pos="1008"/>
        </w:tabs>
        <w:rPr>
          <w:rFonts w:cs="Arial"/>
          <w:sz w:val="22"/>
          <w:szCs w:val="22"/>
        </w:rPr>
      </w:pPr>
      <w:r>
        <w:rPr>
          <w:rFonts w:ascii="SimSun" w:hAnsi="SimSun" w:cs="SimSun"/>
          <w:sz w:val="22"/>
          <w:szCs w:val="22"/>
          <w:lang w:val="en-US" w:eastAsia="zh-CN"/>
        </w:rPr>
        <w:t>冷却风扇故障</w:t>
      </w:r>
    </w:p>
    <w:p w14:paraId="4B4B6B66" w14:textId="77777777" w:rsidR="00EF6039" w:rsidRPr="00440B1D" w:rsidRDefault="008C0B6B" w:rsidP="00440B1D">
      <w:pPr>
        <w:pStyle w:val="ARCATHeading4-SubPara"/>
        <w:numPr>
          <w:ilvl w:val="3"/>
          <w:numId w:val="15"/>
        </w:numPr>
        <w:tabs>
          <w:tab w:val="clear" w:pos="1008"/>
        </w:tabs>
        <w:spacing w:before="0"/>
        <w:rPr>
          <w:rFonts w:cs="Arial"/>
          <w:sz w:val="22"/>
          <w:szCs w:val="22"/>
        </w:rPr>
      </w:pPr>
      <w:r>
        <w:rPr>
          <w:rFonts w:ascii="SimSun" w:hAnsi="SimSun" w:cs="SimSun"/>
          <w:sz w:val="22"/>
          <w:szCs w:val="22"/>
          <w:lang w:val="en-US" w:eastAsia="zh-CN"/>
        </w:rPr>
        <w:t>模拟信号损耗</w:t>
      </w:r>
    </w:p>
    <w:p w14:paraId="4B4B6B67" w14:textId="77777777" w:rsidR="00EF6039" w:rsidRPr="00440B1D" w:rsidRDefault="008C0B6B" w:rsidP="00440B1D">
      <w:pPr>
        <w:pStyle w:val="ARCATHeading3-Paragraph"/>
        <w:numPr>
          <w:ilvl w:val="3"/>
          <w:numId w:val="15"/>
        </w:numPr>
        <w:tabs>
          <w:tab w:val="clear" w:pos="1008"/>
        </w:tabs>
        <w:spacing w:before="0"/>
        <w:rPr>
          <w:rFonts w:cs="Arial"/>
          <w:sz w:val="22"/>
          <w:szCs w:val="22"/>
        </w:rPr>
      </w:pPr>
      <w:r>
        <w:rPr>
          <w:rFonts w:ascii="SimSun" w:hAnsi="SimSun" w:cs="SimSun"/>
          <w:sz w:val="22"/>
          <w:szCs w:val="22"/>
          <w:lang w:val="en-US" w:eastAsia="zh-CN"/>
        </w:rPr>
        <w:t>线路过电流</w:t>
      </w:r>
    </w:p>
    <w:p w14:paraId="4B4B6B68" w14:textId="77777777" w:rsidR="00EF6039" w:rsidRPr="00440B1D" w:rsidRDefault="008C0B6B" w:rsidP="00EF6039">
      <w:pPr>
        <w:pStyle w:val="ARCATHeading3-Paragraph"/>
        <w:numPr>
          <w:ilvl w:val="3"/>
          <w:numId w:val="15"/>
        </w:numPr>
        <w:tabs>
          <w:tab w:val="clear" w:pos="1008"/>
        </w:tabs>
        <w:rPr>
          <w:rFonts w:cs="Arial"/>
          <w:sz w:val="22"/>
          <w:szCs w:val="22"/>
        </w:rPr>
      </w:pPr>
      <w:r>
        <w:rPr>
          <w:rFonts w:ascii="SimSun" w:hAnsi="SimSun" w:cs="SimSun"/>
          <w:sz w:val="22"/>
          <w:szCs w:val="22"/>
          <w:lang w:val="en-US" w:eastAsia="zh-CN"/>
        </w:rPr>
        <w:t>线路过电压</w:t>
      </w:r>
    </w:p>
    <w:p w14:paraId="4B4B6B69" w14:textId="77777777" w:rsidR="00EF6039" w:rsidRPr="00440B1D" w:rsidRDefault="008C0B6B" w:rsidP="00EF6039">
      <w:pPr>
        <w:pStyle w:val="ARCATHeading3-Paragraph"/>
        <w:numPr>
          <w:ilvl w:val="3"/>
          <w:numId w:val="15"/>
        </w:numPr>
        <w:tabs>
          <w:tab w:val="clear" w:pos="1008"/>
        </w:tabs>
        <w:rPr>
          <w:rFonts w:cs="Arial"/>
          <w:sz w:val="22"/>
          <w:szCs w:val="22"/>
        </w:rPr>
      </w:pPr>
      <w:r>
        <w:rPr>
          <w:rFonts w:ascii="SimSun" w:hAnsi="SimSun" w:cs="SimSun"/>
          <w:sz w:val="22"/>
          <w:szCs w:val="22"/>
          <w:lang w:val="en-US" w:eastAsia="zh-CN"/>
        </w:rPr>
        <w:t>直流母线过电压</w:t>
      </w:r>
    </w:p>
    <w:p w14:paraId="4B4B6B6A" w14:textId="77777777" w:rsidR="00EF6039" w:rsidRPr="00440B1D" w:rsidRDefault="008C0B6B" w:rsidP="00EF6039">
      <w:pPr>
        <w:pStyle w:val="ARCATHeading3-Paragraph"/>
        <w:numPr>
          <w:ilvl w:val="3"/>
          <w:numId w:val="15"/>
        </w:numPr>
        <w:tabs>
          <w:tab w:val="clear" w:pos="1008"/>
        </w:tabs>
        <w:rPr>
          <w:rFonts w:cs="Arial"/>
          <w:sz w:val="22"/>
          <w:szCs w:val="22"/>
        </w:rPr>
      </w:pPr>
      <w:r>
        <w:rPr>
          <w:rFonts w:ascii="SimSun" w:hAnsi="SimSun" w:cs="SimSun"/>
          <w:sz w:val="22"/>
          <w:szCs w:val="22"/>
          <w:lang w:val="en-US" w:eastAsia="zh-CN"/>
        </w:rPr>
        <w:t>直流母线欠电压</w:t>
      </w:r>
    </w:p>
    <w:p w14:paraId="4B4B6B6B" w14:textId="77777777" w:rsidR="00EF6039" w:rsidRPr="00440B1D" w:rsidRDefault="008C0B6B" w:rsidP="00EF6039">
      <w:pPr>
        <w:pStyle w:val="ARCATHeading3-Paragraph"/>
        <w:numPr>
          <w:ilvl w:val="3"/>
          <w:numId w:val="15"/>
        </w:numPr>
        <w:tabs>
          <w:tab w:val="clear" w:pos="1008"/>
        </w:tabs>
        <w:rPr>
          <w:rFonts w:cs="Arial"/>
          <w:sz w:val="22"/>
          <w:szCs w:val="22"/>
        </w:rPr>
      </w:pPr>
      <w:r>
        <w:rPr>
          <w:rFonts w:ascii="SimSun" w:hAnsi="SimSun" w:cs="SimSun"/>
          <w:sz w:val="22"/>
          <w:szCs w:val="22"/>
          <w:lang w:eastAsia="zh-CN"/>
        </w:rPr>
        <w:t>电机过电流</w:t>
      </w:r>
    </w:p>
    <w:p w14:paraId="4B4B6B6C" w14:textId="77777777" w:rsidR="00EF6039" w:rsidRPr="00440B1D" w:rsidRDefault="008C0B6B" w:rsidP="00EF6039">
      <w:pPr>
        <w:pStyle w:val="ARCATHeading3-Paragraph"/>
        <w:numPr>
          <w:ilvl w:val="3"/>
          <w:numId w:val="15"/>
        </w:numPr>
        <w:tabs>
          <w:tab w:val="clear" w:pos="1008"/>
        </w:tabs>
        <w:rPr>
          <w:rFonts w:cs="Arial"/>
          <w:sz w:val="22"/>
          <w:szCs w:val="22"/>
        </w:rPr>
      </w:pPr>
      <w:r>
        <w:rPr>
          <w:rFonts w:ascii="SimSun" w:hAnsi="SimSun" w:cs="SimSun"/>
          <w:sz w:val="22"/>
          <w:szCs w:val="22"/>
          <w:lang w:val="en-US" w:eastAsia="zh-CN"/>
        </w:rPr>
        <w:t>电机过电压</w:t>
      </w:r>
    </w:p>
    <w:p w14:paraId="4B4B6B6D" w14:textId="77777777" w:rsidR="00EF6039" w:rsidRPr="00440B1D" w:rsidRDefault="008C0B6B" w:rsidP="00EF6039">
      <w:pPr>
        <w:pStyle w:val="ARCATHeading3-Paragraph"/>
        <w:numPr>
          <w:ilvl w:val="3"/>
          <w:numId w:val="15"/>
        </w:numPr>
        <w:tabs>
          <w:tab w:val="clear" w:pos="1008"/>
        </w:tabs>
        <w:rPr>
          <w:rFonts w:cs="Arial"/>
          <w:sz w:val="22"/>
          <w:szCs w:val="22"/>
        </w:rPr>
      </w:pPr>
      <w:r>
        <w:rPr>
          <w:rFonts w:ascii="SimSun" w:hAnsi="SimSun" w:cs="SimSun"/>
          <w:sz w:val="22"/>
          <w:szCs w:val="22"/>
          <w:lang w:val="en-US" w:eastAsia="zh-CN"/>
        </w:rPr>
        <w:t>电机中性过电压</w:t>
      </w:r>
    </w:p>
    <w:p w14:paraId="4B4B6B6E" w14:textId="77777777" w:rsidR="00EF6039" w:rsidRPr="00440B1D" w:rsidRDefault="008C0B6B" w:rsidP="00EF6039">
      <w:pPr>
        <w:pStyle w:val="ARCATHeading3-Paragraph"/>
        <w:numPr>
          <w:ilvl w:val="3"/>
          <w:numId w:val="15"/>
        </w:numPr>
        <w:tabs>
          <w:tab w:val="clear" w:pos="1008"/>
        </w:tabs>
        <w:rPr>
          <w:rFonts w:cs="Arial"/>
          <w:sz w:val="22"/>
          <w:szCs w:val="22"/>
        </w:rPr>
      </w:pPr>
      <w:r>
        <w:rPr>
          <w:rFonts w:ascii="SimSun" w:hAnsi="SimSun" w:cs="SimSun"/>
          <w:sz w:val="22"/>
          <w:szCs w:val="22"/>
          <w:lang w:val="en-US" w:eastAsia="zh-CN"/>
        </w:rPr>
        <w:t>电机超速</w:t>
      </w:r>
    </w:p>
    <w:p w14:paraId="4B4B6B6F" w14:textId="77777777" w:rsidR="00EF6039" w:rsidRPr="00440B1D" w:rsidRDefault="008C0B6B" w:rsidP="00EF6039">
      <w:pPr>
        <w:pStyle w:val="ARCATHeading3-Paragraph"/>
        <w:numPr>
          <w:ilvl w:val="3"/>
          <w:numId w:val="15"/>
        </w:numPr>
        <w:tabs>
          <w:tab w:val="clear" w:pos="1008"/>
        </w:tabs>
        <w:rPr>
          <w:rFonts w:cs="Arial"/>
          <w:sz w:val="22"/>
          <w:szCs w:val="22"/>
        </w:rPr>
      </w:pPr>
      <w:r>
        <w:rPr>
          <w:rFonts w:ascii="SimSun" w:hAnsi="SimSun" w:cs="SimSun"/>
          <w:sz w:val="22"/>
          <w:szCs w:val="22"/>
          <w:lang w:val="en-US" w:eastAsia="zh-CN"/>
        </w:rPr>
        <w:t>输出缺相</w:t>
      </w:r>
    </w:p>
    <w:p w14:paraId="4B4B6B70" w14:textId="77777777" w:rsidR="00EF6039" w:rsidRPr="00440B1D" w:rsidRDefault="008C0B6B" w:rsidP="00EF6039">
      <w:pPr>
        <w:pStyle w:val="ARCATHeading3-Paragraph"/>
        <w:numPr>
          <w:ilvl w:val="3"/>
          <w:numId w:val="15"/>
        </w:numPr>
        <w:tabs>
          <w:tab w:val="clear" w:pos="1008"/>
        </w:tabs>
        <w:rPr>
          <w:rFonts w:cs="Arial"/>
          <w:sz w:val="22"/>
          <w:szCs w:val="22"/>
        </w:rPr>
      </w:pPr>
      <w:r>
        <w:rPr>
          <w:rFonts w:ascii="SimSun" w:hAnsi="SimSun" w:cs="SimSun"/>
          <w:sz w:val="22"/>
          <w:szCs w:val="22"/>
          <w:lang w:val="en-US" w:eastAsia="zh-CN"/>
        </w:rPr>
        <w:t>负载丢失</w:t>
      </w:r>
    </w:p>
    <w:p w14:paraId="4B4B6B71" w14:textId="77777777" w:rsidR="00EF6039" w:rsidRPr="00440B1D" w:rsidRDefault="008C0B6B" w:rsidP="00EF6039">
      <w:pPr>
        <w:pStyle w:val="ARCATHeading3-Paragraph"/>
        <w:numPr>
          <w:ilvl w:val="3"/>
          <w:numId w:val="15"/>
        </w:numPr>
        <w:tabs>
          <w:tab w:val="clear" w:pos="1008"/>
        </w:tabs>
        <w:rPr>
          <w:rFonts w:cs="Arial"/>
          <w:sz w:val="22"/>
          <w:szCs w:val="22"/>
        </w:rPr>
      </w:pPr>
      <w:r>
        <w:rPr>
          <w:rFonts w:ascii="SimSun" w:hAnsi="SimSun" w:cs="SimSun"/>
          <w:sz w:val="22"/>
          <w:szCs w:val="22"/>
          <w:lang w:eastAsia="zh-CN"/>
        </w:rPr>
        <w:t>接地故障</w:t>
      </w:r>
    </w:p>
    <w:p w14:paraId="4B4B6B72" w14:textId="77777777" w:rsidR="00EF6039" w:rsidRPr="00440B1D" w:rsidRDefault="00EF6039" w:rsidP="00EF6039">
      <w:pPr>
        <w:pStyle w:val="ARCATHeading4-SubPara"/>
        <w:numPr>
          <w:ilvl w:val="0"/>
          <w:numId w:val="0"/>
        </w:numPr>
        <w:tabs>
          <w:tab w:val="clear" w:pos="1008"/>
          <w:tab w:val="clear" w:pos="1440"/>
        </w:tabs>
        <w:ind w:left="1440"/>
        <w:rPr>
          <w:rFonts w:cs="Arial"/>
          <w:sz w:val="22"/>
          <w:szCs w:val="22"/>
        </w:rPr>
      </w:pPr>
    </w:p>
    <w:p w14:paraId="4B4B6B73" w14:textId="77777777" w:rsidR="00EF6039" w:rsidRPr="00440B1D" w:rsidRDefault="008C0B6B" w:rsidP="00EF6039">
      <w:pPr>
        <w:pStyle w:val="ARCATHeading4-SubPara"/>
        <w:numPr>
          <w:ilvl w:val="2"/>
          <w:numId w:val="15"/>
        </w:numPr>
        <w:tabs>
          <w:tab w:val="clear" w:pos="1440"/>
        </w:tabs>
        <w:rPr>
          <w:rFonts w:cs="Arial"/>
          <w:sz w:val="22"/>
          <w:szCs w:val="22"/>
        </w:rPr>
      </w:pPr>
      <w:r>
        <w:rPr>
          <w:rFonts w:ascii="SimSun" w:hAnsi="SimSun" w:cs="SimSun"/>
          <w:sz w:val="22"/>
          <w:szCs w:val="22"/>
          <w:lang w:val="en-US" w:eastAsia="zh-CN"/>
        </w:rPr>
        <w:t>变频器应具备自动单元旁路功能，以在功率单元发生故障时仍可持续运行。[选件]</w:t>
      </w:r>
    </w:p>
    <w:p w14:paraId="4B4B6B74" w14:textId="77777777" w:rsidR="00EF6039" w:rsidRPr="00440B1D" w:rsidRDefault="00EF6039" w:rsidP="00EF6039">
      <w:pPr>
        <w:pStyle w:val="ARCATHeading4-SubPara"/>
        <w:numPr>
          <w:ilvl w:val="0"/>
          <w:numId w:val="0"/>
        </w:numPr>
        <w:tabs>
          <w:tab w:val="clear" w:pos="1008"/>
          <w:tab w:val="clear" w:pos="1440"/>
        </w:tabs>
        <w:ind w:left="1008"/>
        <w:rPr>
          <w:rFonts w:cs="Arial"/>
          <w:sz w:val="22"/>
          <w:szCs w:val="22"/>
        </w:rPr>
      </w:pPr>
    </w:p>
    <w:p w14:paraId="4B4B6B75" w14:textId="77777777" w:rsidR="00EF6039" w:rsidRPr="003A04BA" w:rsidRDefault="008C0B6B" w:rsidP="00EF6039">
      <w:pPr>
        <w:pStyle w:val="ARCATHeading4-SubPara"/>
        <w:numPr>
          <w:ilvl w:val="2"/>
          <w:numId w:val="15"/>
        </w:numPr>
        <w:tabs>
          <w:tab w:val="clear" w:pos="1440"/>
        </w:tabs>
        <w:rPr>
          <w:lang w:val="en-US"/>
        </w:rPr>
      </w:pPr>
      <w:r>
        <w:rPr>
          <w:rFonts w:ascii="SimSun" w:hAnsi="SimSun" w:cs="SimSun"/>
          <w:sz w:val="22"/>
          <w:szCs w:val="22"/>
          <w:lang w:val="en-US" w:eastAsia="zh-CN"/>
        </w:rPr>
        <w:t>变频器应自动捕捉故障数据/故障日志（取证数据），允许工厂进行详细的根本原因故障分析 (RCFA)。</w:t>
      </w:r>
    </w:p>
    <w:p w14:paraId="4B4B6B76" w14:textId="77777777" w:rsidR="00EF6039" w:rsidRPr="00006A1C" w:rsidRDefault="00EF6039" w:rsidP="00EF6039">
      <w:pPr>
        <w:pStyle w:val="ARCATHeading4-SubPara"/>
        <w:numPr>
          <w:ilvl w:val="0"/>
          <w:numId w:val="0"/>
        </w:numPr>
        <w:tabs>
          <w:tab w:val="clear" w:pos="1008"/>
          <w:tab w:val="clear" w:pos="1440"/>
        </w:tabs>
        <w:ind w:left="1008"/>
        <w:rPr>
          <w:lang w:val="en-US"/>
        </w:rPr>
      </w:pPr>
    </w:p>
    <w:p w14:paraId="4B4B6B77" w14:textId="77777777" w:rsidR="00EF6039" w:rsidRPr="003A04BA" w:rsidRDefault="008C0B6B" w:rsidP="00EF6039">
      <w:pPr>
        <w:pStyle w:val="ARCATHeading4-SubPara"/>
        <w:numPr>
          <w:ilvl w:val="2"/>
          <w:numId w:val="15"/>
        </w:numPr>
        <w:tabs>
          <w:tab w:val="clear" w:pos="1440"/>
        </w:tabs>
        <w:rPr>
          <w:lang w:val="en-US"/>
        </w:rPr>
      </w:pPr>
      <w:r>
        <w:rPr>
          <w:rFonts w:ascii="SimSun" w:hAnsi="SimSun" w:cs="SimSun"/>
          <w:sz w:val="22"/>
          <w:szCs w:val="22"/>
          <w:lang w:val="en-US" w:eastAsia="zh-CN"/>
        </w:rPr>
        <w:t>本产品应具有从变频器中提取加密取证数据的能力。</w:t>
      </w:r>
    </w:p>
    <w:p w14:paraId="4B4B6B78" w14:textId="77777777" w:rsidR="004E7959" w:rsidRPr="00006A1C" w:rsidRDefault="004E7959" w:rsidP="0071096F">
      <w:pPr>
        <w:pStyle w:val="ARCATHeading4-SubPara"/>
        <w:numPr>
          <w:ilvl w:val="0"/>
          <w:numId w:val="0"/>
        </w:numPr>
        <w:rPr>
          <w:lang w:val="en-US"/>
        </w:rPr>
      </w:pPr>
    </w:p>
    <w:p w14:paraId="4B4B6B79" w14:textId="77777777" w:rsidR="005C7020" w:rsidRPr="006C5B90" w:rsidRDefault="008C0B6B" w:rsidP="002B69D5">
      <w:pPr>
        <w:pStyle w:val="ARCATHeading1-Part"/>
        <w:numPr>
          <w:ilvl w:val="0"/>
          <w:numId w:val="4"/>
        </w:numPr>
      </w:pPr>
      <w:bookmarkStart w:id="350" w:name="_Toc39566219"/>
      <w:r>
        <w:rPr>
          <w:rFonts w:ascii="SimSun" w:hAnsi="SimSun" w:cs="SimSun"/>
          <w:lang w:eastAsia="zh-CN"/>
        </w:rPr>
        <w:t>执行</w:t>
      </w:r>
      <w:bookmarkEnd w:id="350"/>
    </w:p>
    <w:p w14:paraId="4B4B6B7A" w14:textId="77777777" w:rsidR="005C7020" w:rsidRPr="00564213" w:rsidRDefault="008C0B6B" w:rsidP="002B69D5">
      <w:pPr>
        <w:pStyle w:val="ARCATHeading2-Article"/>
        <w:numPr>
          <w:ilvl w:val="1"/>
          <w:numId w:val="4"/>
        </w:numPr>
        <w:rPr>
          <w:rFonts w:cs="Arial"/>
          <w:sz w:val="22"/>
          <w:szCs w:val="22"/>
        </w:rPr>
      </w:pPr>
      <w:bookmarkStart w:id="351" w:name="_Toc39566220"/>
      <w:r>
        <w:rPr>
          <w:rFonts w:ascii="SimSun" w:hAnsi="SimSun" w:cs="SimSun"/>
          <w:sz w:val="22"/>
          <w:szCs w:val="22"/>
          <w:lang w:eastAsia="zh-CN"/>
        </w:rPr>
        <w:t>检验</w:t>
      </w:r>
      <w:bookmarkEnd w:id="351"/>
    </w:p>
    <w:p w14:paraId="4B4B6B7B" w14:textId="77777777" w:rsidR="005C7020" w:rsidRPr="00440B1D" w:rsidRDefault="008C0B6B" w:rsidP="002B69D5">
      <w:pPr>
        <w:pStyle w:val="ARCATHeading3-Paragraph"/>
        <w:numPr>
          <w:ilvl w:val="2"/>
          <w:numId w:val="4"/>
        </w:numPr>
        <w:rPr>
          <w:rFonts w:cs="Arial"/>
          <w:sz w:val="22"/>
          <w:szCs w:val="22"/>
        </w:rPr>
      </w:pPr>
      <w:r>
        <w:rPr>
          <w:rFonts w:ascii="SimSun" w:hAnsi="SimSun" w:cs="SimSun"/>
          <w:sz w:val="22"/>
          <w:szCs w:val="22"/>
          <w:lang w:eastAsia="zh-CN"/>
        </w:rPr>
        <w:t>供应商应确认地点以准备好接收设备。</w:t>
      </w:r>
    </w:p>
    <w:p w14:paraId="4B4B6B7C" w14:textId="77777777" w:rsidR="005C7020" w:rsidRPr="00440B1D" w:rsidRDefault="008C0B6B" w:rsidP="002B69D5">
      <w:pPr>
        <w:pStyle w:val="ARCATHeading3-Paragraph"/>
        <w:numPr>
          <w:ilvl w:val="2"/>
          <w:numId w:val="4"/>
        </w:numPr>
        <w:rPr>
          <w:rFonts w:cs="Arial"/>
          <w:sz w:val="22"/>
          <w:szCs w:val="22"/>
        </w:rPr>
      </w:pPr>
      <w:r>
        <w:rPr>
          <w:rFonts w:ascii="SimSun" w:hAnsi="SimSun" w:cs="SimSun"/>
          <w:sz w:val="22"/>
          <w:szCs w:val="22"/>
          <w:lang w:eastAsia="zh-CN"/>
        </w:rPr>
        <w:t>供应商应确认建造环境具备变频器制造商所要求的维修条件。</w:t>
      </w:r>
    </w:p>
    <w:p w14:paraId="4B4B6B7D" w14:textId="77777777" w:rsidR="005C7020" w:rsidRPr="00440B1D" w:rsidRDefault="008C0B6B" w:rsidP="002B69D5">
      <w:pPr>
        <w:pStyle w:val="ARCATHeading2-Article"/>
        <w:numPr>
          <w:ilvl w:val="1"/>
          <w:numId w:val="4"/>
        </w:numPr>
        <w:rPr>
          <w:rFonts w:cs="Arial"/>
          <w:sz w:val="22"/>
          <w:szCs w:val="22"/>
        </w:rPr>
      </w:pPr>
      <w:bookmarkStart w:id="352" w:name="_Toc39566221"/>
      <w:r>
        <w:rPr>
          <w:rFonts w:ascii="SimSun" w:hAnsi="SimSun" w:cs="SimSun"/>
          <w:sz w:val="22"/>
          <w:szCs w:val="22"/>
          <w:lang w:eastAsia="zh-CN"/>
        </w:rPr>
        <w:t>安装</w:t>
      </w:r>
      <w:bookmarkEnd w:id="352"/>
    </w:p>
    <w:p w14:paraId="4B4B6B7E" w14:textId="77777777" w:rsidR="005C7020" w:rsidRPr="00440B1D" w:rsidRDefault="008C0B6B" w:rsidP="002B69D5">
      <w:pPr>
        <w:pStyle w:val="ARCATHeading3-Paragraph"/>
        <w:numPr>
          <w:ilvl w:val="2"/>
          <w:numId w:val="4"/>
        </w:numPr>
        <w:rPr>
          <w:rFonts w:cs="Arial"/>
          <w:sz w:val="22"/>
          <w:szCs w:val="22"/>
        </w:rPr>
      </w:pPr>
      <w:r>
        <w:rPr>
          <w:rFonts w:ascii="SimSun" w:hAnsi="SimSun" w:cs="SimSun"/>
          <w:sz w:val="22"/>
          <w:szCs w:val="22"/>
          <w:lang w:eastAsia="zh-CN"/>
        </w:rPr>
        <w:t>安装应遵循制造商的所有要求、指南和图纸。</w:t>
      </w:r>
    </w:p>
    <w:p w14:paraId="4B4B6B7F" w14:textId="77777777" w:rsidR="005C7020" w:rsidRPr="00440B1D" w:rsidRDefault="008C0B6B" w:rsidP="005D30DF">
      <w:pPr>
        <w:pStyle w:val="ARCATHeading2-Article"/>
        <w:numPr>
          <w:ilvl w:val="1"/>
          <w:numId w:val="4"/>
        </w:numPr>
        <w:rPr>
          <w:rFonts w:cs="Arial"/>
          <w:sz w:val="22"/>
          <w:szCs w:val="22"/>
        </w:rPr>
      </w:pPr>
      <w:r>
        <w:rPr>
          <w:rFonts w:ascii="SimSun" w:hAnsi="SimSun" w:cs="SimSun"/>
          <w:sz w:val="22"/>
          <w:szCs w:val="22"/>
          <w:lang w:eastAsia="zh-CN"/>
        </w:rPr>
        <w:br w:type="page"/>
      </w:r>
      <w:bookmarkStart w:id="353" w:name="_Toc39566222"/>
      <w:r>
        <w:rPr>
          <w:rFonts w:ascii="SimSun" w:hAnsi="SimSun" w:cs="SimSun"/>
          <w:sz w:val="22"/>
          <w:szCs w:val="22"/>
          <w:lang w:eastAsia="zh-CN"/>
        </w:rPr>
        <w:lastRenderedPageBreak/>
        <w:t>制造测试和检查</w:t>
      </w:r>
      <w:bookmarkEnd w:id="353"/>
    </w:p>
    <w:p w14:paraId="4B4B6B80" w14:textId="77777777" w:rsidR="005C7020" w:rsidRPr="00440B1D" w:rsidRDefault="008C0B6B" w:rsidP="005D30DF">
      <w:pPr>
        <w:pStyle w:val="ARCATHeading3-Paragraph"/>
        <w:numPr>
          <w:ilvl w:val="2"/>
          <w:numId w:val="4"/>
        </w:numPr>
        <w:rPr>
          <w:rFonts w:cs="Arial"/>
          <w:sz w:val="22"/>
          <w:szCs w:val="22"/>
        </w:rPr>
      </w:pPr>
      <w:r>
        <w:rPr>
          <w:rFonts w:ascii="SimSun" w:hAnsi="SimSun" w:cs="SimSun"/>
          <w:sz w:val="22"/>
          <w:szCs w:val="22"/>
          <w:lang w:eastAsia="zh-CN"/>
        </w:rPr>
        <w:t>标准测试</w:t>
      </w:r>
    </w:p>
    <w:p w14:paraId="4B4B6B81" w14:textId="77777777" w:rsidR="002044B1" w:rsidRPr="000C4972" w:rsidRDefault="008C0B6B" w:rsidP="002044B1">
      <w:pPr>
        <w:pStyle w:val="ARCATHeading4-SubPara"/>
        <w:numPr>
          <w:ilvl w:val="3"/>
          <w:numId w:val="4"/>
        </w:numPr>
        <w:rPr>
          <w:rFonts w:cs="Arial"/>
          <w:sz w:val="22"/>
          <w:szCs w:val="22"/>
        </w:rPr>
      </w:pPr>
      <w:r>
        <w:rPr>
          <w:rFonts w:ascii="SimSun" w:hAnsi="SimSun" w:cs="SimSun"/>
          <w:sz w:val="22"/>
          <w:szCs w:val="22"/>
          <w:lang w:eastAsia="zh-CN"/>
        </w:rPr>
        <w:t>以下测试应遵照国家标准 (GB) 和国际电工委员会 (IEC) 的适用要求和/</w:t>
      </w:r>
      <w:proofErr w:type="spellStart"/>
      <w:r>
        <w:rPr>
          <w:rFonts w:ascii="SimSun" w:hAnsi="SimSun" w:cs="SimSun"/>
          <w:sz w:val="22"/>
          <w:szCs w:val="22"/>
          <w:lang w:eastAsia="zh-CN"/>
        </w:rPr>
        <w:t>或规范执行</w:t>
      </w:r>
      <w:proofErr w:type="spellEnd"/>
      <w:r>
        <w:rPr>
          <w:rFonts w:ascii="SimSun" w:hAnsi="SimSun" w:cs="SimSun"/>
          <w:sz w:val="22"/>
          <w:szCs w:val="22"/>
          <w:lang w:eastAsia="zh-CN"/>
        </w:rPr>
        <w:t>。</w:t>
      </w:r>
    </w:p>
    <w:p w14:paraId="4B4B6B82" w14:textId="77777777" w:rsidR="005C7020" w:rsidRPr="00440B1D" w:rsidRDefault="008C0B6B" w:rsidP="005D30DF">
      <w:pPr>
        <w:pStyle w:val="ARCATHeading4-SubPara"/>
        <w:numPr>
          <w:ilvl w:val="3"/>
          <w:numId w:val="4"/>
        </w:numPr>
        <w:rPr>
          <w:rFonts w:cs="Arial"/>
          <w:sz w:val="22"/>
          <w:szCs w:val="22"/>
        </w:rPr>
      </w:pPr>
      <w:r>
        <w:rPr>
          <w:rFonts w:ascii="SimSun" w:hAnsi="SimSun" w:cs="SimSun"/>
          <w:sz w:val="22"/>
          <w:szCs w:val="22"/>
          <w:lang w:val="en-US" w:eastAsia="zh-CN"/>
        </w:rPr>
        <w:t>应尽可能执行实际运行检查。否则，应进行检验和连续性检查。这些检查应包括：</w:t>
      </w:r>
    </w:p>
    <w:p w14:paraId="4B4B6B83" w14:textId="77777777" w:rsidR="00E96A24" w:rsidRPr="00440B1D" w:rsidRDefault="00E96A24" w:rsidP="00E96A24">
      <w:pPr>
        <w:pStyle w:val="ARCATHeading4-SubPara"/>
        <w:numPr>
          <w:ilvl w:val="0"/>
          <w:numId w:val="0"/>
        </w:numPr>
        <w:tabs>
          <w:tab w:val="clear" w:pos="1008"/>
          <w:tab w:val="clear" w:pos="1440"/>
        </w:tabs>
        <w:ind w:left="1440"/>
        <w:rPr>
          <w:rFonts w:cs="Arial"/>
          <w:sz w:val="22"/>
          <w:szCs w:val="22"/>
        </w:rPr>
      </w:pPr>
    </w:p>
    <w:p w14:paraId="4B4B6B84" w14:textId="77777777" w:rsidR="00E96A24" w:rsidRPr="00440B1D" w:rsidRDefault="008C0B6B" w:rsidP="00E96A24">
      <w:pPr>
        <w:pStyle w:val="ARCATHeading4-SubPara"/>
        <w:numPr>
          <w:ilvl w:val="4"/>
          <w:numId w:val="4"/>
        </w:numPr>
        <w:tabs>
          <w:tab w:val="clear" w:pos="1008"/>
          <w:tab w:val="clear" w:pos="1440"/>
        </w:tabs>
        <w:rPr>
          <w:rFonts w:cs="Arial"/>
          <w:sz w:val="22"/>
          <w:szCs w:val="22"/>
        </w:rPr>
      </w:pPr>
      <w:r>
        <w:rPr>
          <w:rFonts w:ascii="SimSun" w:hAnsi="SimSun" w:cs="SimSun"/>
          <w:sz w:val="22"/>
          <w:szCs w:val="22"/>
          <w:lang w:val="en-US" w:eastAsia="zh-CN"/>
        </w:rPr>
        <w:t>无法通过重启确认的控制电路所有部件的连续性检查。</w:t>
      </w:r>
    </w:p>
    <w:p w14:paraId="4B4B6B85" w14:textId="77777777" w:rsidR="00E96A24" w:rsidRPr="00440B1D" w:rsidRDefault="008C0B6B" w:rsidP="00E96A24">
      <w:pPr>
        <w:pStyle w:val="ARCATHeading4-SubPara"/>
        <w:numPr>
          <w:ilvl w:val="4"/>
          <w:numId w:val="4"/>
        </w:numPr>
        <w:tabs>
          <w:tab w:val="clear" w:pos="1008"/>
          <w:tab w:val="clear" w:pos="1440"/>
        </w:tabs>
        <w:rPr>
          <w:rFonts w:cs="Arial"/>
          <w:sz w:val="22"/>
          <w:szCs w:val="22"/>
        </w:rPr>
      </w:pPr>
      <w:r>
        <w:rPr>
          <w:rFonts w:ascii="SimSun" w:hAnsi="SimSun" w:cs="SimSun"/>
          <w:sz w:val="22"/>
          <w:szCs w:val="22"/>
          <w:lang w:val="en-US" w:eastAsia="zh-CN"/>
        </w:rPr>
        <w:t>对所有电源线进行跟踪或连续性检查。</w:t>
      </w:r>
    </w:p>
    <w:p w14:paraId="4B4B6B86" w14:textId="77777777" w:rsidR="00E96A24" w:rsidRPr="00440B1D" w:rsidRDefault="008C0B6B" w:rsidP="00E96A24">
      <w:pPr>
        <w:pStyle w:val="ARCATHeading4-SubPara"/>
        <w:numPr>
          <w:ilvl w:val="4"/>
          <w:numId w:val="4"/>
        </w:numPr>
        <w:tabs>
          <w:tab w:val="clear" w:pos="1008"/>
          <w:tab w:val="clear" w:pos="1440"/>
        </w:tabs>
        <w:rPr>
          <w:rFonts w:cs="Arial"/>
          <w:sz w:val="22"/>
          <w:szCs w:val="22"/>
        </w:rPr>
      </w:pPr>
      <w:r>
        <w:rPr>
          <w:rFonts w:ascii="SimSun" w:hAnsi="SimSun" w:cs="SimSun"/>
          <w:sz w:val="22"/>
          <w:szCs w:val="22"/>
          <w:lang w:val="en-US" w:eastAsia="zh-CN"/>
        </w:rPr>
        <w:t>确保控制接线与电气图纸所示一样，根据所示使用端子块的两侧。</w:t>
      </w:r>
    </w:p>
    <w:p w14:paraId="4B4B6B87" w14:textId="77777777" w:rsidR="00E96A24" w:rsidRPr="00440B1D" w:rsidRDefault="00E96A24" w:rsidP="00E96A24">
      <w:pPr>
        <w:pStyle w:val="ARCATHeading4-SubPara"/>
        <w:numPr>
          <w:ilvl w:val="0"/>
          <w:numId w:val="0"/>
        </w:numPr>
        <w:tabs>
          <w:tab w:val="clear" w:pos="1008"/>
          <w:tab w:val="clear" w:pos="1440"/>
        </w:tabs>
        <w:ind w:left="1872"/>
        <w:rPr>
          <w:rFonts w:cs="Arial"/>
          <w:sz w:val="22"/>
          <w:szCs w:val="22"/>
        </w:rPr>
      </w:pPr>
    </w:p>
    <w:p w14:paraId="4B4B6B88" w14:textId="77777777" w:rsidR="005C7020" w:rsidRPr="00440B1D" w:rsidRDefault="008C0B6B" w:rsidP="005D30DF">
      <w:pPr>
        <w:pStyle w:val="ARCATHeading4-SubPara"/>
        <w:numPr>
          <w:ilvl w:val="3"/>
          <w:numId w:val="4"/>
        </w:numPr>
        <w:rPr>
          <w:rFonts w:cs="Arial"/>
          <w:sz w:val="22"/>
          <w:szCs w:val="22"/>
        </w:rPr>
      </w:pPr>
      <w:r>
        <w:rPr>
          <w:rFonts w:ascii="SimSun" w:hAnsi="SimSun" w:cs="SimSun"/>
          <w:sz w:val="22"/>
          <w:szCs w:val="22"/>
          <w:lang w:eastAsia="zh-CN"/>
        </w:rPr>
        <w:t>应对所有母线支撑结构和电缆 (</w:t>
      </w:r>
      <w:proofErr w:type="spellStart"/>
      <w:r>
        <w:rPr>
          <w:rFonts w:ascii="SimSun" w:hAnsi="SimSun" w:cs="SimSun"/>
          <w:sz w:val="22"/>
          <w:szCs w:val="22"/>
          <w:lang w:eastAsia="zh-CN"/>
        </w:rPr>
        <w:t>固态组件、低电压控件和仪表变压器除外</w:t>
      </w:r>
      <w:proofErr w:type="spellEnd"/>
      <w:r>
        <w:rPr>
          <w:rFonts w:ascii="SimSun" w:hAnsi="SimSun" w:cs="SimSun"/>
          <w:sz w:val="22"/>
          <w:szCs w:val="22"/>
          <w:lang w:eastAsia="zh-CN"/>
        </w:rPr>
        <w:t>) 执行“</w:t>
      </w:r>
      <w:proofErr w:type="spellStart"/>
      <w:r>
        <w:rPr>
          <w:rFonts w:ascii="SimSun" w:hAnsi="SimSun" w:cs="SimSun"/>
          <w:sz w:val="22"/>
          <w:szCs w:val="22"/>
          <w:lang w:eastAsia="zh-CN"/>
        </w:rPr>
        <w:t>HI-POT”绝缘耐压测试。该测试使用的电压级别取决于产品的标称直流电压</w:t>
      </w:r>
      <w:proofErr w:type="spellEnd"/>
      <w:r>
        <w:rPr>
          <w:rFonts w:ascii="SimSun" w:hAnsi="SimSun" w:cs="SimSun"/>
          <w:sz w:val="22"/>
          <w:szCs w:val="22"/>
          <w:lang w:eastAsia="zh-CN"/>
        </w:rPr>
        <w:t>。</w:t>
      </w:r>
    </w:p>
    <w:p w14:paraId="4B4B6B89" w14:textId="77777777" w:rsidR="005C7020" w:rsidRPr="00440B1D" w:rsidRDefault="008C0B6B" w:rsidP="005D30DF">
      <w:pPr>
        <w:pStyle w:val="ARCATHeading4-SubPara"/>
        <w:numPr>
          <w:ilvl w:val="3"/>
          <w:numId w:val="4"/>
        </w:numPr>
        <w:rPr>
          <w:rFonts w:cs="Arial"/>
          <w:sz w:val="22"/>
          <w:szCs w:val="22"/>
        </w:rPr>
      </w:pPr>
      <w:r>
        <w:rPr>
          <w:rFonts w:ascii="SimSun" w:hAnsi="SimSun" w:cs="SimSun"/>
          <w:sz w:val="22"/>
          <w:szCs w:val="22"/>
          <w:lang w:eastAsia="zh-CN"/>
        </w:rPr>
        <w:t>组件设备应如电气图中电路所示或如具体的测试指南所要求的一样正常运行。</w:t>
      </w:r>
    </w:p>
    <w:p w14:paraId="4B4B6B8A" w14:textId="77777777" w:rsidR="007D3365" w:rsidRPr="00440B1D" w:rsidRDefault="007D3365" w:rsidP="007D3365">
      <w:pPr>
        <w:pStyle w:val="ARCATHeading4-SubPara"/>
        <w:numPr>
          <w:ilvl w:val="0"/>
          <w:numId w:val="0"/>
        </w:numPr>
        <w:tabs>
          <w:tab w:val="clear" w:pos="1008"/>
          <w:tab w:val="clear" w:pos="1440"/>
        </w:tabs>
        <w:ind w:left="1440"/>
        <w:rPr>
          <w:rFonts w:cs="Arial"/>
          <w:sz w:val="22"/>
          <w:szCs w:val="22"/>
        </w:rPr>
      </w:pPr>
    </w:p>
    <w:p w14:paraId="4B4B6B8B" w14:textId="77777777" w:rsidR="00E96A24" w:rsidRPr="00440B1D" w:rsidRDefault="008C0B6B" w:rsidP="00E96A24">
      <w:pPr>
        <w:pStyle w:val="ARCATHeading4-SubPara"/>
        <w:numPr>
          <w:ilvl w:val="4"/>
          <w:numId w:val="4"/>
        </w:numPr>
        <w:tabs>
          <w:tab w:val="clear" w:pos="1008"/>
          <w:tab w:val="clear" w:pos="1440"/>
        </w:tabs>
        <w:rPr>
          <w:rFonts w:cs="Arial"/>
          <w:sz w:val="22"/>
          <w:szCs w:val="22"/>
        </w:rPr>
      </w:pPr>
      <w:r>
        <w:rPr>
          <w:rFonts w:ascii="SimSun" w:hAnsi="SimSun" w:cs="SimSun"/>
          <w:sz w:val="22"/>
          <w:szCs w:val="22"/>
          <w:lang w:val="en-US" w:eastAsia="zh-CN"/>
        </w:rPr>
        <w:t>电压测试。</w:t>
      </w:r>
    </w:p>
    <w:p w14:paraId="4B4B6B8C" w14:textId="77777777" w:rsidR="00E96A24" w:rsidRPr="00440B1D" w:rsidRDefault="008C0B6B" w:rsidP="00E96A24">
      <w:pPr>
        <w:pStyle w:val="ARCATHeading4-SubPara"/>
        <w:numPr>
          <w:ilvl w:val="4"/>
          <w:numId w:val="4"/>
        </w:numPr>
        <w:tabs>
          <w:tab w:val="clear" w:pos="1008"/>
          <w:tab w:val="clear" w:pos="1440"/>
        </w:tabs>
        <w:rPr>
          <w:rFonts w:cs="Arial"/>
          <w:sz w:val="22"/>
          <w:szCs w:val="22"/>
        </w:rPr>
      </w:pPr>
      <w:r>
        <w:rPr>
          <w:rFonts w:ascii="SimSun" w:hAnsi="SimSun" w:cs="SimSun"/>
          <w:sz w:val="22"/>
          <w:szCs w:val="22"/>
          <w:lang w:val="en-US" w:eastAsia="zh-CN"/>
        </w:rPr>
        <w:t>光纤校准。</w:t>
      </w:r>
    </w:p>
    <w:p w14:paraId="4B4B6B8D" w14:textId="77777777" w:rsidR="00E96A24" w:rsidRPr="00440B1D" w:rsidRDefault="008C0B6B" w:rsidP="00E96A24">
      <w:pPr>
        <w:pStyle w:val="ARCATHeading4-SubPara"/>
        <w:numPr>
          <w:ilvl w:val="4"/>
          <w:numId w:val="4"/>
        </w:numPr>
        <w:tabs>
          <w:tab w:val="clear" w:pos="1008"/>
          <w:tab w:val="clear" w:pos="1440"/>
        </w:tabs>
        <w:rPr>
          <w:rFonts w:cs="Arial"/>
          <w:sz w:val="22"/>
          <w:szCs w:val="22"/>
        </w:rPr>
      </w:pPr>
      <w:r>
        <w:rPr>
          <w:rFonts w:ascii="SimSun" w:hAnsi="SimSun" w:cs="SimSun"/>
          <w:sz w:val="22"/>
          <w:szCs w:val="22"/>
          <w:lang w:val="en-US" w:eastAsia="zh-CN"/>
        </w:rPr>
        <w:t>仿真测试。</w:t>
      </w:r>
    </w:p>
    <w:p w14:paraId="4B4B6B8E" w14:textId="77777777" w:rsidR="007D3365" w:rsidRPr="00440B1D" w:rsidRDefault="007D3365" w:rsidP="007D3365">
      <w:pPr>
        <w:pStyle w:val="ARCATHeading4-SubPara"/>
        <w:numPr>
          <w:ilvl w:val="0"/>
          <w:numId w:val="0"/>
        </w:numPr>
        <w:tabs>
          <w:tab w:val="clear" w:pos="1008"/>
          <w:tab w:val="clear" w:pos="1440"/>
        </w:tabs>
        <w:ind w:left="1872"/>
        <w:rPr>
          <w:rFonts w:cs="Arial"/>
          <w:sz w:val="22"/>
          <w:szCs w:val="22"/>
        </w:rPr>
      </w:pPr>
    </w:p>
    <w:p w14:paraId="4B4B6B8F" w14:textId="77777777" w:rsidR="005C7020" w:rsidRPr="00440B1D" w:rsidRDefault="008C0B6B" w:rsidP="005D30DF">
      <w:pPr>
        <w:pStyle w:val="ARCATHeading4-SubPara"/>
        <w:numPr>
          <w:ilvl w:val="3"/>
          <w:numId w:val="4"/>
        </w:numPr>
        <w:rPr>
          <w:rFonts w:cs="Arial"/>
          <w:sz w:val="22"/>
          <w:szCs w:val="22"/>
        </w:rPr>
      </w:pPr>
      <w:r>
        <w:rPr>
          <w:rFonts w:ascii="SimSun" w:hAnsi="SimSun" w:cs="SimSun"/>
          <w:sz w:val="22"/>
          <w:szCs w:val="22"/>
          <w:lang w:eastAsia="zh-CN"/>
        </w:rPr>
        <w:t>应通过应用指定的控制信号、电流和/</w:t>
      </w:r>
      <w:proofErr w:type="spellStart"/>
      <w:r>
        <w:rPr>
          <w:rFonts w:ascii="SimSun" w:hAnsi="SimSun" w:cs="SimSun"/>
          <w:sz w:val="22"/>
          <w:szCs w:val="22"/>
          <w:lang w:eastAsia="zh-CN"/>
        </w:rPr>
        <w:t>或电压对仪表和保护设备等相关设备进行功能测试</w:t>
      </w:r>
      <w:proofErr w:type="spellEnd"/>
      <w:r>
        <w:rPr>
          <w:rFonts w:ascii="SimSun" w:hAnsi="SimSun" w:cs="SimSun"/>
          <w:sz w:val="22"/>
          <w:szCs w:val="22"/>
          <w:lang w:eastAsia="zh-CN"/>
        </w:rPr>
        <w:t>。</w:t>
      </w:r>
    </w:p>
    <w:p w14:paraId="4B4B6B90" w14:textId="77777777" w:rsidR="007D3365" w:rsidRPr="00440B1D" w:rsidRDefault="008C0B6B" w:rsidP="007D3365">
      <w:pPr>
        <w:pStyle w:val="ARCATHeading4-SubPara"/>
        <w:numPr>
          <w:ilvl w:val="3"/>
          <w:numId w:val="4"/>
        </w:numPr>
        <w:rPr>
          <w:rFonts w:cs="Arial"/>
          <w:sz w:val="22"/>
          <w:szCs w:val="22"/>
        </w:rPr>
      </w:pPr>
      <w:r>
        <w:rPr>
          <w:rFonts w:ascii="SimSun" w:hAnsi="SimSun" w:cs="SimSun"/>
          <w:sz w:val="22"/>
          <w:szCs w:val="22"/>
          <w:lang w:val="en-US" w:eastAsia="zh-CN"/>
        </w:rPr>
        <w:t>根据电气图纸进行的功能测试应包括：</w:t>
      </w:r>
    </w:p>
    <w:p w14:paraId="4B4B6B91" w14:textId="77777777" w:rsidR="007D3365" w:rsidRPr="00440B1D" w:rsidRDefault="008C0B6B" w:rsidP="007D3365">
      <w:pPr>
        <w:pStyle w:val="ARCATHeading5-SubSub1"/>
        <w:numPr>
          <w:ilvl w:val="4"/>
          <w:numId w:val="4"/>
        </w:numPr>
        <w:rPr>
          <w:rFonts w:cs="Arial"/>
          <w:sz w:val="22"/>
          <w:szCs w:val="22"/>
        </w:rPr>
      </w:pPr>
      <w:r>
        <w:rPr>
          <w:rFonts w:ascii="SimSun" w:hAnsi="SimSun" w:cs="SimSun"/>
          <w:sz w:val="22"/>
          <w:szCs w:val="22"/>
          <w:lang w:eastAsia="zh-CN"/>
        </w:rPr>
        <w:t>控制系统测试。</w:t>
      </w:r>
    </w:p>
    <w:p w14:paraId="4B4B6B92" w14:textId="77777777" w:rsidR="007D3365" w:rsidRPr="00440B1D" w:rsidRDefault="008C0B6B" w:rsidP="007D3365">
      <w:pPr>
        <w:pStyle w:val="ARCATHeading5-SubSub1"/>
        <w:numPr>
          <w:ilvl w:val="4"/>
          <w:numId w:val="4"/>
        </w:numPr>
        <w:rPr>
          <w:rFonts w:cs="Arial"/>
          <w:sz w:val="22"/>
          <w:szCs w:val="22"/>
        </w:rPr>
      </w:pPr>
      <w:r>
        <w:rPr>
          <w:rFonts w:ascii="SimSun" w:hAnsi="SimSun" w:cs="SimSun"/>
          <w:sz w:val="22"/>
          <w:szCs w:val="22"/>
          <w:lang w:val="en-US" w:eastAsia="zh-CN"/>
        </w:rPr>
        <w:t>功率模块故障测试。</w:t>
      </w:r>
    </w:p>
    <w:p w14:paraId="4B4B6B93" w14:textId="77777777" w:rsidR="007D3365" w:rsidRPr="00440B1D" w:rsidRDefault="008C0B6B" w:rsidP="007D3365">
      <w:pPr>
        <w:pStyle w:val="ARCATHeading5-SubSub1"/>
        <w:numPr>
          <w:ilvl w:val="4"/>
          <w:numId w:val="4"/>
        </w:numPr>
        <w:rPr>
          <w:rFonts w:cs="Arial"/>
          <w:sz w:val="22"/>
          <w:szCs w:val="22"/>
        </w:rPr>
      </w:pPr>
      <w:r>
        <w:rPr>
          <w:rFonts w:ascii="SimSun" w:hAnsi="SimSun" w:cs="SimSun"/>
          <w:sz w:val="22"/>
          <w:szCs w:val="22"/>
          <w:lang w:val="en-US" w:eastAsia="zh-CN"/>
        </w:rPr>
        <w:t>控制电源故障测试。</w:t>
      </w:r>
    </w:p>
    <w:p w14:paraId="4B4B6B94" w14:textId="77777777" w:rsidR="007D3365" w:rsidRPr="00440B1D" w:rsidRDefault="008C0B6B" w:rsidP="007D3365">
      <w:pPr>
        <w:pStyle w:val="ARCATHeading5-SubSub1"/>
        <w:numPr>
          <w:ilvl w:val="4"/>
          <w:numId w:val="4"/>
        </w:numPr>
        <w:rPr>
          <w:rFonts w:cs="Arial"/>
          <w:sz w:val="22"/>
          <w:szCs w:val="22"/>
        </w:rPr>
      </w:pPr>
      <w:r>
        <w:rPr>
          <w:rFonts w:ascii="SimSun" w:hAnsi="SimSun" w:cs="SimSun"/>
          <w:sz w:val="22"/>
          <w:szCs w:val="22"/>
          <w:lang w:val="en-US" w:eastAsia="zh-CN"/>
        </w:rPr>
        <w:t>开门故障测试。</w:t>
      </w:r>
    </w:p>
    <w:p w14:paraId="4B4B6B95" w14:textId="77777777" w:rsidR="007D3365" w:rsidRPr="00440B1D" w:rsidRDefault="008C0B6B" w:rsidP="007D3365">
      <w:pPr>
        <w:pStyle w:val="ARCATHeading5-SubSub1"/>
        <w:numPr>
          <w:ilvl w:val="4"/>
          <w:numId w:val="4"/>
        </w:numPr>
        <w:rPr>
          <w:rFonts w:cs="Arial"/>
          <w:sz w:val="22"/>
          <w:szCs w:val="22"/>
        </w:rPr>
      </w:pPr>
      <w:r>
        <w:rPr>
          <w:rFonts w:ascii="SimSun" w:hAnsi="SimSun" w:cs="SimSun"/>
          <w:sz w:val="22"/>
          <w:szCs w:val="22"/>
          <w:lang w:val="en-US" w:eastAsia="zh-CN"/>
        </w:rPr>
        <w:t>温度控制器测试。</w:t>
      </w:r>
    </w:p>
    <w:p w14:paraId="4B4B6B96" w14:textId="77777777" w:rsidR="007D3365" w:rsidRPr="00440B1D" w:rsidRDefault="008C0B6B" w:rsidP="007D3365">
      <w:pPr>
        <w:pStyle w:val="ARCATHeading5-SubSub1"/>
        <w:numPr>
          <w:ilvl w:val="4"/>
          <w:numId w:val="4"/>
        </w:numPr>
        <w:rPr>
          <w:rFonts w:cs="Arial"/>
          <w:sz w:val="22"/>
          <w:szCs w:val="22"/>
        </w:rPr>
      </w:pPr>
      <w:r>
        <w:rPr>
          <w:rFonts w:ascii="SimSun" w:hAnsi="SimSun" w:cs="SimSun"/>
          <w:sz w:val="22"/>
          <w:szCs w:val="22"/>
          <w:lang w:val="en-US" w:eastAsia="zh-CN"/>
        </w:rPr>
        <w:t>冷却风扇故障测试。</w:t>
      </w:r>
    </w:p>
    <w:p w14:paraId="4B4B6B97" w14:textId="77777777" w:rsidR="005C7020" w:rsidRPr="00440B1D" w:rsidRDefault="008C0B6B" w:rsidP="007D3365">
      <w:pPr>
        <w:pStyle w:val="ARCATHeading5-SubSub1"/>
        <w:numPr>
          <w:ilvl w:val="4"/>
          <w:numId w:val="4"/>
        </w:numPr>
        <w:rPr>
          <w:rFonts w:cs="Arial"/>
          <w:sz w:val="22"/>
          <w:szCs w:val="22"/>
        </w:rPr>
      </w:pPr>
      <w:r>
        <w:rPr>
          <w:rFonts w:ascii="SimSun" w:hAnsi="SimSun" w:cs="SimSun"/>
          <w:sz w:val="22"/>
          <w:szCs w:val="22"/>
          <w:lang w:val="en-US" w:eastAsia="zh-CN"/>
        </w:rPr>
        <w:t>DCS 测试。</w:t>
      </w:r>
    </w:p>
    <w:p w14:paraId="4B4B6B98" w14:textId="77777777" w:rsidR="005C7020" w:rsidRPr="00440B1D" w:rsidRDefault="008C0B6B" w:rsidP="004929B4">
      <w:pPr>
        <w:pStyle w:val="ARCATHeading4-SubPara"/>
        <w:numPr>
          <w:ilvl w:val="3"/>
          <w:numId w:val="4"/>
        </w:numPr>
        <w:rPr>
          <w:rFonts w:cs="Arial"/>
          <w:sz w:val="22"/>
          <w:szCs w:val="22"/>
        </w:rPr>
      </w:pPr>
      <w:r>
        <w:rPr>
          <w:rFonts w:ascii="SimSun" w:hAnsi="SimSun" w:cs="SimSun"/>
          <w:sz w:val="22"/>
          <w:szCs w:val="22"/>
          <w:lang w:eastAsia="zh-CN"/>
        </w:rPr>
        <w:t>负载测试 — 在额定电压和全速条件下，应使用功率计对变频器进行长达 2 小时的测试。应在额定满载电流下对各个功率单元进行测试。</w:t>
      </w:r>
    </w:p>
    <w:p w14:paraId="4B4B6B99" w14:textId="77777777" w:rsidR="005C7020" w:rsidRPr="00440B1D" w:rsidRDefault="008C0B6B" w:rsidP="002B69D5">
      <w:pPr>
        <w:pStyle w:val="ARCATHeading2-Article"/>
        <w:numPr>
          <w:ilvl w:val="1"/>
          <w:numId w:val="4"/>
        </w:numPr>
        <w:rPr>
          <w:rFonts w:cs="Arial"/>
          <w:sz w:val="22"/>
          <w:szCs w:val="22"/>
        </w:rPr>
      </w:pPr>
      <w:bookmarkStart w:id="354" w:name="_Toc39566223"/>
      <w:r>
        <w:rPr>
          <w:rFonts w:ascii="SimSun" w:hAnsi="SimSun" w:cs="SimSun"/>
          <w:sz w:val="22"/>
          <w:szCs w:val="22"/>
          <w:lang w:eastAsia="zh-CN"/>
        </w:rPr>
        <w:t>启动服务</w:t>
      </w:r>
      <w:bookmarkEnd w:id="354"/>
    </w:p>
    <w:p w14:paraId="4B4B6B9A" w14:textId="77777777" w:rsidR="0030781D" w:rsidRPr="00440B1D" w:rsidRDefault="008C0B6B" w:rsidP="002B69D5">
      <w:pPr>
        <w:pStyle w:val="ARCATHeading3-Paragraph"/>
        <w:numPr>
          <w:ilvl w:val="2"/>
          <w:numId w:val="4"/>
        </w:numPr>
        <w:rPr>
          <w:rFonts w:cs="Arial"/>
          <w:sz w:val="22"/>
          <w:szCs w:val="22"/>
        </w:rPr>
      </w:pPr>
      <w:r>
        <w:rPr>
          <w:rFonts w:ascii="SimSun" w:hAnsi="SimSun" w:cs="SimSun"/>
          <w:sz w:val="22"/>
          <w:szCs w:val="22"/>
          <w:lang w:val="en-US" w:eastAsia="zh-CN"/>
        </w:rPr>
        <w:t>制造商的服务工程师应根据共同商定的调试规划执行调试。根据文档规定，制造商应负责调试工作。</w:t>
      </w:r>
    </w:p>
    <w:p w14:paraId="4B4B6B9B" w14:textId="77777777" w:rsidR="005C7020" w:rsidRPr="00440B1D" w:rsidRDefault="008C0B6B" w:rsidP="002B69D5">
      <w:pPr>
        <w:pStyle w:val="ARCATHeading3-Paragraph"/>
        <w:numPr>
          <w:ilvl w:val="2"/>
          <w:numId w:val="4"/>
        </w:numPr>
        <w:rPr>
          <w:rFonts w:cs="Arial"/>
          <w:sz w:val="22"/>
          <w:szCs w:val="22"/>
        </w:rPr>
      </w:pPr>
      <w:r>
        <w:rPr>
          <w:rFonts w:ascii="SimSun" w:hAnsi="SimSun" w:cs="SimSun"/>
          <w:sz w:val="22"/>
          <w:szCs w:val="22"/>
          <w:lang w:eastAsia="zh-CN"/>
        </w:rPr>
        <w:br w:type="page"/>
      </w:r>
      <w:r>
        <w:rPr>
          <w:rFonts w:ascii="SimSun" w:hAnsi="SimSun" w:cs="SimSun"/>
          <w:sz w:val="22"/>
          <w:szCs w:val="22"/>
          <w:lang w:eastAsia="zh-CN"/>
        </w:rPr>
        <w:lastRenderedPageBreak/>
        <w:t>启动服务应至少包括：</w:t>
      </w:r>
    </w:p>
    <w:p w14:paraId="4B4B6B9C" w14:textId="77777777" w:rsidR="005C7020" w:rsidRPr="00440B1D" w:rsidRDefault="008C0B6B" w:rsidP="002B69D5">
      <w:pPr>
        <w:pStyle w:val="ARCATHeading4-SubPara"/>
        <w:numPr>
          <w:ilvl w:val="3"/>
          <w:numId w:val="4"/>
        </w:numPr>
        <w:rPr>
          <w:rFonts w:cs="Arial"/>
          <w:sz w:val="22"/>
          <w:szCs w:val="22"/>
        </w:rPr>
      </w:pPr>
      <w:r>
        <w:rPr>
          <w:rFonts w:ascii="SimSun" w:hAnsi="SimSun" w:cs="SimSun"/>
          <w:sz w:val="22"/>
          <w:szCs w:val="22"/>
          <w:lang w:eastAsia="zh-CN"/>
        </w:rPr>
        <w:t>通电前检查：</w:t>
      </w:r>
    </w:p>
    <w:p w14:paraId="4B4B6B9D" w14:textId="77777777" w:rsidR="005C7020" w:rsidRPr="00440B1D" w:rsidRDefault="008C0B6B" w:rsidP="00D417D3">
      <w:pPr>
        <w:pStyle w:val="ARCATHeading5-SubSub1"/>
        <w:numPr>
          <w:ilvl w:val="4"/>
          <w:numId w:val="4"/>
        </w:numPr>
        <w:rPr>
          <w:rFonts w:cs="Arial"/>
          <w:sz w:val="22"/>
          <w:szCs w:val="22"/>
        </w:rPr>
      </w:pPr>
      <w:r>
        <w:rPr>
          <w:rFonts w:ascii="SimSun" w:hAnsi="SimSun" w:cs="SimSun"/>
          <w:sz w:val="22"/>
          <w:szCs w:val="22"/>
          <w:lang w:eastAsia="zh-CN"/>
        </w:rPr>
        <w:t>检查变频器的机械和电气设备。</w:t>
      </w:r>
    </w:p>
    <w:p w14:paraId="4B4B6B9E" w14:textId="77777777" w:rsidR="0030781D" w:rsidRPr="00440B1D" w:rsidRDefault="008C0B6B" w:rsidP="00D417D3">
      <w:pPr>
        <w:pStyle w:val="ARCATHeading5-SubSub1"/>
        <w:numPr>
          <w:ilvl w:val="4"/>
          <w:numId w:val="4"/>
        </w:numPr>
        <w:rPr>
          <w:rFonts w:cs="Arial"/>
          <w:sz w:val="22"/>
          <w:szCs w:val="22"/>
        </w:rPr>
      </w:pPr>
      <w:r>
        <w:rPr>
          <w:rFonts w:ascii="SimSun" w:hAnsi="SimSun" w:cs="SimSun"/>
          <w:sz w:val="22"/>
          <w:szCs w:val="22"/>
          <w:lang w:val="en-US" w:eastAsia="zh-CN"/>
        </w:rPr>
        <w:t>确认机柜间的互连。</w:t>
      </w:r>
    </w:p>
    <w:p w14:paraId="4B4B6B9F" w14:textId="77777777" w:rsidR="005C7020" w:rsidRPr="00440B1D" w:rsidRDefault="008C0B6B" w:rsidP="00D417D3">
      <w:pPr>
        <w:pStyle w:val="ARCATHeading5-SubSub1"/>
        <w:numPr>
          <w:ilvl w:val="4"/>
          <w:numId w:val="4"/>
        </w:numPr>
        <w:rPr>
          <w:rFonts w:cs="Arial"/>
          <w:sz w:val="22"/>
          <w:szCs w:val="22"/>
        </w:rPr>
      </w:pPr>
      <w:r>
        <w:rPr>
          <w:rFonts w:ascii="SimSun" w:hAnsi="SimSun" w:cs="SimSun"/>
          <w:sz w:val="22"/>
          <w:szCs w:val="22"/>
          <w:lang w:val="en-US" w:eastAsia="zh-CN"/>
        </w:rPr>
        <w:t>对变频器的所有内部连接进行拖曳测试并确认接线。</w:t>
      </w:r>
    </w:p>
    <w:p w14:paraId="4B4B6BA0" w14:textId="77777777" w:rsidR="005C7020" w:rsidRPr="00440B1D" w:rsidRDefault="008C0B6B" w:rsidP="00D417D3">
      <w:pPr>
        <w:pStyle w:val="ARCATHeading5-SubSub1"/>
        <w:numPr>
          <w:ilvl w:val="4"/>
          <w:numId w:val="4"/>
        </w:numPr>
        <w:rPr>
          <w:rFonts w:cs="Arial"/>
          <w:sz w:val="22"/>
          <w:szCs w:val="22"/>
        </w:rPr>
      </w:pPr>
      <w:r>
        <w:rPr>
          <w:rFonts w:ascii="SimSun" w:hAnsi="SimSun" w:cs="SimSun"/>
          <w:sz w:val="22"/>
          <w:szCs w:val="22"/>
          <w:lang w:eastAsia="zh-CN"/>
        </w:rPr>
        <w:t>确认关键的机械连接符合相应的扭矩要求。</w:t>
      </w:r>
    </w:p>
    <w:p w14:paraId="4B4B6BA1" w14:textId="77777777" w:rsidR="005C7020" w:rsidRPr="00440B1D" w:rsidRDefault="008C0B6B" w:rsidP="00D417D3">
      <w:pPr>
        <w:pStyle w:val="ARCATHeading5-SubSub1"/>
        <w:numPr>
          <w:ilvl w:val="4"/>
          <w:numId w:val="4"/>
        </w:numPr>
        <w:rPr>
          <w:rFonts w:cs="Arial"/>
          <w:sz w:val="22"/>
          <w:szCs w:val="22"/>
        </w:rPr>
      </w:pPr>
      <w:r>
        <w:rPr>
          <w:rFonts w:ascii="SimSun" w:hAnsi="SimSun" w:cs="SimSun"/>
          <w:sz w:val="22"/>
          <w:szCs w:val="22"/>
          <w:lang w:eastAsia="zh-CN"/>
        </w:rPr>
        <w:t>确认并调整机械联锁装置，以确保位置固定。</w:t>
      </w:r>
    </w:p>
    <w:p w14:paraId="4B4B6BA2" w14:textId="77777777" w:rsidR="005C7020" w:rsidRPr="00440B1D" w:rsidRDefault="008C0B6B" w:rsidP="00D417D3">
      <w:pPr>
        <w:pStyle w:val="ARCATHeading5-SubSub1"/>
        <w:numPr>
          <w:ilvl w:val="4"/>
          <w:numId w:val="4"/>
        </w:numPr>
        <w:rPr>
          <w:rFonts w:cs="Arial"/>
          <w:sz w:val="22"/>
          <w:szCs w:val="22"/>
        </w:rPr>
      </w:pPr>
      <w:r>
        <w:rPr>
          <w:rFonts w:ascii="SimSun" w:hAnsi="SimSun" w:cs="SimSun"/>
          <w:sz w:val="22"/>
          <w:szCs w:val="22"/>
          <w:lang w:val="en-US" w:eastAsia="zh-CN"/>
        </w:rPr>
        <w:t>确认各部分间的所有接线都正确。</w:t>
      </w:r>
    </w:p>
    <w:p w14:paraId="4B4B6BA3" w14:textId="77777777" w:rsidR="005C7020" w:rsidRPr="00440B1D" w:rsidRDefault="008C0B6B" w:rsidP="00D417D3">
      <w:pPr>
        <w:pStyle w:val="ARCATHeading5-SubSub1"/>
        <w:numPr>
          <w:ilvl w:val="4"/>
          <w:numId w:val="4"/>
        </w:numPr>
        <w:rPr>
          <w:rFonts w:cs="Arial"/>
          <w:sz w:val="22"/>
          <w:szCs w:val="22"/>
        </w:rPr>
      </w:pPr>
      <w:r>
        <w:rPr>
          <w:rFonts w:ascii="SimSun" w:hAnsi="SimSun" w:cs="SimSun"/>
          <w:sz w:val="22"/>
          <w:szCs w:val="22"/>
          <w:lang w:val="en-US" w:eastAsia="zh-CN"/>
        </w:rPr>
        <w:t>再次确认来自任何外部控制设备的控制接线，例如 PLC。</w:t>
      </w:r>
    </w:p>
    <w:p w14:paraId="4B4B6BA4" w14:textId="77777777" w:rsidR="005C7020" w:rsidRPr="00440B1D" w:rsidRDefault="008C0B6B" w:rsidP="00D417D3">
      <w:pPr>
        <w:pStyle w:val="ARCATHeading5-SubSub1"/>
        <w:numPr>
          <w:ilvl w:val="4"/>
          <w:numId w:val="4"/>
        </w:numPr>
        <w:rPr>
          <w:rFonts w:cs="Arial"/>
          <w:sz w:val="22"/>
          <w:szCs w:val="22"/>
        </w:rPr>
      </w:pPr>
      <w:r>
        <w:rPr>
          <w:rFonts w:ascii="SimSun" w:hAnsi="SimSun" w:cs="SimSun"/>
          <w:sz w:val="22"/>
          <w:szCs w:val="22"/>
          <w:lang w:val="en-US" w:eastAsia="zh-CN"/>
        </w:rPr>
        <w:t>确认冷却风扇正常运行且旋转正确。</w:t>
      </w:r>
    </w:p>
    <w:p w14:paraId="4B4B6BA5" w14:textId="77777777" w:rsidR="005C7020" w:rsidRPr="00440B1D" w:rsidRDefault="008C0B6B" w:rsidP="00D417D3">
      <w:pPr>
        <w:pStyle w:val="ARCATHeading5-SubSub1"/>
        <w:numPr>
          <w:ilvl w:val="4"/>
          <w:numId w:val="4"/>
        </w:numPr>
        <w:rPr>
          <w:rFonts w:cs="Arial"/>
          <w:sz w:val="22"/>
          <w:szCs w:val="22"/>
        </w:rPr>
      </w:pPr>
      <w:r>
        <w:rPr>
          <w:rFonts w:ascii="SimSun" w:hAnsi="SimSun" w:cs="SimSun"/>
          <w:sz w:val="22"/>
          <w:szCs w:val="22"/>
          <w:lang w:eastAsia="zh-CN"/>
        </w:rPr>
        <w:t>确认从隔离变压器到变频器的相位正确。</w:t>
      </w:r>
    </w:p>
    <w:p w14:paraId="4B4B6BA6" w14:textId="77777777" w:rsidR="005C7020" w:rsidRPr="00440B1D" w:rsidRDefault="008C0B6B" w:rsidP="00D417D3">
      <w:pPr>
        <w:pStyle w:val="ARCATHeading5-SubSub1"/>
        <w:numPr>
          <w:ilvl w:val="4"/>
          <w:numId w:val="4"/>
        </w:numPr>
        <w:rPr>
          <w:rFonts w:cs="Arial"/>
          <w:sz w:val="22"/>
          <w:szCs w:val="22"/>
        </w:rPr>
      </w:pPr>
      <w:r>
        <w:rPr>
          <w:rFonts w:ascii="SimSun" w:hAnsi="SimSun" w:cs="SimSun"/>
          <w:sz w:val="22"/>
          <w:szCs w:val="22"/>
          <w:lang w:val="en-US" w:eastAsia="zh-CN"/>
        </w:rPr>
        <w:t>确认从变频器到电机、隔离变压器和线路馈电的电缆连接。</w:t>
      </w:r>
    </w:p>
    <w:p w14:paraId="4B4B6BA7" w14:textId="77777777" w:rsidR="005C7020" w:rsidRPr="00440B1D" w:rsidRDefault="008C0B6B" w:rsidP="00D417D3">
      <w:pPr>
        <w:pStyle w:val="ARCATHeading5-SubSub1"/>
        <w:numPr>
          <w:ilvl w:val="4"/>
          <w:numId w:val="4"/>
        </w:numPr>
        <w:rPr>
          <w:rFonts w:cs="Arial"/>
          <w:sz w:val="22"/>
          <w:szCs w:val="22"/>
        </w:rPr>
      </w:pPr>
      <w:r>
        <w:rPr>
          <w:rFonts w:ascii="SimSun" w:hAnsi="SimSun" w:cs="SimSun"/>
          <w:sz w:val="22"/>
          <w:szCs w:val="22"/>
          <w:lang w:val="en-US" w:eastAsia="zh-CN"/>
        </w:rPr>
        <w:t>收集指示线路和电机电缆已执行兆欧表/高压测试的测试报告。</w:t>
      </w:r>
    </w:p>
    <w:p w14:paraId="4B4B6BA8" w14:textId="77777777" w:rsidR="005C7020" w:rsidRPr="00440B1D" w:rsidRDefault="008C0B6B" w:rsidP="002B69D5">
      <w:pPr>
        <w:pStyle w:val="ARCATHeading4-SubPara"/>
        <w:numPr>
          <w:ilvl w:val="3"/>
          <w:numId w:val="4"/>
        </w:numPr>
        <w:rPr>
          <w:rFonts w:cs="Arial"/>
          <w:sz w:val="22"/>
          <w:szCs w:val="22"/>
        </w:rPr>
      </w:pPr>
      <w:r>
        <w:rPr>
          <w:rFonts w:ascii="SimSun" w:hAnsi="SimSun" w:cs="SimSun"/>
          <w:sz w:val="22"/>
          <w:szCs w:val="22"/>
          <w:lang w:eastAsia="zh-CN"/>
        </w:rPr>
        <w:t>变频器上电和调试：</w:t>
      </w:r>
    </w:p>
    <w:p w14:paraId="4B4B6BA9" w14:textId="77777777" w:rsidR="005C7020" w:rsidRPr="00440B1D" w:rsidRDefault="008C0B6B" w:rsidP="00D417D3">
      <w:pPr>
        <w:pStyle w:val="ARCATHeading5-SubSub1"/>
        <w:numPr>
          <w:ilvl w:val="4"/>
          <w:numId w:val="4"/>
        </w:numPr>
        <w:rPr>
          <w:rFonts w:cs="Arial"/>
          <w:sz w:val="22"/>
          <w:szCs w:val="22"/>
        </w:rPr>
      </w:pPr>
      <w:r>
        <w:rPr>
          <w:rFonts w:ascii="SimSun" w:hAnsi="SimSun" w:cs="SimSun"/>
          <w:sz w:val="22"/>
          <w:szCs w:val="22"/>
          <w:lang w:eastAsia="zh-CN"/>
        </w:rPr>
        <w:t>对变频器应用中压并执行运行检查。</w:t>
      </w:r>
    </w:p>
    <w:p w14:paraId="4B4B6BAA" w14:textId="77777777" w:rsidR="005C7020" w:rsidRPr="00440B1D" w:rsidRDefault="008C0B6B" w:rsidP="00D417D3">
      <w:pPr>
        <w:pStyle w:val="ARCATHeading5-SubSub1"/>
        <w:numPr>
          <w:ilvl w:val="4"/>
          <w:numId w:val="4"/>
        </w:numPr>
        <w:rPr>
          <w:rFonts w:cs="Arial"/>
          <w:sz w:val="22"/>
          <w:szCs w:val="22"/>
        </w:rPr>
      </w:pPr>
      <w:r>
        <w:rPr>
          <w:rFonts w:ascii="SimSun" w:hAnsi="SimSun" w:cs="SimSun"/>
          <w:sz w:val="22"/>
          <w:szCs w:val="22"/>
          <w:lang w:eastAsia="zh-CN"/>
        </w:rPr>
        <w:t>根据系统属性调节电机和变频器。 （如果负载无法处理反向的任何移动，应先断开负载，然后再调节电机进行方向测试。）</w:t>
      </w:r>
    </w:p>
    <w:p w14:paraId="4B4B6BAB" w14:textId="77777777" w:rsidR="005C7020" w:rsidRPr="00440B1D" w:rsidRDefault="008C0B6B" w:rsidP="00D417D3">
      <w:pPr>
        <w:pStyle w:val="ARCATHeading5-SubSub1"/>
        <w:numPr>
          <w:ilvl w:val="4"/>
          <w:numId w:val="4"/>
        </w:numPr>
        <w:rPr>
          <w:rFonts w:cs="Arial"/>
          <w:sz w:val="22"/>
          <w:szCs w:val="22"/>
        </w:rPr>
      </w:pPr>
      <w:r>
        <w:rPr>
          <w:rFonts w:ascii="SimSun" w:hAnsi="SimSun" w:cs="SimSun"/>
          <w:sz w:val="22"/>
          <w:szCs w:val="22"/>
          <w:lang w:eastAsia="zh-CN"/>
        </w:rPr>
        <w:t>全运行范围彻底运行变频器电机系统，以确认性能正常。</w:t>
      </w:r>
    </w:p>
    <w:p w14:paraId="4B4B6BAC" w14:textId="77777777" w:rsidR="005C7020" w:rsidRPr="00440B1D" w:rsidRDefault="008C0B6B" w:rsidP="002B69D5">
      <w:pPr>
        <w:pStyle w:val="ARCATHeading3-Paragraph"/>
        <w:numPr>
          <w:ilvl w:val="2"/>
          <w:numId w:val="4"/>
        </w:numPr>
        <w:rPr>
          <w:rFonts w:cs="Arial"/>
          <w:sz w:val="22"/>
          <w:szCs w:val="22"/>
        </w:rPr>
      </w:pPr>
      <w:r>
        <w:rPr>
          <w:rFonts w:ascii="SimSun" w:hAnsi="SimSun" w:cs="SimSun"/>
          <w:sz w:val="22"/>
          <w:szCs w:val="22"/>
          <w:lang w:eastAsia="zh-CN"/>
        </w:rPr>
        <w:t>应记录所有测量结果。</w:t>
      </w:r>
    </w:p>
    <w:p w14:paraId="4B4B6BAD" w14:textId="77777777" w:rsidR="005C7020" w:rsidRPr="00440B1D" w:rsidRDefault="008C0B6B" w:rsidP="00C42149">
      <w:pPr>
        <w:pStyle w:val="ARCATHeading3-Paragraph"/>
        <w:numPr>
          <w:ilvl w:val="2"/>
          <w:numId w:val="4"/>
        </w:numPr>
        <w:rPr>
          <w:rFonts w:cs="Arial"/>
          <w:sz w:val="22"/>
          <w:szCs w:val="22"/>
        </w:rPr>
      </w:pPr>
      <w:r>
        <w:rPr>
          <w:rFonts w:ascii="SimSun" w:hAnsi="SimSun" w:cs="SimSun"/>
          <w:sz w:val="22"/>
          <w:szCs w:val="22"/>
          <w:lang w:eastAsia="zh-CN"/>
        </w:rPr>
        <w:t>应提供变频器参数列表。</w:t>
      </w:r>
    </w:p>
    <w:p w14:paraId="4B4B6BAE" w14:textId="77777777" w:rsidR="005C7020" w:rsidRPr="00440B1D" w:rsidRDefault="008C0B6B" w:rsidP="00C42149">
      <w:pPr>
        <w:pStyle w:val="ARCATHeading3-Paragraph"/>
        <w:numPr>
          <w:ilvl w:val="2"/>
          <w:numId w:val="4"/>
        </w:numPr>
        <w:rPr>
          <w:rFonts w:cs="Arial"/>
          <w:sz w:val="22"/>
          <w:szCs w:val="22"/>
        </w:rPr>
      </w:pPr>
      <w:r>
        <w:rPr>
          <w:rFonts w:ascii="SimSun" w:hAnsi="SimSun" w:cs="SimSun"/>
          <w:sz w:val="22"/>
          <w:szCs w:val="22"/>
          <w:lang w:eastAsia="zh-CN"/>
        </w:rPr>
        <w:t>应为每台变频器提供至少 2 - 3 天的现场启动服务。</w:t>
      </w:r>
    </w:p>
    <w:p w14:paraId="4B4B6BAF" w14:textId="77777777" w:rsidR="005C7020" w:rsidRPr="00440B1D" w:rsidRDefault="008C0B6B" w:rsidP="00C42149">
      <w:pPr>
        <w:pStyle w:val="ARCATHeading2-Article"/>
        <w:numPr>
          <w:ilvl w:val="1"/>
          <w:numId w:val="4"/>
        </w:numPr>
        <w:rPr>
          <w:rFonts w:cs="Arial"/>
          <w:sz w:val="22"/>
          <w:szCs w:val="22"/>
        </w:rPr>
      </w:pPr>
      <w:bookmarkStart w:id="355" w:name="_Toc39566224"/>
      <w:r>
        <w:rPr>
          <w:rFonts w:ascii="SimSun" w:hAnsi="SimSun" w:cs="SimSun"/>
          <w:sz w:val="22"/>
          <w:szCs w:val="22"/>
          <w:lang w:eastAsia="zh-CN"/>
        </w:rPr>
        <w:t>备件物料</w:t>
      </w:r>
      <w:bookmarkEnd w:id="355"/>
    </w:p>
    <w:p w14:paraId="4B4B6BB0" w14:textId="77777777" w:rsidR="005C7020" w:rsidRPr="00440B1D" w:rsidRDefault="008C0B6B" w:rsidP="00C42149">
      <w:pPr>
        <w:pStyle w:val="ARCATHeading3-Paragraph"/>
        <w:numPr>
          <w:ilvl w:val="2"/>
          <w:numId w:val="4"/>
        </w:numPr>
        <w:rPr>
          <w:rFonts w:cs="Arial"/>
          <w:sz w:val="22"/>
          <w:szCs w:val="22"/>
        </w:rPr>
      </w:pPr>
      <w:r>
        <w:rPr>
          <w:rFonts w:ascii="SimSun" w:hAnsi="SimSun" w:cs="SimSun"/>
          <w:sz w:val="22"/>
          <w:szCs w:val="22"/>
          <w:lang w:eastAsia="zh-CN"/>
        </w:rPr>
        <w:t>应为每一种尺寸的变频器提供下列备件：</w:t>
      </w:r>
    </w:p>
    <w:p w14:paraId="4B4B6BB1" w14:textId="77777777" w:rsidR="004E7959" w:rsidRPr="00440B1D" w:rsidRDefault="008C0B6B" w:rsidP="00C42149">
      <w:pPr>
        <w:pStyle w:val="ARCATHeading4-SubPara"/>
        <w:numPr>
          <w:ilvl w:val="3"/>
          <w:numId w:val="4"/>
        </w:numPr>
        <w:rPr>
          <w:rFonts w:cs="Arial"/>
          <w:sz w:val="22"/>
          <w:szCs w:val="22"/>
        </w:rPr>
      </w:pPr>
      <w:r>
        <w:rPr>
          <w:rFonts w:ascii="SimSun" w:hAnsi="SimSun" w:cs="SimSun"/>
          <w:sz w:val="22"/>
          <w:szCs w:val="22"/>
          <w:lang w:val="en-US" w:eastAsia="zh-CN"/>
        </w:rPr>
        <w:t>每个额定值一个备用功率单元。</w:t>
      </w:r>
    </w:p>
    <w:p w14:paraId="4B4B6BB2" w14:textId="77777777" w:rsidR="004E7959" w:rsidRPr="00440B1D" w:rsidRDefault="008C0B6B" w:rsidP="00C42149">
      <w:pPr>
        <w:pStyle w:val="ARCATHeading4-SubPara"/>
        <w:numPr>
          <w:ilvl w:val="3"/>
          <w:numId w:val="4"/>
        </w:numPr>
        <w:rPr>
          <w:rFonts w:cs="Arial"/>
          <w:sz w:val="22"/>
          <w:szCs w:val="22"/>
        </w:rPr>
      </w:pPr>
      <w:r>
        <w:rPr>
          <w:rFonts w:ascii="SimSun" w:hAnsi="SimSun" w:cs="SimSun"/>
          <w:sz w:val="22"/>
          <w:szCs w:val="22"/>
          <w:lang w:val="en-US" w:eastAsia="zh-CN"/>
        </w:rPr>
        <w:t>一套控制板。</w:t>
      </w:r>
    </w:p>
    <w:p w14:paraId="4B4B6BB3" w14:textId="77777777" w:rsidR="005C7020" w:rsidRPr="00440B1D" w:rsidRDefault="008C0B6B" w:rsidP="00C42149">
      <w:pPr>
        <w:pStyle w:val="ARCATHeading4-SubPara"/>
        <w:numPr>
          <w:ilvl w:val="3"/>
          <w:numId w:val="4"/>
        </w:numPr>
        <w:rPr>
          <w:rFonts w:cs="Arial"/>
          <w:sz w:val="22"/>
          <w:szCs w:val="22"/>
        </w:rPr>
      </w:pPr>
      <w:r>
        <w:rPr>
          <w:rFonts w:ascii="SimSun" w:hAnsi="SimSun" w:cs="SimSun"/>
          <w:sz w:val="22"/>
          <w:szCs w:val="22"/>
          <w:lang w:eastAsia="zh-CN"/>
        </w:rPr>
        <w:t>三种类型的电源和控制熔丝各一个。</w:t>
      </w:r>
    </w:p>
    <w:p w14:paraId="4B4B6BB4" w14:textId="77777777" w:rsidR="005C7020" w:rsidRPr="00440B1D" w:rsidRDefault="008C0B6B" w:rsidP="00FA6A96">
      <w:pPr>
        <w:pStyle w:val="ARCATHeading4-SubPara"/>
        <w:numPr>
          <w:ilvl w:val="3"/>
          <w:numId w:val="4"/>
        </w:numPr>
        <w:tabs>
          <w:tab w:val="clear" w:pos="1440"/>
        </w:tabs>
        <w:rPr>
          <w:rFonts w:cs="Arial"/>
          <w:sz w:val="22"/>
          <w:szCs w:val="22"/>
        </w:rPr>
      </w:pPr>
      <w:r>
        <w:rPr>
          <w:rFonts w:ascii="SimSun" w:hAnsi="SimSun" w:cs="SimSun"/>
          <w:sz w:val="22"/>
          <w:szCs w:val="22"/>
          <w:lang w:eastAsia="zh-CN"/>
        </w:rPr>
        <w:t>两套备用空气过滤器。</w:t>
      </w:r>
    </w:p>
    <w:bookmarkEnd w:id="0"/>
    <w:p w14:paraId="4B4B6BB5" w14:textId="77777777" w:rsidR="00CA6D14" w:rsidRPr="00440B1D" w:rsidRDefault="00CA6D14" w:rsidP="00E75F5D">
      <w:pPr>
        <w:pStyle w:val="ARCATTitle"/>
        <w:rPr>
          <w:rFonts w:cs="Times New Roman"/>
        </w:rPr>
      </w:pPr>
    </w:p>
    <w:p w14:paraId="4B4B6BB6" w14:textId="77777777" w:rsidR="005C7020" w:rsidRPr="00EF2132" w:rsidRDefault="008C0B6B" w:rsidP="00E75F5D">
      <w:pPr>
        <w:pStyle w:val="ARCATTitle"/>
        <w:rPr>
          <w:rFonts w:cs="Times New Roman"/>
        </w:rPr>
      </w:pPr>
      <w:r>
        <w:rPr>
          <w:rFonts w:ascii="SimSun" w:hAnsi="SimSun" w:cs="SimSun"/>
          <w:bCs/>
          <w:lang w:eastAsia="zh-CN"/>
        </w:rPr>
        <w:t>章节结束</w:t>
      </w:r>
    </w:p>
    <w:sectPr w:rsidR="005C7020" w:rsidRPr="00EF2132" w:rsidSect="00A12EBD">
      <w:headerReference w:type="even" r:id="rId12"/>
      <w:headerReference w:type="default" r:id="rId13"/>
      <w:footerReference w:type="even" r:id="rId14"/>
      <w:footerReference w:type="default" r:id="rId15"/>
      <w:headerReference w:type="first" r:id="rId16"/>
      <w:footerReference w:type="first" r:id="rId17"/>
      <w:type w:val="oddPage"/>
      <w:pgSz w:w="12240" w:h="15840" w:code="1"/>
      <w:pgMar w:top="1152" w:right="1152"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1F2A" w14:textId="77777777" w:rsidR="00F55121" w:rsidRDefault="00F55121">
      <w:r>
        <w:separator/>
      </w:r>
    </w:p>
  </w:endnote>
  <w:endnote w:type="continuationSeparator" w:id="0">
    <w:p w14:paraId="47EBFE76" w14:textId="77777777" w:rsidR="00F55121" w:rsidRDefault="00F5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MMHOF+SourceHanSansCN-Normal">
    <w:altName w:val="Yu Gothic"/>
    <w:panose1 w:val="00000000000000000000"/>
    <w:charset w:val="80"/>
    <w:family w:val="swiss"/>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6BCD" w14:textId="77777777" w:rsidR="00EC0F05" w:rsidRPr="002B69D5" w:rsidRDefault="00EC0F05" w:rsidP="00B403C7">
    <w:pPr>
      <w:tabs>
        <w:tab w:val="right" w:pos="9630"/>
      </w:tabs>
      <w:ind w:right="360"/>
      <w:rPr>
        <w:rFonts w:cs="Arial"/>
        <w:sz w:val="20"/>
      </w:rPr>
    </w:pPr>
  </w:p>
  <w:p w14:paraId="4B4B6BCE" w14:textId="77777777" w:rsidR="00EC0F05" w:rsidRPr="001375AE" w:rsidRDefault="008C0B6B" w:rsidP="00D0034F">
    <w:pPr>
      <w:tabs>
        <w:tab w:val="right" w:pos="9630"/>
      </w:tabs>
      <w:rPr>
        <w:rFonts w:cs="Arial"/>
        <w:sz w:val="20"/>
      </w:rPr>
    </w:pPr>
    <w:r>
      <w:rPr>
        <w:rFonts w:ascii="SimSun" w:hAnsi="SimSun" w:cs="SimSun"/>
        <w:sz w:val="20"/>
        <w:lang w:eastAsia="zh-CN"/>
      </w:rPr>
      <w:t>罗克韦尔自动化</w:t>
    </w:r>
    <w:r>
      <w:rPr>
        <w:rFonts w:ascii="SimSun" w:hAnsi="SimSun" w:cs="SimSun"/>
        <w:sz w:val="20"/>
        <w:lang w:eastAsia="zh-CN"/>
      </w:rPr>
      <w:tab/>
      <w:t xml:space="preserve"> PowerFlex 6000T 中压交流型变频器 - </w:t>
    </w:r>
    <w:r>
      <w:rPr>
        <w:rFonts w:ascii="SimSun" w:hAnsi="SimSun" w:cs="SimSun"/>
        <w:szCs w:val="22"/>
        <w:lang w:eastAsia="zh-CN"/>
      </w:rPr>
      <w:t>10kV R 框架，</w:t>
    </w:r>
    <w:r>
      <w:rPr>
        <w:rFonts w:ascii="SimSun" w:hAnsi="SimSun" w:cs="SimSun"/>
        <w:sz w:val="20"/>
        <w:lang w:eastAsia="zh-CN"/>
      </w:rPr>
      <w:t>风冷式</w:t>
    </w:r>
  </w:p>
  <w:p w14:paraId="4B4B6BCF" w14:textId="177BBFEB" w:rsidR="00EC0F05" w:rsidRPr="002B69D5" w:rsidRDefault="008C0B6B" w:rsidP="00D0034F">
    <w:pPr>
      <w:tabs>
        <w:tab w:val="right" w:pos="9630"/>
      </w:tabs>
      <w:rPr>
        <w:rFonts w:cs="Arial"/>
        <w:sz w:val="20"/>
      </w:rPr>
    </w:pPr>
    <w:r w:rsidRPr="002B69D5">
      <w:rPr>
        <w:sz w:val="20"/>
      </w:rPr>
      <w:fldChar w:fldCharType="begin"/>
    </w:r>
    <w:r w:rsidRPr="002B69D5">
      <w:rPr>
        <w:sz w:val="20"/>
      </w:rPr>
      <w:instrText xml:space="preserve"> PAGE </w:instrText>
    </w:r>
    <w:r w:rsidRPr="002B69D5">
      <w:rPr>
        <w:sz w:val="20"/>
      </w:rPr>
      <w:fldChar w:fldCharType="separate"/>
    </w:r>
    <w:r w:rsidR="00315BCF">
      <w:rPr>
        <w:noProof/>
        <w:sz w:val="20"/>
      </w:rPr>
      <w:t>16</w:t>
    </w:r>
    <w:r w:rsidRPr="002B69D5">
      <w:rPr>
        <w:sz w:val="20"/>
      </w:rPr>
      <w:fldChar w:fldCharType="end"/>
    </w:r>
    <w:r>
      <w:rPr>
        <w:rFonts w:ascii="SimSun" w:hAnsi="SimSun" w:cs="SimSun"/>
        <w:sz w:val="20"/>
        <w:lang w:eastAsia="zh-CN"/>
      </w:rPr>
      <w:tab/>
    </w:r>
    <w:r>
      <w:rPr>
        <w:rFonts w:ascii="SimSun" w:hAnsi="SimSun" w:cs="SimSun"/>
        <w:szCs w:val="22"/>
        <w:lang w:eastAsia="zh-CN"/>
      </w:rPr>
      <w:t>6000T-SR001</w:t>
    </w:r>
    <w:r w:rsidR="00CF157B">
      <w:rPr>
        <w:rFonts w:ascii="SimSun" w:hAnsi="SimSun" w:cs="SimSun"/>
        <w:szCs w:val="22"/>
        <w:lang w:eastAsia="zh-CN"/>
      </w:rPr>
      <w:t>B</w:t>
    </w:r>
    <w:r>
      <w:rPr>
        <w:rFonts w:ascii="SimSun" w:hAnsi="SimSun" w:cs="SimSun"/>
        <w:szCs w:val="22"/>
        <w:lang w:eastAsia="zh-CN"/>
      </w:rPr>
      <w:t>-ZH-P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6BD0" w14:textId="77777777" w:rsidR="00EC0F05" w:rsidRDefault="00EC0F05" w:rsidP="008352FB">
    <w:pPr>
      <w:pStyle w:val="ARCATfooter"/>
      <w:tabs>
        <w:tab w:val="right" w:pos="9630"/>
      </w:tabs>
    </w:pPr>
  </w:p>
  <w:p w14:paraId="4B4B6BD1" w14:textId="77777777" w:rsidR="00EC0F05" w:rsidRPr="00EF2132" w:rsidRDefault="008C0B6B" w:rsidP="008352FB">
    <w:pPr>
      <w:pStyle w:val="ARCATfooter"/>
      <w:tabs>
        <w:tab w:val="right" w:pos="9630"/>
      </w:tabs>
    </w:pPr>
    <w:r>
      <w:rPr>
        <w:rFonts w:ascii="SimSun" w:hAnsi="SimSun" w:cs="SimSun"/>
        <w:szCs w:val="20"/>
        <w:lang w:eastAsia="zh-CN"/>
      </w:rPr>
      <w:t>PowerFlex 6000T 中压交流型变频器 - 10kV R 框架，风冷式</w:t>
    </w:r>
    <w:r>
      <w:rPr>
        <w:rFonts w:ascii="SimSun" w:hAnsi="SimSun" w:cs="SimSun"/>
        <w:szCs w:val="20"/>
        <w:lang w:eastAsia="zh-CN"/>
      </w:rPr>
      <w:tab/>
      <w:t>罗克韦尔自动化</w:t>
    </w:r>
  </w:p>
  <w:p w14:paraId="4B4B6BD2" w14:textId="0850CF2E" w:rsidR="00EC0F05" w:rsidRPr="00EF2132" w:rsidRDefault="008C0B6B" w:rsidP="008352FB">
    <w:pPr>
      <w:pStyle w:val="ARCATfooter"/>
      <w:tabs>
        <w:tab w:val="right" w:pos="9630"/>
      </w:tabs>
    </w:pPr>
    <w:r>
      <w:rPr>
        <w:rFonts w:ascii="SimSun" w:hAnsi="SimSun" w:cs="SimSun"/>
        <w:szCs w:val="20"/>
        <w:lang w:eastAsia="zh-CN"/>
      </w:rPr>
      <w:t>6000T-SR001</w:t>
    </w:r>
    <w:r w:rsidR="00413300">
      <w:rPr>
        <w:rFonts w:ascii="SimSun" w:hAnsi="SimSun" w:cs="SimSun"/>
        <w:szCs w:val="20"/>
        <w:lang w:eastAsia="zh-CN"/>
      </w:rPr>
      <w:t>B</w:t>
    </w:r>
    <w:r>
      <w:rPr>
        <w:rFonts w:ascii="SimSun" w:hAnsi="SimSun" w:cs="SimSun"/>
        <w:szCs w:val="20"/>
        <w:lang w:eastAsia="zh-CN"/>
      </w:rPr>
      <w:t>-ZH-P</w:t>
    </w:r>
    <w:r>
      <w:rPr>
        <w:rFonts w:ascii="SimSun" w:hAnsi="SimSun" w:cs="SimSun"/>
        <w:szCs w:val="20"/>
        <w:lang w:eastAsia="zh-CN"/>
      </w:rPr>
      <w:tab/>
    </w:r>
    <w:r>
      <w:fldChar w:fldCharType="begin"/>
    </w:r>
    <w:r>
      <w:instrText xml:space="preserve"> PAGE </w:instrText>
    </w:r>
    <w:r>
      <w:fldChar w:fldCharType="separate"/>
    </w:r>
    <w:r w:rsidR="00315BCF">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6BD6" w14:textId="77777777" w:rsidR="00EC0F05" w:rsidRDefault="00EC0F05" w:rsidP="00AA30FC">
    <w:pPr>
      <w:tabs>
        <w:tab w:val="right" w:pos="9630"/>
      </w:tabs>
      <w:rPr>
        <w:rFonts w:cs="Arial"/>
        <w:sz w:val="20"/>
      </w:rPr>
    </w:pPr>
  </w:p>
  <w:p w14:paraId="4B4B6BD7" w14:textId="77777777" w:rsidR="00EC0F05" w:rsidRPr="00D0034F" w:rsidRDefault="008C0B6B" w:rsidP="00AA30FC">
    <w:pPr>
      <w:tabs>
        <w:tab w:val="right" w:pos="9630"/>
      </w:tabs>
      <w:rPr>
        <w:rFonts w:cs="Arial"/>
        <w:sz w:val="20"/>
        <w:lang w:eastAsia="zh-CN"/>
      </w:rPr>
    </w:pPr>
    <w:r>
      <w:rPr>
        <w:rFonts w:ascii="SimSun" w:hAnsi="SimSun" w:cs="SimSun"/>
        <w:sz w:val="20"/>
        <w:lang w:eastAsia="zh-CN"/>
      </w:rPr>
      <w:t>罗克韦尔自动化</w:t>
    </w:r>
    <w:r>
      <w:rPr>
        <w:rFonts w:ascii="SimSun" w:hAnsi="SimSun" w:cs="SimSun"/>
        <w:sz w:val="20"/>
        <w:lang w:eastAsia="zh-CN"/>
      </w:rPr>
      <w:tab/>
      <w:t>变频电机控制器</w:t>
    </w:r>
  </w:p>
  <w:p w14:paraId="4B4B6BD8" w14:textId="77777777" w:rsidR="00EC0F05" w:rsidRPr="00AA30FC" w:rsidRDefault="008C0B6B" w:rsidP="00AA30FC">
    <w:pPr>
      <w:tabs>
        <w:tab w:val="right" w:pos="9630"/>
      </w:tabs>
      <w:rPr>
        <w:rFonts w:cs="Arial"/>
        <w:sz w:val="20"/>
      </w:rPr>
    </w:pPr>
    <w:r>
      <w:rPr>
        <w:rFonts w:ascii="SimSun" w:hAnsi="SimSun" w:cs="SimSun"/>
        <w:sz w:val="20"/>
        <w:lang w:eastAsia="zh-CN"/>
      </w:rPr>
      <w:t>750-SR001A-ZH-E</w:t>
    </w:r>
    <w:r>
      <w:rPr>
        <w:rFonts w:ascii="SimSun" w:hAnsi="SimSun" w:cs="SimSun"/>
        <w:sz w:val="20"/>
        <w:lang w:eastAsia="zh-CN"/>
      </w:rPr>
      <w:tab/>
      <w:t xml:space="preserve">26 29 23 - </w:t>
    </w:r>
    <w:r w:rsidRPr="00D0034F">
      <w:rPr>
        <w:rFonts w:cs="Arial"/>
        <w:sz w:val="20"/>
      </w:rPr>
      <w:fldChar w:fldCharType="begin"/>
    </w:r>
    <w:r w:rsidRPr="00D0034F">
      <w:rPr>
        <w:rFonts w:cs="Arial"/>
        <w:sz w:val="20"/>
      </w:rPr>
      <w:instrText xml:space="preserve"> PAGE   \* MERGEFORMAT </w:instrText>
    </w:r>
    <w:r w:rsidRPr="00D0034F">
      <w:rPr>
        <w:rFonts w:cs="Arial"/>
        <w:sz w:val="20"/>
      </w:rPr>
      <w:fldChar w:fldCharType="separate"/>
    </w:r>
    <w:r>
      <w:rPr>
        <w:rFonts w:cs="Arial"/>
        <w:noProof/>
        <w:sz w:val="20"/>
      </w:rPr>
      <w:t>2</w:t>
    </w:r>
    <w:r w:rsidRPr="00D0034F">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42A4" w14:textId="77777777" w:rsidR="00F55121" w:rsidRDefault="00F55121">
      <w:r>
        <w:separator/>
      </w:r>
    </w:p>
  </w:footnote>
  <w:footnote w:type="continuationSeparator" w:id="0">
    <w:p w14:paraId="252F2BA0" w14:textId="77777777" w:rsidR="00F55121" w:rsidRDefault="00F5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6BC7" w14:textId="77777777" w:rsidR="00EC0F05" w:rsidRPr="00EF2132" w:rsidRDefault="008C0B6B" w:rsidP="00B403C7">
    <w:pPr>
      <w:pStyle w:val="ARCATheader"/>
      <w:tabs>
        <w:tab w:val="right" w:pos="9630"/>
      </w:tabs>
      <w:rPr>
        <w:lang w:eastAsia="zh-CN"/>
      </w:rPr>
    </w:pPr>
    <w:r>
      <w:rPr>
        <w:rFonts w:ascii="SimSun" w:hAnsi="SimSun" w:cs="SimSun"/>
        <w:lang w:eastAsia="zh-CN"/>
      </w:rPr>
      <w:t>[项目编号]</w:t>
    </w:r>
    <w:r>
      <w:rPr>
        <w:rFonts w:ascii="SimSun" w:hAnsi="SimSun" w:cs="SimSun"/>
        <w:lang w:eastAsia="zh-CN"/>
      </w:rPr>
      <w:tab/>
      <w:t>[项目名称]</w:t>
    </w:r>
  </w:p>
  <w:p w14:paraId="4B4B6BC8" w14:textId="77777777" w:rsidR="00EC0F05" w:rsidRPr="00EF2132" w:rsidRDefault="008C0B6B" w:rsidP="00B403C7">
    <w:pPr>
      <w:pStyle w:val="ARCATheader"/>
      <w:tabs>
        <w:tab w:val="right" w:pos="9630"/>
      </w:tabs>
      <w:rPr>
        <w:lang w:eastAsia="zh-CN"/>
      </w:rPr>
    </w:pPr>
    <w:r>
      <w:rPr>
        <w:rFonts w:ascii="SimSun" w:hAnsi="SimSun" w:cs="SimSun"/>
        <w:lang w:eastAsia="zh-CN"/>
      </w:rPr>
      <w:t>[日期]</w:t>
    </w:r>
    <w:r>
      <w:rPr>
        <w:rFonts w:ascii="SimSun" w:hAnsi="SimSun" w:cs="SimSun"/>
        <w:lang w:eastAsia="zh-CN"/>
      </w:rPr>
      <w:tab/>
      <w:t>[项目地点]</w:t>
    </w:r>
  </w:p>
  <w:p w14:paraId="4B4B6BC9" w14:textId="77777777" w:rsidR="00EC0F05" w:rsidRPr="008C5E79" w:rsidRDefault="00EC0F05" w:rsidP="008C5E79">
    <w:pPr>
      <w:pStyle w:val="ARCATheader"/>
      <w:tabs>
        <w:tab w:val="right" w:pos="8910"/>
      </w:tabs>
      <w:rPr>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6BCA" w14:textId="77777777" w:rsidR="00EC0F05" w:rsidRPr="00EF2132" w:rsidRDefault="008C0B6B" w:rsidP="00F828B8">
    <w:pPr>
      <w:pStyle w:val="ARCATheader"/>
      <w:tabs>
        <w:tab w:val="right" w:pos="9630"/>
      </w:tabs>
      <w:rPr>
        <w:lang w:eastAsia="zh-CN"/>
      </w:rPr>
    </w:pPr>
    <w:r>
      <w:rPr>
        <w:rFonts w:ascii="SimSun" w:hAnsi="SimSun" w:cs="SimSun"/>
        <w:lang w:eastAsia="zh-CN"/>
      </w:rPr>
      <w:t>[项目编号]</w:t>
    </w:r>
    <w:r>
      <w:rPr>
        <w:rFonts w:ascii="SimSun" w:hAnsi="SimSun" w:cs="SimSun"/>
        <w:lang w:eastAsia="zh-CN"/>
      </w:rPr>
      <w:tab/>
      <w:t>[项目名称]</w:t>
    </w:r>
  </w:p>
  <w:p w14:paraId="4B4B6BCB" w14:textId="77777777" w:rsidR="00EC0F05" w:rsidRPr="00EF2132" w:rsidRDefault="008C0B6B" w:rsidP="00F828B8">
    <w:pPr>
      <w:pStyle w:val="ARCATheader"/>
      <w:tabs>
        <w:tab w:val="right" w:pos="9630"/>
      </w:tabs>
      <w:rPr>
        <w:lang w:eastAsia="zh-CN"/>
      </w:rPr>
    </w:pPr>
    <w:r>
      <w:rPr>
        <w:rFonts w:ascii="SimSun" w:hAnsi="SimSun" w:cs="SimSun"/>
        <w:lang w:eastAsia="zh-CN"/>
      </w:rPr>
      <w:t>[日期]</w:t>
    </w:r>
    <w:r>
      <w:rPr>
        <w:rFonts w:ascii="SimSun" w:hAnsi="SimSun" w:cs="SimSun"/>
        <w:lang w:eastAsia="zh-CN"/>
      </w:rPr>
      <w:tab/>
      <w:t>[项目地点]</w:t>
    </w:r>
  </w:p>
  <w:p w14:paraId="4B4B6BCC" w14:textId="77777777" w:rsidR="00EC0F05" w:rsidRPr="001F5EF8" w:rsidRDefault="00EC0F05" w:rsidP="00F828B8">
    <w:pPr>
      <w:pStyle w:val="ARCATheader"/>
      <w:tabs>
        <w:tab w:val="right" w:pos="9630"/>
      </w:tabs>
      <w:rPr>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6BD3" w14:textId="77777777" w:rsidR="00EC0F05" w:rsidRDefault="008C0B6B" w:rsidP="00AA30FC">
    <w:pPr>
      <w:pStyle w:val="ARCATheader"/>
      <w:tabs>
        <w:tab w:val="right" w:pos="9630"/>
      </w:tabs>
      <w:rPr>
        <w:lang w:eastAsia="zh-CN"/>
      </w:rPr>
    </w:pPr>
    <w:r>
      <w:rPr>
        <w:rFonts w:ascii="SimSun" w:hAnsi="SimSun" w:cs="SimSun"/>
        <w:lang w:eastAsia="zh-CN"/>
      </w:rPr>
      <w:t>[项目编号]</w:t>
    </w:r>
    <w:r>
      <w:rPr>
        <w:rFonts w:ascii="SimSun" w:hAnsi="SimSun" w:cs="SimSun"/>
        <w:lang w:eastAsia="zh-CN"/>
      </w:rPr>
      <w:tab/>
      <w:t>[项目名称]</w:t>
    </w:r>
  </w:p>
  <w:p w14:paraId="4B4B6BD4" w14:textId="77777777" w:rsidR="00EC0F05" w:rsidRDefault="008C0B6B" w:rsidP="00AA30FC">
    <w:pPr>
      <w:pStyle w:val="ARCATheader"/>
      <w:tabs>
        <w:tab w:val="right" w:pos="9630"/>
      </w:tabs>
      <w:rPr>
        <w:lang w:eastAsia="zh-CN"/>
      </w:rPr>
    </w:pPr>
    <w:r>
      <w:rPr>
        <w:rFonts w:ascii="SimSun" w:hAnsi="SimSun" w:cs="SimSun"/>
        <w:lang w:eastAsia="zh-CN"/>
      </w:rPr>
      <w:t>[日期]</w:t>
    </w:r>
    <w:r>
      <w:rPr>
        <w:rFonts w:ascii="SimSun" w:hAnsi="SimSun" w:cs="SimSun"/>
        <w:lang w:eastAsia="zh-CN"/>
      </w:rPr>
      <w:tab/>
      <w:t>[项目地点]</w:t>
    </w:r>
  </w:p>
  <w:p w14:paraId="4B4B6BD5" w14:textId="77777777" w:rsidR="00EC0F05" w:rsidRDefault="00EC0F05">
    <w:pPr>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62A794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7F14DA3"/>
    <w:multiLevelType w:val="hybridMultilevel"/>
    <w:tmpl w:val="45D69D42"/>
    <w:lvl w:ilvl="0" w:tplc="93743308">
      <w:start w:val="1"/>
      <w:numFmt w:val="decimal"/>
      <w:lvlText w:val="%1."/>
      <w:lvlJc w:val="left"/>
      <w:pPr>
        <w:ind w:left="720" w:hanging="360"/>
      </w:pPr>
    </w:lvl>
    <w:lvl w:ilvl="1" w:tplc="37EE1E74" w:tentative="1">
      <w:start w:val="1"/>
      <w:numFmt w:val="lowerLetter"/>
      <w:lvlText w:val="%2."/>
      <w:lvlJc w:val="left"/>
      <w:pPr>
        <w:ind w:left="1440" w:hanging="360"/>
      </w:pPr>
    </w:lvl>
    <w:lvl w:ilvl="2" w:tplc="B57C0A98">
      <w:start w:val="1"/>
      <w:numFmt w:val="upperLetter"/>
      <w:lvlText w:val="%3."/>
      <w:lvlJc w:val="left"/>
      <w:pPr>
        <w:ind w:left="2160" w:hanging="180"/>
      </w:pPr>
    </w:lvl>
    <w:lvl w:ilvl="3" w:tplc="A9548A1A" w:tentative="1">
      <w:start w:val="1"/>
      <w:numFmt w:val="decimal"/>
      <w:lvlText w:val="%4."/>
      <w:lvlJc w:val="left"/>
      <w:pPr>
        <w:ind w:left="2880" w:hanging="360"/>
      </w:pPr>
    </w:lvl>
    <w:lvl w:ilvl="4" w:tplc="9D3A69F4" w:tentative="1">
      <w:start w:val="1"/>
      <w:numFmt w:val="lowerLetter"/>
      <w:lvlText w:val="%5."/>
      <w:lvlJc w:val="left"/>
      <w:pPr>
        <w:ind w:left="3600" w:hanging="360"/>
      </w:pPr>
    </w:lvl>
    <w:lvl w:ilvl="5" w:tplc="37342A0C" w:tentative="1">
      <w:start w:val="1"/>
      <w:numFmt w:val="lowerRoman"/>
      <w:lvlText w:val="%6."/>
      <w:lvlJc w:val="right"/>
      <w:pPr>
        <w:ind w:left="4320" w:hanging="180"/>
      </w:pPr>
    </w:lvl>
    <w:lvl w:ilvl="6" w:tplc="5C7A16EE" w:tentative="1">
      <w:start w:val="1"/>
      <w:numFmt w:val="decimal"/>
      <w:lvlText w:val="%7."/>
      <w:lvlJc w:val="left"/>
      <w:pPr>
        <w:ind w:left="5040" w:hanging="360"/>
      </w:pPr>
    </w:lvl>
    <w:lvl w:ilvl="7" w:tplc="1A2C554E" w:tentative="1">
      <w:start w:val="1"/>
      <w:numFmt w:val="lowerLetter"/>
      <w:lvlText w:val="%8."/>
      <w:lvlJc w:val="left"/>
      <w:pPr>
        <w:ind w:left="5760" w:hanging="360"/>
      </w:pPr>
    </w:lvl>
    <w:lvl w:ilvl="8" w:tplc="E75C77C8" w:tentative="1">
      <w:start w:val="1"/>
      <w:numFmt w:val="lowerRoman"/>
      <w:lvlText w:val="%9."/>
      <w:lvlJc w:val="right"/>
      <w:pPr>
        <w:ind w:left="6480" w:hanging="180"/>
      </w:pPr>
    </w:lvl>
  </w:abstractNum>
  <w:abstractNum w:abstractNumId="2" w15:restartNumberingAfterBreak="0">
    <w:nsid w:val="09BB033C"/>
    <w:multiLevelType w:val="multilevel"/>
    <w:tmpl w:val="0BC60EBC"/>
    <w:lvl w:ilvl="0">
      <w:start w:val="1"/>
      <w:numFmt w:val="decimal"/>
      <w:pStyle w:val="ARCATBullettext"/>
      <w:suff w:val="nothing"/>
      <w:lvlText w:val="PART %1 "/>
      <w:lvlJc w:val="left"/>
      <w:pPr>
        <w:ind w:left="0" w:firstLine="0"/>
      </w:pPr>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lowerRoman"/>
      <w:lvlText w:val="%6."/>
      <w:lvlJc w:val="left"/>
      <w:pPr>
        <w:tabs>
          <w:tab w:val="num" w:pos="2304"/>
        </w:tabs>
        <w:ind w:left="2304" w:hanging="432"/>
      </w:pPr>
      <w:rPr>
        <w:rFonts w:cs="Times New Roman" w:hint="default"/>
      </w:rPr>
    </w:lvl>
    <w:lvl w:ilvl="6">
      <w:start w:val="1"/>
      <w:numFmt w:val="lowerLetter"/>
      <w:lvlText w:val="%7."/>
      <w:lvlJc w:val="left"/>
      <w:pPr>
        <w:tabs>
          <w:tab w:val="num" w:pos="2736"/>
        </w:tabs>
        <w:ind w:left="2736" w:hanging="432"/>
      </w:pPr>
      <w:rPr>
        <w:rFonts w:cs="Times New Roman" w:hint="default"/>
      </w:rPr>
    </w:lvl>
    <w:lvl w:ilvl="7">
      <w:start w:val="1"/>
      <w:numFmt w:val="decimal"/>
      <w:lvlText w:val="%8)"/>
      <w:lvlJc w:val="left"/>
      <w:pPr>
        <w:tabs>
          <w:tab w:val="num" w:pos="3312"/>
        </w:tabs>
        <w:ind w:left="3312" w:hanging="576"/>
      </w:pPr>
      <w:rPr>
        <w:rFonts w:cs="Times New Roman" w:hint="default"/>
      </w:rPr>
    </w:lvl>
    <w:lvl w:ilvl="8">
      <w:start w:val="1"/>
      <w:numFmt w:val="lowerLetter"/>
      <w:lvlText w:val="%9)"/>
      <w:lvlJc w:val="left"/>
      <w:pPr>
        <w:tabs>
          <w:tab w:val="num" w:pos="3600"/>
        </w:tabs>
        <w:ind w:left="3600" w:hanging="288"/>
      </w:pPr>
      <w:rPr>
        <w:rFonts w:cs="Times New Roman" w:hint="default"/>
      </w:rPr>
    </w:lvl>
  </w:abstractNum>
  <w:abstractNum w:abstractNumId="3" w15:restartNumberingAfterBreak="0">
    <w:nsid w:val="10745579"/>
    <w:multiLevelType w:val="hybridMultilevel"/>
    <w:tmpl w:val="7A9899BC"/>
    <w:lvl w:ilvl="0" w:tplc="63C4BC6E">
      <w:start w:val="1"/>
      <w:numFmt w:val="upperLetter"/>
      <w:lvlText w:val="%1."/>
      <w:lvlJc w:val="left"/>
      <w:pPr>
        <w:ind w:left="1296" w:hanging="360"/>
      </w:pPr>
    </w:lvl>
    <w:lvl w:ilvl="1" w:tplc="43208328" w:tentative="1">
      <w:start w:val="1"/>
      <w:numFmt w:val="lowerLetter"/>
      <w:lvlText w:val="%2."/>
      <w:lvlJc w:val="left"/>
      <w:pPr>
        <w:ind w:left="2016" w:hanging="360"/>
      </w:pPr>
    </w:lvl>
    <w:lvl w:ilvl="2" w:tplc="FA68EED0" w:tentative="1">
      <w:start w:val="1"/>
      <w:numFmt w:val="lowerRoman"/>
      <w:lvlText w:val="%3."/>
      <w:lvlJc w:val="right"/>
      <w:pPr>
        <w:ind w:left="2736" w:hanging="180"/>
      </w:pPr>
    </w:lvl>
    <w:lvl w:ilvl="3" w:tplc="5E8CACC6" w:tentative="1">
      <w:start w:val="1"/>
      <w:numFmt w:val="decimal"/>
      <w:lvlText w:val="%4."/>
      <w:lvlJc w:val="left"/>
      <w:pPr>
        <w:ind w:left="3456" w:hanging="360"/>
      </w:pPr>
    </w:lvl>
    <w:lvl w:ilvl="4" w:tplc="C7663652" w:tentative="1">
      <w:start w:val="1"/>
      <w:numFmt w:val="lowerLetter"/>
      <w:lvlText w:val="%5."/>
      <w:lvlJc w:val="left"/>
      <w:pPr>
        <w:ind w:left="4176" w:hanging="360"/>
      </w:pPr>
    </w:lvl>
    <w:lvl w:ilvl="5" w:tplc="5BB4905C" w:tentative="1">
      <w:start w:val="1"/>
      <w:numFmt w:val="lowerRoman"/>
      <w:lvlText w:val="%6."/>
      <w:lvlJc w:val="right"/>
      <w:pPr>
        <w:ind w:left="4896" w:hanging="180"/>
      </w:pPr>
    </w:lvl>
    <w:lvl w:ilvl="6" w:tplc="7B585BD0" w:tentative="1">
      <w:start w:val="1"/>
      <w:numFmt w:val="decimal"/>
      <w:lvlText w:val="%7."/>
      <w:lvlJc w:val="left"/>
      <w:pPr>
        <w:ind w:left="5616" w:hanging="360"/>
      </w:pPr>
    </w:lvl>
    <w:lvl w:ilvl="7" w:tplc="99FC053A" w:tentative="1">
      <w:start w:val="1"/>
      <w:numFmt w:val="lowerLetter"/>
      <w:lvlText w:val="%8."/>
      <w:lvlJc w:val="left"/>
      <w:pPr>
        <w:ind w:left="6336" w:hanging="360"/>
      </w:pPr>
    </w:lvl>
    <w:lvl w:ilvl="8" w:tplc="E0EAF6D6" w:tentative="1">
      <w:start w:val="1"/>
      <w:numFmt w:val="lowerRoman"/>
      <w:lvlText w:val="%9."/>
      <w:lvlJc w:val="right"/>
      <w:pPr>
        <w:ind w:left="7056" w:hanging="180"/>
      </w:pPr>
    </w:lvl>
  </w:abstractNum>
  <w:abstractNum w:abstractNumId="4" w15:restartNumberingAfterBreak="0">
    <w:nsid w:val="12743131"/>
    <w:multiLevelType w:val="multilevel"/>
    <w:tmpl w:val="17F80F12"/>
    <w:styleLink w:val="ARCATBullet"/>
    <w:lvl w:ilvl="0">
      <w:start w:val="1"/>
      <w:numFmt w:val="bullet"/>
      <w:lvlText w:val=""/>
      <w:lvlJc w:val="left"/>
      <w:pPr>
        <w:ind w:left="1728" w:hanging="360"/>
      </w:pPr>
      <w:rPr>
        <w:rFonts w:ascii="Symbol" w:hAnsi="Symbol"/>
        <w:sz w:val="22"/>
      </w:rPr>
    </w:lvl>
    <w:lvl w:ilvl="1">
      <w:start w:val="1"/>
      <w:numFmt w:val="bullet"/>
      <w:lvlText w:val="o"/>
      <w:lvlJc w:val="left"/>
      <w:pPr>
        <w:ind w:left="2448" w:hanging="360"/>
      </w:pPr>
      <w:rPr>
        <w:rFonts w:ascii="Courier New" w:hAnsi="Courier New" w:hint="default"/>
      </w:rPr>
    </w:lvl>
    <w:lvl w:ilvl="2">
      <w:start w:val="1"/>
      <w:numFmt w:val="bullet"/>
      <w:lvlText w:val=""/>
      <w:lvlJc w:val="left"/>
      <w:pPr>
        <w:ind w:left="3168" w:hanging="360"/>
      </w:pPr>
      <w:rPr>
        <w:rFonts w:ascii="Wingdings" w:hAnsi="Wingdings" w:hint="default"/>
      </w:rPr>
    </w:lvl>
    <w:lvl w:ilvl="3">
      <w:start w:val="1"/>
      <w:numFmt w:val="bullet"/>
      <w:lvlText w:val=""/>
      <w:lvlJc w:val="left"/>
      <w:pPr>
        <w:ind w:left="3888" w:hanging="360"/>
      </w:pPr>
      <w:rPr>
        <w:rFonts w:ascii="Symbol" w:hAnsi="Symbol" w:hint="default"/>
      </w:rPr>
    </w:lvl>
    <w:lvl w:ilvl="4">
      <w:start w:val="1"/>
      <w:numFmt w:val="bullet"/>
      <w:lvlText w:val="o"/>
      <w:lvlJc w:val="left"/>
      <w:pPr>
        <w:ind w:left="4608" w:hanging="360"/>
      </w:pPr>
      <w:rPr>
        <w:rFonts w:ascii="Courier New" w:hAnsi="Courier New" w:hint="default"/>
      </w:rPr>
    </w:lvl>
    <w:lvl w:ilvl="5">
      <w:start w:val="1"/>
      <w:numFmt w:val="bullet"/>
      <w:lvlText w:val=""/>
      <w:lvlJc w:val="left"/>
      <w:pPr>
        <w:ind w:left="5328" w:hanging="360"/>
      </w:pPr>
      <w:rPr>
        <w:rFonts w:ascii="Wingdings" w:hAnsi="Wingdings" w:hint="default"/>
      </w:rPr>
    </w:lvl>
    <w:lvl w:ilvl="6">
      <w:start w:val="1"/>
      <w:numFmt w:val="bullet"/>
      <w:lvlText w:val=""/>
      <w:lvlJc w:val="left"/>
      <w:pPr>
        <w:ind w:left="6048" w:hanging="360"/>
      </w:pPr>
      <w:rPr>
        <w:rFonts w:ascii="Symbol" w:hAnsi="Symbol" w:hint="default"/>
      </w:rPr>
    </w:lvl>
    <w:lvl w:ilvl="7">
      <w:start w:val="1"/>
      <w:numFmt w:val="bullet"/>
      <w:lvlText w:val="o"/>
      <w:lvlJc w:val="left"/>
      <w:pPr>
        <w:ind w:left="6768" w:hanging="360"/>
      </w:pPr>
      <w:rPr>
        <w:rFonts w:ascii="Courier New" w:hAnsi="Courier New" w:hint="default"/>
      </w:rPr>
    </w:lvl>
    <w:lvl w:ilvl="8">
      <w:start w:val="1"/>
      <w:numFmt w:val="bullet"/>
      <w:lvlText w:val=""/>
      <w:lvlJc w:val="left"/>
      <w:pPr>
        <w:ind w:left="7488" w:hanging="360"/>
      </w:pPr>
      <w:rPr>
        <w:rFonts w:ascii="Wingdings" w:hAnsi="Wingdings" w:hint="default"/>
      </w:rPr>
    </w:lvl>
  </w:abstractNum>
  <w:abstractNum w:abstractNumId="5" w15:restartNumberingAfterBreak="0">
    <w:nsid w:val="161C662E"/>
    <w:multiLevelType w:val="multilevel"/>
    <w:tmpl w:val="A148F5B4"/>
    <w:lvl w:ilvl="0">
      <w:start w:val="1"/>
      <w:numFmt w:val="decimal"/>
      <w:suff w:val="nothing"/>
      <w:lvlText w:val="PART %1 "/>
      <w:lvlJc w:val="left"/>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rPr>
    </w:lvl>
    <w:lvl w:ilvl="4">
      <w:start w:val="1"/>
      <w:numFmt w:val="lowerLetter"/>
      <w:lvlText w:val="%5)"/>
      <w:lvlJc w:val="left"/>
      <w:pPr>
        <w:tabs>
          <w:tab w:val="num" w:pos="1872"/>
        </w:tabs>
        <w:ind w:left="1872" w:hanging="432"/>
      </w:pPr>
      <w:rPr>
        <w:rFonts w:cs="Times New Roman" w:hint="default"/>
      </w:rPr>
    </w:lvl>
    <w:lvl w:ilvl="5">
      <w:start w:val="1"/>
      <w:numFmt w:val="lowerRoman"/>
      <w:lvlText w:val="%6."/>
      <w:lvlJc w:val="left"/>
      <w:pPr>
        <w:tabs>
          <w:tab w:val="num" w:pos="2304"/>
        </w:tabs>
        <w:ind w:left="2304" w:hanging="432"/>
      </w:pPr>
      <w:rPr>
        <w:rFonts w:cs="Times New Roman" w:hint="default"/>
      </w:rPr>
    </w:lvl>
    <w:lvl w:ilvl="6">
      <w:start w:val="1"/>
      <w:numFmt w:val="lowerLetter"/>
      <w:lvlText w:val="%7."/>
      <w:lvlJc w:val="left"/>
      <w:pPr>
        <w:tabs>
          <w:tab w:val="num" w:pos="2736"/>
        </w:tabs>
        <w:ind w:left="2736" w:hanging="432"/>
      </w:pPr>
      <w:rPr>
        <w:rFonts w:cs="Times New Roman" w:hint="default"/>
      </w:rPr>
    </w:lvl>
    <w:lvl w:ilvl="7">
      <w:start w:val="1"/>
      <w:numFmt w:val="decimal"/>
      <w:lvlText w:val="%8)"/>
      <w:lvlJc w:val="left"/>
      <w:pPr>
        <w:tabs>
          <w:tab w:val="num" w:pos="3312"/>
        </w:tabs>
        <w:ind w:left="3312" w:hanging="576"/>
      </w:pPr>
      <w:rPr>
        <w:rFonts w:cs="Times New Roman" w:hint="default"/>
      </w:rPr>
    </w:lvl>
    <w:lvl w:ilvl="8">
      <w:start w:val="1"/>
      <w:numFmt w:val="lowerLetter"/>
      <w:lvlText w:val="%9)"/>
      <w:lvlJc w:val="left"/>
      <w:pPr>
        <w:tabs>
          <w:tab w:val="num" w:pos="3600"/>
        </w:tabs>
        <w:ind w:left="3600" w:hanging="288"/>
      </w:pPr>
      <w:rPr>
        <w:rFonts w:cs="Times New Roman" w:hint="default"/>
      </w:rPr>
    </w:lvl>
  </w:abstractNum>
  <w:abstractNum w:abstractNumId="6" w15:restartNumberingAfterBreak="0">
    <w:nsid w:val="229B5537"/>
    <w:multiLevelType w:val="multilevel"/>
    <w:tmpl w:val="BD9ED656"/>
    <w:lvl w:ilvl="0">
      <w:start w:val="2"/>
      <w:numFmt w:val="decimal"/>
      <w:lvlText w:val="%1"/>
      <w:lvlJc w:val="left"/>
      <w:pPr>
        <w:ind w:left="420" w:hanging="420"/>
      </w:pPr>
      <w:rPr>
        <w:rFonts w:ascii="Arial" w:hAnsi="Arial" w:hint="default"/>
        <w:color w:val="0000FF"/>
        <w:u w:val="single"/>
      </w:rPr>
    </w:lvl>
    <w:lvl w:ilvl="1">
      <w:start w:val="6"/>
      <w:numFmt w:val="decimalZero"/>
      <w:lvlText w:val="%1.%2"/>
      <w:lvlJc w:val="left"/>
      <w:pPr>
        <w:ind w:left="640" w:hanging="420"/>
      </w:pPr>
      <w:rPr>
        <w:rFonts w:ascii="Arial" w:hAnsi="Arial" w:hint="default"/>
        <w:color w:val="0000FF"/>
        <w:u w:val="single"/>
      </w:rPr>
    </w:lvl>
    <w:lvl w:ilvl="2">
      <w:start w:val="1"/>
      <w:numFmt w:val="decimal"/>
      <w:lvlText w:val="%1.%2.%3"/>
      <w:lvlJc w:val="left"/>
      <w:pPr>
        <w:ind w:left="1160" w:hanging="720"/>
      </w:pPr>
      <w:rPr>
        <w:rFonts w:ascii="Arial" w:hAnsi="Arial" w:hint="default"/>
        <w:color w:val="0000FF"/>
        <w:u w:val="single"/>
      </w:rPr>
    </w:lvl>
    <w:lvl w:ilvl="3">
      <w:start w:val="1"/>
      <w:numFmt w:val="decimal"/>
      <w:lvlText w:val="%1.%2.%3.%4"/>
      <w:lvlJc w:val="left"/>
      <w:pPr>
        <w:ind w:left="1380" w:hanging="720"/>
      </w:pPr>
      <w:rPr>
        <w:rFonts w:ascii="Arial" w:hAnsi="Arial" w:hint="default"/>
        <w:color w:val="0000FF"/>
        <w:u w:val="single"/>
      </w:rPr>
    </w:lvl>
    <w:lvl w:ilvl="4">
      <w:start w:val="1"/>
      <w:numFmt w:val="decimal"/>
      <w:lvlText w:val="%1.%2.%3.%4.%5"/>
      <w:lvlJc w:val="left"/>
      <w:pPr>
        <w:ind w:left="1960" w:hanging="1080"/>
      </w:pPr>
      <w:rPr>
        <w:rFonts w:ascii="Arial" w:hAnsi="Arial" w:hint="default"/>
        <w:color w:val="0000FF"/>
        <w:u w:val="single"/>
      </w:rPr>
    </w:lvl>
    <w:lvl w:ilvl="5">
      <w:start w:val="1"/>
      <w:numFmt w:val="decimal"/>
      <w:lvlText w:val="%1.%2.%3.%4.%5.%6"/>
      <w:lvlJc w:val="left"/>
      <w:pPr>
        <w:ind w:left="2180" w:hanging="1080"/>
      </w:pPr>
      <w:rPr>
        <w:rFonts w:ascii="Arial" w:hAnsi="Arial" w:hint="default"/>
        <w:color w:val="0000FF"/>
        <w:u w:val="single"/>
      </w:rPr>
    </w:lvl>
    <w:lvl w:ilvl="6">
      <w:start w:val="1"/>
      <w:numFmt w:val="decimal"/>
      <w:lvlText w:val="%1.%2.%3.%4.%5.%6.%7"/>
      <w:lvlJc w:val="left"/>
      <w:pPr>
        <w:ind w:left="2760" w:hanging="1440"/>
      </w:pPr>
      <w:rPr>
        <w:rFonts w:ascii="Arial" w:hAnsi="Arial" w:hint="default"/>
        <w:color w:val="0000FF"/>
        <w:u w:val="single"/>
      </w:rPr>
    </w:lvl>
    <w:lvl w:ilvl="7">
      <w:start w:val="1"/>
      <w:numFmt w:val="decimal"/>
      <w:lvlText w:val="%1.%2.%3.%4.%5.%6.%7.%8"/>
      <w:lvlJc w:val="left"/>
      <w:pPr>
        <w:ind w:left="2980" w:hanging="1440"/>
      </w:pPr>
      <w:rPr>
        <w:rFonts w:ascii="Arial" w:hAnsi="Arial" w:hint="default"/>
        <w:color w:val="0000FF"/>
        <w:u w:val="single"/>
      </w:rPr>
    </w:lvl>
    <w:lvl w:ilvl="8">
      <w:start w:val="1"/>
      <w:numFmt w:val="decimal"/>
      <w:lvlText w:val="%1.%2.%3.%4.%5.%6.%7.%8.%9"/>
      <w:lvlJc w:val="left"/>
      <w:pPr>
        <w:ind w:left="3200" w:hanging="1440"/>
      </w:pPr>
      <w:rPr>
        <w:rFonts w:ascii="Arial" w:hAnsi="Arial" w:hint="default"/>
        <w:color w:val="0000FF"/>
        <w:u w:val="single"/>
      </w:rPr>
    </w:lvl>
  </w:abstractNum>
  <w:abstractNum w:abstractNumId="7" w15:restartNumberingAfterBreak="0">
    <w:nsid w:val="34195294"/>
    <w:multiLevelType w:val="multilevel"/>
    <w:tmpl w:val="5DA0158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ListBullet2"/>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37AB5B1A"/>
    <w:multiLevelType w:val="hybridMultilevel"/>
    <w:tmpl w:val="A11AD22C"/>
    <w:lvl w:ilvl="0" w:tplc="493E482C">
      <w:start w:val="1"/>
      <w:numFmt w:val="upperLetter"/>
      <w:lvlText w:val="%1."/>
      <w:lvlJc w:val="left"/>
      <w:pPr>
        <w:ind w:left="1296" w:hanging="360"/>
      </w:pPr>
    </w:lvl>
    <w:lvl w:ilvl="1" w:tplc="2B304AD4" w:tentative="1">
      <w:start w:val="1"/>
      <w:numFmt w:val="lowerLetter"/>
      <w:lvlText w:val="%2."/>
      <w:lvlJc w:val="left"/>
      <w:pPr>
        <w:ind w:left="2016" w:hanging="360"/>
      </w:pPr>
    </w:lvl>
    <w:lvl w:ilvl="2" w:tplc="0C06BBFC" w:tentative="1">
      <w:start w:val="1"/>
      <w:numFmt w:val="lowerRoman"/>
      <w:lvlText w:val="%3."/>
      <w:lvlJc w:val="right"/>
      <w:pPr>
        <w:ind w:left="2736" w:hanging="180"/>
      </w:pPr>
    </w:lvl>
    <w:lvl w:ilvl="3" w:tplc="3C304758" w:tentative="1">
      <w:start w:val="1"/>
      <w:numFmt w:val="decimal"/>
      <w:lvlText w:val="%4."/>
      <w:lvlJc w:val="left"/>
      <w:pPr>
        <w:ind w:left="3456" w:hanging="360"/>
      </w:pPr>
    </w:lvl>
    <w:lvl w:ilvl="4" w:tplc="68A4C87E" w:tentative="1">
      <w:start w:val="1"/>
      <w:numFmt w:val="lowerLetter"/>
      <w:lvlText w:val="%5."/>
      <w:lvlJc w:val="left"/>
      <w:pPr>
        <w:ind w:left="4176" w:hanging="360"/>
      </w:pPr>
    </w:lvl>
    <w:lvl w:ilvl="5" w:tplc="4622E388" w:tentative="1">
      <w:start w:val="1"/>
      <w:numFmt w:val="lowerRoman"/>
      <w:lvlText w:val="%6."/>
      <w:lvlJc w:val="right"/>
      <w:pPr>
        <w:ind w:left="4896" w:hanging="180"/>
      </w:pPr>
    </w:lvl>
    <w:lvl w:ilvl="6" w:tplc="8B7EC6A4" w:tentative="1">
      <w:start w:val="1"/>
      <w:numFmt w:val="decimal"/>
      <w:lvlText w:val="%7."/>
      <w:lvlJc w:val="left"/>
      <w:pPr>
        <w:ind w:left="5616" w:hanging="360"/>
      </w:pPr>
    </w:lvl>
    <w:lvl w:ilvl="7" w:tplc="FFCE1836" w:tentative="1">
      <w:start w:val="1"/>
      <w:numFmt w:val="lowerLetter"/>
      <w:lvlText w:val="%8."/>
      <w:lvlJc w:val="left"/>
      <w:pPr>
        <w:ind w:left="6336" w:hanging="360"/>
      </w:pPr>
    </w:lvl>
    <w:lvl w:ilvl="8" w:tplc="3A24E638" w:tentative="1">
      <w:start w:val="1"/>
      <w:numFmt w:val="lowerRoman"/>
      <w:lvlText w:val="%9."/>
      <w:lvlJc w:val="right"/>
      <w:pPr>
        <w:ind w:left="7056" w:hanging="180"/>
      </w:pPr>
    </w:lvl>
  </w:abstractNum>
  <w:abstractNum w:abstractNumId="9" w15:restartNumberingAfterBreak="0">
    <w:nsid w:val="3836289F"/>
    <w:multiLevelType w:val="multilevel"/>
    <w:tmpl w:val="8C16A5BE"/>
    <w:lvl w:ilvl="0">
      <w:start w:val="2"/>
      <w:numFmt w:val="decimal"/>
      <w:lvlText w:val="%1"/>
      <w:lvlJc w:val="left"/>
      <w:pPr>
        <w:ind w:left="420" w:hanging="420"/>
      </w:pPr>
      <w:rPr>
        <w:rFonts w:ascii="Arial" w:hAnsi="Arial" w:hint="default"/>
        <w:color w:val="0000FF"/>
        <w:u w:val="single"/>
      </w:rPr>
    </w:lvl>
    <w:lvl w:ilvl="1">
      <w:start w:val="8"/>
      <w:numFmt w:val="decimalZero"/>
      <w:lvlText w:val="%1.%2"/>
      <w:lvlJc w:val="left"/>
      <w:pPr>
        <w:ind w:left="640" w:hanging="420"/>
      </w:pPr>
      <w:rPr>
        <w:rFonts w:ascii="Arial" w:hAnsi="Arial" w:hint="default"/>
        <w:color w:val="0000FF"/>
        <w:u w:val="single"/>
      </w:rPr>
    </w:lvl>
    <w:lvl w:ilvl="2">
      <w:start w:val="1"/>
      <w:numFmt w:val="decimal"/>
      <w:lvlText w:val="%1.%2.%3"/>
      <w:lvlJc w:val="left"/>
      <w:pPr>
        <w:ind w:left="1160" w:hanging="720"/>
      </w:pPr>
      <w:rPr>
        <w:rFonts w:ascii="Arial" w:hAnsi="Arial" w:hint="default"/>
        <w:color w:val="0000FF"/>
        <w:u w:val="single"/>
      </w:rPr>
    </w:lvl>
    <w:lvl w:ilvl="3">
      <w:start w:val="1"/>
      <w:numFmt w:val="decimal"/>
      <w:lvlText w:val="%1.%2.%3.%4"/>
      <w:lvlJc w:val="left"/>
      <w:pPr>
        <w:ind w:left="1380" w:hanging="720"/>
      </w:pPr>
      <w:rPr>
        <w:rFonts w:ascii="Arial" w:hAnsi="Arial" w:hint="default"/>
        <w:color w:val="0000FF"/>
        <w:u w:val="single"/>
      </w:rPr>
    </w:lvl>
    <w:lvl w:ilvl="4">
      <w:start w:val="1"/>
      <w:numFmt w:val="decimal"/>
      <w:lvlText w:val="%1.%2.%3.%4.%5"/>
      <w:lvlJc w:val="left"/>
      <w:pPr>
        <w:ind w:left="1960" w:hanging="1080"/>
      </w:pPr>
      <w:rPr>
        <w:rFonts w:ascii="Arial" w:hAnsi="Arial" w:hint="default"/>
        <w:color w:val="0000FF"/>
        <w:u w:val="single"/>
      </w:rPr>
    </w:lvl>
    <w:lvl w:ilvl="5">
      <w:start w:val="1"/>
      <w:numFmt w:val="decimal"/>
      <w:lvlText w:val="%1.%2.%3.%4.%5.%6"/>
      <w:lvlJc w:val="left"/>
      <w:pPr>
        <w:ind w:left="2180" w:hanging="1080"/>
      </w:pPr>
      <w:rPr>
        <w:rFonts w:ascii="Arial" w:hAnsi="Arial" w:hint="default"/>
        <w:color w:val="0000FF"/>
        <w:u w:val="single"/>
      </w:rPr>
    </w:lvl>
    <w:lvl w:ilvl="6">
      <w:start w:val="1"/>
      <w:numFmt w:val="decimal"/>
      <w:lvlText w:val="%1.%2.%3.%4.%5.%6.%7"/>
      <w:lvlJc w:val="left"/>
      <w:pPr>
        <w:ind w:left="2760" w:hanging="1440"/>
      </w:pPr>
      <w:rPr>
        <w:rFonts w:ascii="Arial" w:hAnsi="Arial" w:hint="default"/>
        <w:color w:val="0000FF"/>
        <w:u w:val="single"/>
      </w:rPr>
    </w:lvl>
    <w:lvl w:ilvl="7">
      <w:start w:val="1"/>
      <w:numFmt w:val="decimal"/>
      <w:lvlText w:val="%1.%2.%3.%4.%5.%6.%7.%8"/>
      <w:lvlJc w:val="left"/>
      <w:pPr>
        <w:ind w:left="2980" w:hanging="1440"/>
      </w:pPr>
      <w:rPr>
        <w:rFonts w:ascii="Arial" w:hAnsi="Arial" w:hint="default"/>
        <w:color w:val="0000FF"/>
        <w:u w:val="single"/>
      </w:rPr>
    </w:lvl>
    <w:lvl w:ilvl="8">
      <w:start w:val="1"/>
      <w:numFmt w:val="decimal"/>
      <w:lvlText w:val="%1.%2.%3.%4.%5.%6.%7.%8.%9"/>
      <w:lvlJc w:val="left"/>
      <w:pPr>
        <w:ind w:left="3560" w:hanging="1800"/>
      </w:pPr>
      <w:rPr>
        <w:rFonts w:ascii="Arial" w:hAnsi="Arial" w:hint="default"/>
        <w:color w:val="0000FF"/>
        <w:u w:val="single"/>
      </w:rPr>
    </w:lvl>
  </w:abstractNum>
  <w:abstractNum w:abstractNumId="10" w15:restartNumberingAfterBreak="0">
    <w:nsid w:val="4C0E0411"/>
    <w:multiLevelType w:val="hybridMultilevel"/>
    <w:tmpl w:val="5808BF08"/>
    <w:lvl w:ilvl="0" w:tplc="9ECA34DC">
      <w:start w:val="1"/>
      <w:numFmt w:val="upperLetter"/>
      <w:lvlText w:val="%1."/>
      <w:lvlJc w:val="left"/>
      <w:pPr>
        <w:ind w:left="1296" w:hanging="360"/>
      </w:pPr>
    </w:lvl>
    <w:lvl w:ilvl="1" w:tplc="228A84C0" w:tentative="1">
      <w:start w:val="1"/>
      <w:numFmt w:val="lowerLetter"/>
      <w:lvlText w:val="%2."/>
      <w:lvlJc w:val="left"/>
      <w:pPr>
        <w:ind w:left="2016" w:hanging="360"/>
      </w:pPr>
    </w:lvl>
    <w:lvl w:ilvl="2" w:tplc="5B0E8D8E" w:tentative="1">
      <w:start w:val="1"/>
      <w:numFmt w:val="lowerRoman"/>
      <w:lvlText w:val="%3."/>
      <w:lvlJc w:val="right"/>
      <w:pPr>
        <w:ind w:left="2736" w:hanging="180"/>
      </w:pPr>
    </w:lvl>
    <w:lvl w:ilvl="3" w:tplc="1B889732" w:tentative="1">
      <w:start w:val="1"/>
      <w:numFmt w:val="decimal"/>
      <w:lvlText w:val="%4."/>
      <w:lvlJc w:val="left"/>
      <w:pPr>
        <w:ind w:left="3456" w:hanging="360"/>
      </w:pPr>
    </w:lvl>
    <w:lvl w:ilvl="4" w:tplc="DB98EBAA" w:tentative="1">
      <w:start w:val="1"/>
      <w:numFmt w:val="lowerLetter"/>
      <w:lvlText w:val="%5."/>
      <w:lvlJc w:val="left"/>
      <w:pPr>
        <w:ind w:left="4176" w:hanging="360"/>
      </w:pPr>
    </w:lvl>
    <w:lvl w:ilvl="5" w:tplc="9E3840FC" w:tentative="1">
      <w:start w:val="1"/>
      <w:numFmt w:val="lowerRoman"/>
      <w:lvlText w:val="%6."/>
      <w:lvlJc w:val="right"/>
      <w:pPr>
        <w:ind w:left="4896" w:hanging="180"/>
      </w:pPr>
    </w:lvl>
    <w:lvl w:ilvl="6" w:tplc="91A844BC" w:tentative="1">
      <w:start w:val="1"/>
      <w:numFmt w:val="decimal"/>
      <w:lvlText w:val="%7."/>
      <w:lvlJc w:val="left"/>
      <w:pPr>
        <w:ind w:left="5616" w:hanging="360"/>
      </w:pPr>
    </w:lvl>
    <w:lvl w:ilvl="7" w:tplc="73C82686" w:tentative="1">
      <w:start w:val="1"/>
      <w:numFmt w:val="lowerLetter"/>
      <w:lvlText w:val="%8."/>
      <w:lvlJc w:val="left"/>
      <w:pPr>
        <w:ind w:left="6336" w:hanging="360"/>
      </w:pPr>
    </w:lvl>
    <w:lvl w:ilvl="8" w:tplc="446A16E8" w:tentative="1">
      <w:start w:val="1"/>
      <w:numFmt w:val="lowerRoman"/>
      <w:lvlText w:val="%9."/>
      <w:lvlJc w:val="right"/>
      <w:pPr>
        <w:ind w:left="7056" w:hanging="180"/>
      </w:pPr>
    </w:lvl>
  </w:abstractNum>
  <w:abstractNum w:abstractNumId="11" w15:restartNumberingAfterBreak="0">
    <w:nsid w:val="54C42FFE"/>
    <w:multiLevelType w:val="multilevel"/>
    <w:tmpl w:val="DCCAB268"/>
    <w:lvl w:ilvl="0">
      <w:start w:val="2"/>
      <w:numFmt w:val="decimal"/>
      <w:lvlText w:val="%1"/>
      <w:lvlJc w:val="left"/>
      <w:pPr>
        <w:ind w:left="420" w:hanging="420"/>
      </w:pPr>
      <w:rPr>
        <w:rFonts w:ascii="Arial" w:hAnsi="Arial" w:hint="default"/>
      </w:rPr>
    </w:lvl>
    <w:lvl w:ilvl="1">
      <w:start w:val="5"/>
      <w:numFmt w:val="decimalZero"/>
      <w:lvlText w:val="%1.%2"/>
      <w:lvlJc w:val="left"/>
      <w:pPr>
        <w:ind w:left="640" w:hanging="420"/>
      </w:pPr>
      <w:rPr>
        <w:rFonts w:ascii="Arial" w:hAnsi="Arial" w:hint="default"/>
      </w:rPr>
    </w:lvl>
    <w:lvl w:ilvl="2">
      <w:start w:val="1"/>
      <w:numFmt w:val="decimal"/>
      <w:lvlText w:val="%1.%2.%3"/>
      <w:lvlJc w:val="left"/>
      <w:pPr>
        <w:ind w:left="1160" w:hanging="720"/>
      </w:pPr>
      <w:rPr>
        <w:rFonts w:ascii="Arial" w:hAnsi="Arial" w:hint="default"/>
      </w:rPr>
    </w:lvl>
    <w:lvl w:ilvl="3">
      <w:start w:val="1"/>
      <w:numFmt w:val="decimal"/>
      <w:lvlText w:val="%1.%2.%3.%4"/>
      <w:lvlJc w:val="left"/>
      <w:pPr>
        <w:ind w:left="1380" w:hanging="720"/>
      </w:pPr>
      <w:rPr>
        <w:rFonts w:ascii="Arial" w:hAnsi="Arial" w:hint="default"/>
      </w:rPr>
    </w:lvl>
    <w:lvl w:ilvl="4">
      <w:start w:val="1"/>
      <w:numFmt w:val="decimal"/>
      <w:lvlText w:val="%1.%2.%3.%4.%5"/>
      <w:lvlJc w:val="left"/>
      <w:pPr>
        <w:ind w:left="1960" w:hanging="1080"/>
      </w:pPr>
      <w:rPr>
        <w:rFonts w:ascii="Arial" w:hAnsi="Arial" w:hint="default"/>
      </w:rPr>
    </w:lvl>
    <w:lvl w:ilvl="5">
      <w:start w:val="1"/>
      <w:numFmt w:val="decimal"/>
      <w:lvlText w:val="%1.%2.%3.%4.%5.%6"/>
      <w:lvlJc w:val="left"/>
      <w:pPr>
        <w:ind w:left="2180" w:hanging="1080"/>
      </w:pPr>
      <w:rPr>
        <w:rFonts w:ascii="Arial" w:hAnsi="Arial" w:hint="default"/>
      </w:rPr>
    </w:lvl>
    <w:lvl w:ilvl="6">
      <w:start w:val="1"/>
      <w:numFmt w:val="decimal"/>
      <w:lvlText w:val="%1.%2.%3.%4.%5.%6.%7"/>
      <w:lvlJc w:val="left"/>
      <w:pPr>
        <w:ind w:left="2760" w:hanging="1440"/>
      </w:pPr>
      <w:rPr>
        <w:rFonts w:ascii="Arial" w:hAnsi="Arial" w:hint="default"/>
      </w:rPr>
    </w:lvl>
    <w:lvl w:ilvl="7">
      <w:start w:val="1"/>
      <w:numFmt w:val="decimal"/>
      <w:lvlText w:val="%1.%2.%3.%4.%5.%6.%7.%8"/>
      <w:lvlJc w:val="left"/>
      <w:pPr>
        <w:ind w:left="2980" w:hanging="1440"/>
      </w:pPr>
      <w:rPr>
        <w:rFonts w:ascii="Arial" w:hAnsi="Arial" w:hint="default"/>
      </w:rPr>
    </w:lvl>
    <w:lvl w:ilvl="8">
      <w:start w:val="1"/>
      <w:numFmt w:val="decimal"/>
      <w:lvlText w:val="%1.%2.%3.%4.%5.%6.%7.%8.%9"/>
      <w:lvlJc w:val="left"/>
      <w:pPr>
        <w:ind w:left="3200" w:hanging="1440"/>
      </w:pPr>
      <w:rPr>
        <w:rFonts w:ascii="Arial" w:hAnsi="Arial" w:hint="default"/>
      </w:rPr>
    </w:lvl>
  </w:abstractNum>
  <w:abstractNum w:abstractNumId="12" w15:restartNumberingAfterBreak="0">
    <w:nsid w:val="65221A71"/>
    <w:multiLevelType w:val="multilevel"/>
    <w:tmpl w:val="17F80F12"/>
    <w:numStyleLink w:val="ARCATBullet"/>
  </w:abstractNum>
  <w:abstractNum w:abstractNumId="13" w15:restartNumberingAfterBreak="0">
    <w:nsid w:val="69041DD6"/>
    <w:multiLevelType w:val="multilevel"/>
    <w:tmpl w:val="A148F5B4"/>
    <w:lvl w:ilvl="0">
      <w:start w:val="1"/>
      <w:numFmt w:val="decimal"/>
      <w:suff w:val="nothing"/>
      <w:lvlText w:val="PART %1 "/>
      <w:lvlJc w:val="left"/>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rPr>
    </w:lvl>
    <w:lvl w:ilvl="4">
      <w:start w:val="1"/>
      <w:numFmt w:val="lowerLetter"/>
      <w:lvlText w:val="%5)"/>
      <w:lvlJc w:val="left"/>
      <w:pPr>
        <w:tabs>
          <w:tab w:val="num" w:pos="1872"/>
        </w:tabs>
        <w:ind w:left="1872" w:hanging="432"/>
      </w:pPr>
      <w:rPr>
        <w:rFonts w:cs="Times New Roman" w:hint="default"/>
      </w:rPr>
    </w:lvl>
    <w:lvl w:ilvl="5">
      <w:start w:val="1"/>
      <w:numFmt w:val="lowerRoman"/>
      <w:lvlText w:val="%6."/>
      <w:lvlJc w:val="left"/>
      <w:pPr>
        <w:tabs>
          <w:tab w:val="num" w:pos="2304"/>
        </w:tabs>
        <w:ind w:left="2304" w:hanging="432"/>
      </w:pPr>
      <w:rPr>
        <w:rFonts w:cs="Times New Roman" w:hint="default"/>
      </w:rPr>
    </w:lvl>
    <w:lvl w:ilvl="6">
      <w:start w:val="1"/>
      <w:numFmt w:val="lowerLetter"/>
      <w:lvlText w:val="%7."/>
      <w:lvlJc w:val="left"/>
      <w:pPr>
        <w:tabs>
          <w:tab w:val="num" w:pos="2736"/>
        </w:tabs>
        <w:ind w:left="2736" w:hanging="432"/>
      </w:pPr>
      <w:rPr>
        <w:rFonts w:cs="Times New Roman" w:hint="default"/>
      </w:rPr>
    </w:lvl>
    <w:lvl w:ilvl="7">
      <w:start w:val="1"/>
      <w:numFmt w:val="decimal"/>
      <w:lvlText w:val="%8)"/>
      <w:lvlJc w:val="left"/>
      <w:pPr>
        <w:tabs>
          <w:tab w:val="num" w:pos="3312"/>
        </w:tabs>
        <w:ind w:left="3312" w:hanging="576"/>
      </w:pPr>
      <w:rPr>
        <w:rFonts w:cs="Times New Roman" w:hint="default"/>
      </w:rPr>
    </w:lvl>
    <w:lvl w:ilvl="8">
      <w:start w:val="1"/>
      <w:numFmt w:val="lowerLetter"/>
      <w:lvlText w:val="%9)"/>
      <w:lvlJc w:val="left"/>
      <w:pPr>
        <w:tabs>
          <w:tab w:val="num" w:pos="3600"/>
        </w:tabs>
        <w:ind w:left="3600" w:hanging="288"/>
      </w:pPr>
      <w:rPr>
        <w:rFonts w:cs="Times New Roman" w:hint="default"/>
      </w:rPr>
    </w:lvl>
  </w:abstractNum>
  <w:num w:numId="1" w16cid:durableId="2073960826">
    <w:abstractNumId w:val="0"/>
  </w:num>
  <w:num w:numId="2" w16cid:durableId="1270894452">
    <w:abstractNumId w:val="0"/>
  </w:num>
  <w:num w:numId="3" w16cid:durableId="709496871">
    <w:abstractNumId w:val="0"/>
  </w:num>
  <w:num w:numId="4" w16cid:durableId="1860242561">
    <w:abstractNumId w:val="2"/>
  </w:num>
  <w:num w:numId="5" w16cid:durableId="1261328618">
    <w:abstractNumId w:val="4"/>
  </w:num>
  <w:num w:numId="6" w16cid:durableId="2091534649">
    <w:abstractNumId w:val="12"/>
  </w:num>
  <w:num w:numId="7" w16cid:durableId="4630845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915646">
    <w:abstractNumId w:val="7"/>
  </w:num>
  <w:num w:numId="9" w16cid:durableId="11734937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0536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08400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86271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9240530">
    <w:abstractNumId w:val="13"/>
  </w:num>
  <w:num w:numId="14" w16cid:durableId="576282676">
    <w:abstractNumId w:val="1"/>
  </w:num>
  <w:num w:numId="15" w16cid:durableId="684476916">
    <w:abstractNumId w:val="5"/>
  </w:num>
  <w:num w:numId="16" w16cid:durableId="64492265">
    <w:abstractNumId w:val="10"/>
  </w:num>
  <w:num w:numId="17" w16cid:durableId="1133987771">
    <w:abstractNumId w:val="8"/>
  </w:num>
  <w:num w:numId="18" w16cid:durableId="1451627120">
    <w:abstractNumId w:val="3"/>
  </w:num>
  <w:num w:numId="19" w16cid:durableId="1485927236">
    <w:abstractNumId w:val="9"/>
  </w:num>
  <w:num w:numId="20" w16cid:durableId="1520465265">
    <w:abstractNumId w:val="6"/>
  </w:num>
  <w:num w:numId="21" w16cid:durableId="951976002">
    <w:abstractNumId w:val="11"/>
  </w:num>
  <w:num w:numId="22" w16cid:durableId="464277907">
    <w:abstractNumId w:val="0"/>
  </w:num>
  <w:num w:numId="23" w16cid:durableId="107046696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76"/>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04"/>
    <w:rsid w:val="0000006C"/>
    <w:rsid w:val="000007F1"/>
    <w:rsid w:val="00002946"/>
    <w:rsid w:val="000064E1"/>
    <w:rsid w:val="00006A1C"/>
    <w:rsid w:val="0001039E"/>
    <w:rsid w:val="0001041F"/>
    <w:rsid w:val="00012687"/>
    <w:rsid w:val="00014A4C"/>
    <w:rsid w:val="00014F4F"/>
    <w:rsid w:val="000160E9"/>
    <w:rsid w:val="00016A55"/>
    <w:rsid w:val="00020545"/>
    <w:rsid w:val="00021829"/>
    <w:rsid w:val="000243EB"/>
    <w:rsid w:val="00024A7E"/>
    <w:rsid w:val="00025572"/>
    <w:rsid w:val="000256AC"/>
    <w:rsid w:val="00027B7A"/>
    <w:rsid w:val="000318DF"/>
    <w:rsid w:val="00032C94"/>
    <w:rsid w:val="0003417F"/>
    <w:rsid w:val="00044DBC"/>
    <w:rsid w:val="00045A5B"/>
    <w:rsid w:val="00045BE8"/>
    <w:rsid w:val="0004628C"/>
    <w:rsid w:val="0004670C"/>
    <w:rsid w:val="00047058"/>
    <w:rsid w:val="00050859"/>
    <w:rsid w:val="00050F14"/>
    <w:rsid w:val="00052D3F"/>
    <w:rsid w:val="00053B18"/>
    <w:rsid w:val="00054018"/>
    <w:rsid w:val="00055E83"/>
    <w:rsid w:val="000602E5"/>
    <w:rsid w:val="000634E9"/>
    <w:rsid w:val="00064D75"/>
    <w:rsid w:val="000657DE"/>
    <w:rsid w:val="000669C5"/>
    <w:rsid w:val="000742F5"/>
    <w:rsid w:val="00074396"/>
    <w:rsid w:val="0007676F"/>
    <w:rsid w:val="0007735C"/>
    <w:rsid w:val="000847B3"/>
    <w:rsid w:val="00086859"/>
    <w:rsid w:val="00086C19"/>
    <w:rsid w:val="0008710A"/>
    <w:rsid w:val="00090CA9"/>
    <w:rsid w:val="00091E47"/>
    <w:rsid w:val="00093619"/>
    <w:rsid w:val="0009406D"/>
    <w:rsid w:val="000964EB"/>
    <w:rsid w:val="0009673A"/>
    <w:rsid w:val="0009690A"/>
    <w:rsid w:val="00096E9B"/>
    <w:rsid w:val="00096F5B"/>
    <w:rsid w:val="000975F6"/>
    <w:rsid w:val="00097EE0"/>
    <w:rsid w:val="000A0369"/>
    <w:rsid w:val="000A0B83"/>
    <w:rsid w:val="000A22A9"/>
    <w:rsid w:val="000A3079"/>
    <w:rsid w:val="000A3117"/>
    <w:rsid w:val="000A3FFB"/>
    <w:rsid w:val="000B329F"/>
    <w:rsid w:val="000B37B7"/>
    <w:rsid w:val="000B509C"/>
    <w:rsid w:val="000B5AB3"/>
    <w:rsid w:val="000B64CB"/>
    <w:rsid w:val="000B6AB3"/>
    <w:rsid w:val="000C1210"/>
    <w:rsid w:val="000C244E"/>
    <w:rsid w:val="000C2EBE"/>
    <w:rsid w:val="000C3EC6"/>
    <w:rsid w:val="000C42F2"/>
    <w:rsid w:val="000C4972"/>
    <w:rsid w:val="000C6013"/>
    <w:rsid w:val="000D3805"/>
    <w:rsid w:val="000D5C70"/>
    <w:rsid w:val="000D7405"/>
    <w:rsid w:val="000D7592"/>
    <w:rsid w:val="000D7DF3"/>
    <w:rsid w:val="000E063F"/>
    <w:rsid w:val="000E3BBE"/>
    <w:rsid w:val="000E4922"/>
    <w:rsid w:val="000F0A16"/>
    <w:rsid w:val="000F0EC3"/>
    <w:rsid w:val="000F1167"/>
    <w:rsid w:val="000F2229"/>
    <w:rsid w:val="000F43E7"/>
    <w:rsid w:val="000F49D1"/>
    <w:rsid w:val="000F5B10"/>
    <w:rsid w:val="000F644A"/>
    <w:rsid w:val="0010195F"/>
    <w:rsid w:val="00102D5C"/>
    <w:rsid w:val="00102F7A"/>
    <w:rsid w:val="0010300A"/>
    <w:rsid w:val="001058EE"/>
    <w:rsid w:val="00105924"/>
    <w:rsid w:val="00106514"/>
    <w:rsid w:val="00107E2D"/>
    <w:rsid w:val="00111BA8"/>
    <w:rsid w:val="001143E8"/>
    <w:rsid w:val="00114C0E"/>
    <w:rsid w:val="00121406"/>
    <w:rsid w:val="00123700"/>
    <w:rsid w:val="0012379F"/>
    <w:rsid w:val="001240EC"/>
    <w:rsid w:val="00124408"/>
    <w:rsid w:val="001244EE"/>
    <w:rsid w:val="00132E28"/>
    <w:rsid w:val="001345E3"/>
    <w:rsid w:val="001375AE"/>
    <w:rsid w:val="00141AAD"/>
    <w:rsid w:val="00141FFE"/>
    <w:rsid w:val="0014346D"/>
    <w:rsid w:val="00144B75"/>
    <w:rsid w:val="001470B7"/>
    <w:rsid w:val="00147267"/>
    <w:rsid w:val="001529E3"/>
    <w:rsid w:val="001538E5"/>
    <w:rsid w:val="00155731"/>
    <w:rsid w:val="00157756"/>
    <w:rsid w:val="00160D24"/>
    <w:rsid w:val="00160D59"/>
    <w:rsid w:val="00161AFD"/>
    <w:rsid w:val="00161B63"/>
    <w:rsid w:val="00161D73"/>
    <w:rsid w:val="001636E2"/>
    <w:rsid w:val="00163E04"/>
    <w:rsid w:val="00164892"/>
    <w:rsid w:val="00164D31"/>
    <w:rsid w:val="001677AC"/>
    <w:rsid w:val="00167DE1"/>
    <w:rsid w:val="00170D11"/>
    <w:rsid w:val="001712BE"/>
    <w:rsid w:val="00175C06"/>
    <w:rsid w:val="00181D78"/>
    <w:rsid w:val="0018277A"/>
    <w:rsid w:val="00182971"/>
    <w:rsid w:val="00182EE2"/>
    <w:rsid w:val="0018436A"/>
    <w:rsid w:val="00184C6F"/>
    <w:rsid w:val="001870E2"/>
    <w:rsid w:val="00191104"/>
    <w:rsid w:val="00191EC1"/>
    <w:rsid w:val="0019220E"/>
    <w:rsid w:val="00193B4A"/>
    <w:rsid w:val="0019518E"/>
    <w:rsid w:val="00195A96"/>
    <w:rsid w:val="00195B71"/>
    <w:rsid w:val="00197036"/>
    <w:rsid w:val="001A0277"/>
    <w:rsid w:val="001A2B54"/>
    <w:rsid w:val="001A417A"/>
    <w:rsid w:val="001A4194"/>
    <w:rsid w:val="001A6592"/>
    <w:rsid w:val="001B2A14"/>
    <w:rsid w:val="001B3A5D"/>
    <w:rsid w:val="001B42FF"/>
    <w:rsid w:val="001B6464"/>
    <w:rsid w:val="001C1617"/>
    <w:rsid w:val="001C22EF"/>
    <w:rsid w:val="001C5B59"/>
    <w:rsid w:val="001C677F"/>
    <w:rsid w:val="001C686E"/>
    <w:rsid w:val="001C7846"/>
    <w:rsid w:val="001C7D08"/>
    <w:rsid w:val="001C7EFE"/>
    <w:rsid w:val="001D1429"/>
    <w:rsid w:val="001D1B68"/>
    <w:rsid w:val="001D1E70"/>
    <w:rsid w:val="001D2926"/>
    <w:rsid w:val="001D5922"/>
    <w:rsid w:val="001D5C43"/>
    <w:rsid w:val="001D5DB6"/>
    <w:rsid w:val="001E0B9F"/>
    <w:rsid w:val="001E118A"/>
    <w:rsid w:val="001E13FB"/>
    <w:rsid w:val="001E38DA"/>
    <w:rsid w:val="001E3CE3"/>
    <w:rsid w:val="001E405E"/>
    <w:rsid w:val="001E5DDB"/>
    <w:rsid w:val="001E6944"/>
    <w:rsid w:val="001E75A3"/>
    <w:rsid w:val="001F0A14"/>
    <w:rsid w:val="001F243B"/>
    <w:rsid w:val="001F5B4D"/>
    <w:rsid w:val="001F5EF8"/>
    <w:rsid w:val="001F7FC8"/>
    <w:rsid w:val="00200050"/>
    <w:rsid w:val="0020039A"/>
    <w:rsid w:val="00200DE1"/>
    <w:rsid w:val="00201BEB"/>
    <w:rsid w:val="002044B1"/>
    <w:rsid w:val="0020612C"/>
    <w:rsid w:val="002102B0"/>
    <w:rsid w:val="00211072"/>
    <w:rsid w:val="00216782"/>
    <w:rsid w:val="00216E8E"/>
    <w:rsid w:val="00216EE6"/>
    <w:rsid w:val="0021777B"/>
    <w:rsid w:val="00225B5D"/>
    <w:rsid w:val="00226F0D"/>
    <w:rsid w:val="002270B3"/>
    <w:rsid w:val="002304A5"/>
    <w:rsid w:val="00230561"/>
    <w:rsid w:val="00231067"/>
    <w:rsid w:val="00233219"/>
    <w:rsid w:val="0023375A"/>
    <w:rsid w:val="00234A70"/>
    <w:rsid w:val="00235214"/>
    <w:rsid w:val="00235DCD"/>
    <w:rsid w:val="002402AC"/>
    <w:rsid w:val="002541F4"/>
    <w:rsid w:val="00254F45"/>
    <w:rsid w:val="0025517D"/>
    <w:rsid w:val="00256BF7"/>
    <w:rsid w:val="00260096"/>
    <w:rsid w:val="002659A3"/>
    <w:rsid w:val="00266A40"/>
    <w:rsid w:val="00267CCA"/>
    <w:rsid w:val="00271389"/>
    <w:rsid w:val="00273C7D"/>
    <w:rsid w:val="0027560C"/>
    <w:rsid w:val="00275E4F"/>
    <w:rsid w:val="00275FF3"/>
    <w:rsid w:val="00281C84"/>
    <w:rsid w:val="00281CEB"/>
    <w:rsid w:val="00284A75"/>
    <w:rsid w:val="0028568B"/>
    <w:rsid w:val="00285BB5"/>
    <w:rsid w:val="00291821"/>
    <w:rsid w:val="002A04DA"/>
    <w:rsid w:val="002A0E05"/>
    <w:rsid w:val="002A1933"/>
    <w:rsid w:val="002A24F9"/>
    <w:rsid w:val="002A28A8"/>
    <w:rsid w:val="002A38B4"/>
    <w:rsid w:val="002A5D06"/>
    <w:rsid w:val="002A6D86"/>
    <w:rsid w:val="002A70E0"/>
    <w:rsid w:val="002A79C0"/>
    <w:rsid w:val="002B0356"/>
    <w:rsid w:val="002B1054"/>
    <w:rsid w:val="002B2F8C"/>
    <w:rsid w:val="002B3B6F"/>
    <w:rsid w:val="002B69D5"/>
    <w:rsid w:val="002C1883"/>
    <w:rsid w:val="002C77CC"/>
    <w:rsid w:val="002C79E7"/>
    <w:rsid w:val="002D19D9"/>
    <w:rsid w:val="002D3446"/>
    <w:rsid w:val="002D38D0"/>
    <w:rsid w:val="002D40BD"/>
    <w:rsid w:val="002D7D33"/>
    <w:rsid w:val="002E09F1"/>
    <w:rsid w:val="002E1C4D"/>
    <w:rsid w:val="002E3282"/>
    <w:rsid w:val="002E36D2"/>
    <w:rsid w:val="002E61A3"/>
    <w:rsid w:val="002E7564"/>
    <w:rsid w:val="002E7841"/>
    <w:rsid w:val="002E7F51"/>
    <w:rsid w:val="002E7F76"/>
    <w:rsid w:val="002F2963"/>
    <w:rsid w:val="002F484E"/>
    <w:rsid w:val="002F5F46"/>
    <w:rsid w:val="002F67BF"/>
    <w:rsid w:val="002F6ABA"/>
    <w:rsid w:val="003039BD"/>
    <w:rsid w:val="00303DFE"/>
    <w:rsid w:val="003043E1"/>
    <w:rsid w:val="0030633F"/>
    <w:rsid w:val="0030781D"/>
    <w:rsid w:val="00307CEC"/>
    <w:rsid w:val="003109CC"/>
    <w:rsid w:val="00311D66"/>
    <w:rsid w:val="00312625"/>
    <w:rsid w:val="00312C4E"/>
    <w:rsid w:val="00315028"/>
    <w:rsid w:val="00315BCF"/>
    <w:rsid w:val="00316421"/>
    <w:rsid w:val="003207A2"/>
    <w:rsid w:val="0032192E"/>
    <w:rsid w:val="00325C1F"/>
    <w:rsid w:val="0032663D"/>
    <w:rsid w:val="0033205D"/>
    <w:rsid w:val="003337EC"/>
    <w:rsid w:val="00333888"/>
    <w:rsid w:val="00333EF4"/>
    <w:rsid w:val="003364D8"/>
    <w:rsid w:val="00336E69"/>
    <w:rsid w:val="003416A5"/>
    <w:rsid w:val="00342007"/>
    <w:rsid w:val="00342E2D"/>
    <w:rsid w:val="00345E65"/>
    <w:rsid w:val="00346299"/>
    <w:rsid w:val="003479CB"/>
    <w:rsid w:val="00351CAE"/>
    <w:rsid w:val="00355832"/>
    <w:rsid w:val="003558D9"/>
    <w:rsid w:val="00355BBF"/>
    <w:rsid w:val="00360B7D"/>
    <w:rsid w:val="00362884"/>
    <w:rsid w:val="00362C47"/>
    <w:rsid w:val="00363409"/>
    <w:rsid w:val="003634C6"/>
    <w:rsid w:val="003657C7"/>
    <w:rsid w:val="003664F7"/>
    <w:rsid w:val="00370E55"/>
    <w:rsid w:val="0037233C"/>
    <w:rsid w:val="0037273D"/>
    <w:rsid w:val="00374A75"/>
    <w:rsid w:val="003756F1"/>
    <w:rsid w:val="00376886"/>
    <w:rsid w:val="0038018B"/>
    <w:rsid w:val="0038115A"/>
    <w:rsid w:val="003826F7"/>
    <w:rsid w:val="0038306A"/>
    <w:rsid w:val="0038485D"/>
    <w:rsid w:val="0038499C"/>
    <w:rsid w:val="00387D40"/>
    <w:rsid w:val="00393709"/>
    <w:rsid w:val="0039440A"/>
    <w:rsid w:val="003966DF"/>
    <w:rsid w:val="00396C34"/>
    <w:rsid w:val="003A04BA"/>
    <w:rsid w:val="003A0A99"/>
    <w:rsid w:val="003A31FA"/>
    <w:rsid w:val="003A6723"/>
    <w:rsid w:val="003A6CBB"/>
    <w:rsid w:val="003B0D28"/>
    <w:rsid w:val="003B24D4"/>
    <w:rsid w:val="003B3E21"/>
    <w:rsid w:val="003B435C"/>
    <w:rsid w:val="003B54F6"/>
    <w:rsid w:val="003C6935"/>
    <w:rsid w:val="003C70B1"/>
    <w:rsid w:val="003C7EA3"/>
    <w:rsid w:val="003D1CE3"/>
    <w:rsid w:val="003D4ED0"/>
    <w:rsid w:val="003D5D38"/>
    <w:rsid w:val="003E04CC"/>
    <w:rsid w:val="003E0931"/>
    <w:rsid w:val="003E1C52"/>
    <w:rsid w:val="003E3E6B"/>
    <w:rsid w:val="003E6BB1"/>
    <w:rsid w:val="003E6CDC"/>
    <w:rsid w:val="003E719F"/>
    <w:rsid w:val="003F400F"/>
    <w:rsid w:val="003F5FF1"/>
    <w:rsid w:val="003F7438"/>
    <w:rsid w:val="00400FCD"/>
    <w:rsid w:val="00401565"/>
    <w:rsid w:val="00401F2C"/>
    <w:rsid w:val="00407AB9"/>
    <w:rsid w:val="00413300"/>
    <w:rsid w:val="004150EC"/>
    <w:rsid w:val="00417E5C"/>
    <w:rsid w:val="004202DB"/>
    <w:rsid w:val="00422FF0"/>
    <w:rsid w:val="00426803"/>
    <w:rsid w:val="00426C19"/>
    <w:rsid w:val="00426D01"/>
    <w:rsid w:val="00426DB2"/>
    <w:rsid w:val="00427A72"/>
    <w:rsid w:val="00427FC7"/>
    <w:rsid w:val="00430A4F"/>
    <w:rsid w:val="004313FF"/>
    <w:rsid w:val="00431FD8"/>
    <w:rsid w:val="00432381"/>
    <w:rsid w:val="00432A77"/>
    <w:rsid w:val="00433BA6"/>
    <w:rsid w:val="00440B1D"/>
    <w:rsid w:val="00440F63"/>
    <w:rsid w:val="00441462"/>
    <w:rsid w:val="0044617B"/>
    <w:rsid w:val="004500B4"/>
    <w:rsid w:val="00451781"/>
    <w:rsid w:val="004554A8"/>
    <w:rsid w:val="004567EF"/>
    <w:rsid w:val="00456EA1"/>
    <w:rsid w:val="00461843"/>
    <w:rsid w:val="004628B0"/>
    <w:rsid w:val="0046382A"/>
    <w:rsid w:val="00465727"/>
    <w:rsid w:val="00466E2E"/>
    <w:rsid w:val="00467D97"/>
    <w:rsid w:val="0047084B"/>
    <w:rsid w:val="004716D0"/>
    <w:rsid w:val="00472CCA"/>
    <w:rsid w:val="00473FAE"/>
    <w:rsid w:val="00475EC6"/>
    <w:rsid w:val="0047724C"/>
    <w:rsid w:val="004779E2"/>
    <w:rsid w:val="004833EA"/>
    <w:rsid w:val="00483605"/>
    <w:rsid w:val="00483D51"/>
    <w:rsid w:val="00483EE5"/>
    <w:rsid w:val="004851C5"/>
    <w:rsid w:val="00486F74"/>
    <w:rsid w:val="004874F5"/>
    <w:rsid w:val="00490632"/>
    <w:rsid w:val="00490ACE"/>
    <w:rsid w:val="004917F1"/>
    <w:rsid w:val="00491B67"/>
    <w:rsid w:val="00492912"/>
    <w:rsid w:val="004929B4"/>
    <w:rsid w:val="00493185"/>
    <w:rsid w:val="00493CE0"/>
    <w:rsid w:val="004A016D"/>
    <w:rsid w:val="004A15E9"/>
    <w:rsid w:val="004A2E76"/>
    <w:rsid w:val="004A5A37"/>
    <w:rsid w:val="004A7EB4"/>
    <w:rsid w:val="004B0A06"/>
    <w:rsid w:val="004B0A41"/>
    <w:rsid w:val="004B17A5"/>
    <w:rsid w:val="004B2B0C"/>
    <w:rsid w:val="004B2B6B"/>
    <w:rsid w:val="004B35C8"/>
    <w:rsid w:val="004B7206"/>
    <w:rsid w:val="004C44BB"/>
    <w:rsid w:val="004C744B"/>
    <w:rsid w:val="004D09DC"/>
    <w:rsid w:val="004E08D1"/>
    <w:rsid w:val="004E21A1"/>
    <w:rsid w:val="004E2289"/>
    <w:rsid w:val="004E56B1"/>
    <w:rsid w:val="004E58B5"/>
    <w:rsid w:val="004E7959"/>
    <w:rsid w:val="004F249C"/>
    <w:rsid w:val="004F4147"/>
    <w:rsid w:val="004F58CD"/>
    <w:rsid w:val="004F72D7"/>
    <w:rsid w:val="004F76B8"/>
    <w:rsid w:val="005001E0"/>
    <w:rsid w:val="00503DD7"/>
    <w:rsid w:val="0050532E"/>
    <w:rsid w:val="00505409"/>
    <w:rsid w:val="0050569D"/>
    <w:rsid w:val="0050620A"/>
    <w:rsid w:val="00510143"/>
    <w:rsid w:val="00510802"/>
    <w:rsid w:val="00510D2E"/>
    <w:rsid w:val="00513336"/>
    <w:rsid w:val="005155E7"/>
    <w:rsid w:val="00523409"/>
    <w:rsid w:val="00523D1E"/>
    <w:rsid w:val="005271A8"/>
    <w:rsid w:val="00527534"/>
    <w:rsid w:val="00531416"/>
    <w:rsid w:val="00531B7F"/>
    <w:rsid w:val="00531E3D"/>
    <w:rsid w:val="005347F5"/>
    <w:rsid w:val="0053684B"/>
    <w:rsid w:val="00542B73"/>
    <w:rsid w:val="00543A3A"/>
    <w:rsid w:val="005454D7"/>
    <w:rsid w:val="00546346"/>
    <w:rsid w:val="005526AC"/>
    <w:rsid w:val="005527E5"/>
    <w:rsid w:val="00553C98"/>
    <w:rsid w:val="00555F40"/>
    <w:rsid w:val="0055611E"/>
    <w:rsid w:val="0055768C"/>
    <w:rsid w:val="00564213"/>
    <w:rsid w:val="005649B1"/>
    <w:rsid w:val="00565C79"/>
    <w:rsid w:val="005674FD"/>
    <w:rsid w:val="00567ABE"/>
    <w:rsid w:val="00573937"/>
    <w:rsid w:val="00575994"/>
    <w:rsid w:val="005777A0"/>
    <w:rsid w:val="00577865"/>
    <w:rsid w:val="00582B19"/>
    <w:rsid w:val="00587273"/>
    <w:rsid w:val="0059200F"/>
    <w:rsid w:val="00592141"/>
    <w:rsid w:val="0059228D"/>
    <w:rsid w:val="005946C5"/>
    <w:rsid w:val="00596293"/>
    <w:rsid w:val="005A0E3B"/>
    <w:rsid w:val="005A226A"/>
    <w:rsid w:val="005A3693"/>
    <w:rsid w:val="005A4AE2"/>
    <w:rsid w:val="005A52C9"/>
    <w:rsid w:val="005A655E"/>
    <w:rsid w:val="005A7FB0"/>
    <w:rsid w:val="005B124A"/>
    <w:rsid w:val="005B13CD"/>
    <w:rsid w:val="005B1771"/>
    <w:rsid w:val="005B1CD6"/>
    <w:rsid w:val="005B3428"/>
    <w:rsid w:val="005B3B63"/>
    <w:rsid w:val="005B67F5"/>
    <w:rsid w:val="005C3011"/>
    <w:rsid w:val="005C38CA"/>
    <w:rsid w:val="005C7020"/>
    <w:rsid w:val="005C7925"/>
    <w:rsid w:val="005D020F"/>
    <w:rsid w:val="005D0353"/>
    <w:rsid w:val="005D126D"/>
    <w:rsid w:val="005D30DF"/>
    <w:rsid w:val="005D5A3E"/>
    <w:rsid w:val="005D7154"/>
    <w:rsid w:val="005D7438"/>
    <w:rsid w:val="005E0565"/>
    <w:rsid w:val="005E058D"/>
    <w:rsid w:val="005E0A90"/>
    <w:rsid w:val="005E1606"/>
    <w:rsid w:val="005E2070"/>
    <w:rsid w:val="005E3B0A"/>
    <w:rsid w:val="005F0E66"/>
    <w:rsid w:val="005F33B4"/>
    <w:rsid w:val="005F4BD2"/>
    <w:rsid w:val="005F7F21"/>
    <w:rsid w:val="0060109F"/>
    <w:rsid w:val="00601D14"/>
    <w:rsid w:val="00603E99"/>
    <w:rsid w:val="00607780"/>
    <w:rsid w:val="006115FA"/>
    <w:rsid w:val="0061219B"/>
    <w:rsid w:val="0062112C"/>
    <w:rsid w:val="00622003"/>
    <w:rsid w:val="006228CA"/>
    <w:rsid w:val="00622FBD"/>
    <w:rsid w:val="0062450D"/>
    <w:rsid w:val="00624BDC"/>
    <w:rsid w:val="00625DBD"/>
    <w:rsid w:val="006304ED"/>
    <w:rsid w:val="00631A2C"/>
    <w:rsid w:val="00631B2C"/>
    <w:rsid w:val="00636449"/>
    <w:rsid w:val="00636E45"/>
    <w:rsid w:val="00637AC3"/>
    <w:rsid w:val="00640BAD"/>
    <w:rsid w:val="0064292F"/>
    <w:rsid w:val="00642CA4"/>
    <w:rsid w:val="00645D02"/>
    <w:rsid w:val="006514A5"/>
    <w:rsid w:val="00653D02"/>
    <w:rsid w:val="00655780"/>
    <w:rsid w:val="006557E4"/>
    <w:rsid w:val="00655DF0"/>
    <w:rsid w:val="00657EB6"/>
    <w:rsid w:val="00660336"/>
    <w:rsid w:val="00666FFE"/>
    <w:rsid w:val="00667740"/>
    <w:rsid w:val="00670F4B"/>
    <w:rsid w:val="006714E4"/>
    <w:rsid w:val="0067347F"/>
    <w:rsid w:val="006753EF"/>
    <w:rsid w:val="00676B6B"/>
    <w:rsid w:val="00676EC7"/>
    <w:rsid w:val="00681093"/>
    <w:rsid w:val="00681D6F"/>
    <w:rsid w:val="00683314"/>
    <w:rsid w:val="00683588"/>
    <w:rsid w:val="00686BB7"/>
    <w:rsid w:val="00687315"/>
    <w:rsid w:val="00687B3C"/>
    <w:rsid w:val="00692B45"/>
    <w:rsid w:val="00694528"/>
    <w:rsid w:val="0069777A"/>
    <w:rsid w:val="006A07CB"/>
    <w:rsid w:val="006A18A5"/>
    <w:rsid w:val="006A310A"/>
    <w:rsid w:val="006A455E"/>
    <w:rsid w:val="006A52AF"/>
    <w:rsid w:val="006A5D84"/>
    <w:rsid w:val="006A6653"/>
    <w:rsid w:val="006A6FB5"/>
    <w:rsid w:val="006A7DFF"/>
    <w:rsid w:val="006B0882"/>
    <w:rsid w:val="006B159F"/>
    <w:rsid w:val="006B2058"/>
    <w:rsid w:val="006B2417"/>
    <w:rsid w:val="006B2EBD"/>
    <w:rsid w:val="006B6CE9"/>
    <w:rsid w:val="006B7111"/>
    <w:rsid w:val="006B7453"/>
    <w:rsid w:val="006B7D5F"/>
    <w:rsid w:val="006C1589"/>
    <w:rsid w:val="006C1978"/>
    <w:rsid w:val="006C1D03"/>
    <w:rsid w:val="006C1FA7"/>
    <w:rsid w:val="006C3118"/>
    <w:rsid w:val="006C3D34"/>
    <w:rsid w:val="006C5B90"/>
    <w:rsid w:val="006C63FB"/>
    <w:rsid w:val="006D1F93"/>
    <w:rsid w:val="006D297E"/>
    <w:rsid w:val="006D2F46"/>
    <w:rsid w:val="006D35BC"/>
    <w:rsid w:val="006D466F"/>
    <w:rsid w:val="006D476A"/>
    <w:rsid w:val="006E143A"/>
    <w:rsid w:val="006E217F"/>
    <w:rsid w:val="006E2ABB"/>
    <w:rsid w:val="006E2BA7"/>
    <w:rsid w:val="006E65B6"/>
    <w:rsid w:val="006E7DF4"/>
    <w:rsid w:val="006F0C1E"/>
    <w:rsid w:val="006F101E"/>
    <w:rsid w:val="006F423A"/>
    <w:rsid w:val="006F46B7"/>
    <w:rsid w:val="006F4DF6"/>
    <w:rsid w:val="00700C93"/>
    <w:rsid w:val="0070196A"/>
    <w:rsid w:val="00701B57"/>
    <w:rsid w:val="007057C2"/>
    <w:rsid w:val="007060FA"/>
    <w:rsid w:val="00707E9F"/>
    <w:rsid w:val="0071096F"/>
    <w:rsid w:val="00711818"/>
    <w:rsid w:val="00711BB4"/>
    <w:rsid w:val="007124A6"/>
    <w:rsid w:val="00712973"/>
    <w:rsid w:val="007144E1"/>
    <w:rsid w:val="00715653"/>
    <w:rsid w:val="00717131"/>
    <w:rsid w:val="0071757C"/>
    <w:rsid w:val="00717905"/>
    <w:rsid w:val="00725C1C"/>
    <w:rsid w:val="0073249F"/>
    <w:rsid w:val="00733982"/>
    <w:rsid w:val="00735DFF"/>
    <w:rsid w:val="0073761D"/>
    <w:rsid w:val="00740681"/>
    <w:rsid w:val="00741D7D"/>
    <w:rsid w:val="00743E08"/>
    <w:rsid w:val="00744E70"/>
    <w:rsid w:val="0074525B"/>
    <w:rsid w:val="00745F48"/>
    <w:rsid w:val="00746E66"/>
    <w:rsid w:val="00750CC4"/>
    <w:rsid w:val="00750FEB"/>
    <w:rsid w:val="007550B9"/>
    <w:rsid w:val="00764972"/>
    <w:rsid w:val="00764DEB"/>
    <w:rsid w:val="0076625C"/>
    <w:rsid w:val="007672DE"/>
    <w:rsid w:val="007703FA"/>
    <w:rsid w:val="007719AC"/>
    <w:rsid w:val="0077413F"/>
    <w:rsid w:val="007802D2"/>
    <w:rsid w:val="007802F6"/>
    <w:rsid w:val="00781B07"/>
    <w:rsid w:val="007850C0"/>
    <w:rsid w:val="00785E1D"/>
    <w:rsid w:val="007869E6"/>
    <w:rsid w:val="00786A6D"/>
    <w:rsid w:val="007871CF"/>
    <w:rsid w:val="007872F4"/>
    <w:rsid w:val="00792258"/>
    <w:rsid w:val="0079352D"/>
    <w:rsid w:val="007941CD"/>
    <w:rsid w:val="007956AA"/>
    <w:rsid w:val="007A08F3"/>
    <w:rsid w:val="007A2166"/>
    <w:rsid w:val="007A2C74"/>
    <w:rsid w:val="007A3019"/>
    <w:rsid w:val="007A5F12"/>
    <w:rsid w:val="007A60DE"/>
    <w:rsid w:val="007A60F6"/>
    <w:rsid w:val="007A6398"/>
    <w:rsid w:val="007A660F"/>
    <w:rsid w:val="007A7E1D"/>
    <w:rsid w:val="007B2106"/>
    <w:rsid w:val="007B4643"/>
    <w:rsid w:val="007C09E1"/>
    <w:rsid w:val="007C1E09"/>
    <w:rsid w:val="007C2F68"/>
    <w:rsid w:val="007C34A4"/>
    <w:rsid w:val="007C40BD"/>
    <w:rsid w:val="007C5A33"/>
    <w:rsid w:val="007D1BCD"/>
    <w:rsid w:val="007D2250"/>
    <w:rsid w:val="007D2561"/>
    <w:rsid w:val="007D3365"/>
    <w:rsid w:val="007D3E72"/>
    <w:rsid w:val="007D497A"/>
    <w:rsid w:val="007D6E27"/>
    <w:rsid w:val="007E0733"/>
    <w:rsid w:val="007E1131"/>
    <w:rsid w:val="007E243F"/>
    <w:rsid w:val="007E4176"/>
    <w:rsid w:val="007E5337"/>
    <w:rsid w:val="007E63B5"/>
    <w:rsid w:val="007E7BFF"/>
    <w:rsid w:val="007F0C2A"/>
    <w:rsid w:val="007F0FD5"/>
    <w:rsid w:val="007F281D"/>
    <w:rsid w:val="007F29BF"/>
    <w:rsid w:val="007F5B0F"/>
    <w:rsid w:val="007F7576"/>
    <w:rsid w:val="00805817"/>
    <w:rsid w:val="00805CBC"/>
    <w:rsid w:val="00813199"/>
    <w:rsid w:val="00813D4A"/>
    <w:rsid w:val="00814287"/>
    <w:rsid w:val="008147EE"/>
    <w:rsid w:val="00814FA2"/>
    <w:rsid w:val="008171B0"/>
    <w:rsid w:val="00823BBC"/>
    <w:rsid w:val="00825AC4"/>
    <w:rsid w:val="00825F64"/>
    <w:rsid w:val="008261F3"/>
    <w:rsid w:val="00827FDC"/>
    <w:rsid w:val="00830F45"/>
    <w:rsid w:val="008311EE"/>
    <w:rsid w:val="00831314"/>
    <w:rsid w:val="00832D35"/>
    <w:rsid w:val="0083338B"/>
    <w:rsid w:val="0083486F"/>
    <w:rsid w:val="008352FB"/>
    <w:rsid w:val="008374C3"/>
    <w:rsid w:val="00837CCC"/>
    <w:rsid w:val="008440C1"/>
    <w:rsid w:val="00845FDA"/>
    <w:rsid w:val="0085013A"/>
    <w:rsid w:val="00850D97"/>
    <w:rsid w:val="0085174D"/>
    <w:rsid w:val="008520D0"/>
    <w:rsid w:val="008548B9"/>
    <w:rsid w:val="008633E8"/>
    <w:rsid w:val="008635CC"/>
    <w:rsid w:val="0086541E"/>
    <w:rsid w:val="0086588F"/>
    <w:rsid w:val="0086641C"/>
    <w:rsid w:val="00867D3D"/>
    <w:rsid w:val="0087044C"/>
    <w:rsid w:val="0087185B"/>
    <w:rsid w:val="00872221"/>
    <w:rsid w:val="0087270F"/>
    <w:rsid w:val="00874819"/>
    <w:rsid w:val="008804A2"/>
    <w:rsid w:val="00887C90"/>
    <w:rsid w:val="008946DE"/>
    <w:rsid w:val="00894842"/>
    <w:rsid w:val="008A0675"/>
    <w:rsid w:val="008A195E"/>
    <w:rsid w:val="008A1B00"/>
    <w:rsid w:val="008A25C4"/>
    <w:rsid w:val="008A25EF"/>
    <w:rsid w:val="008A372C"/>
    <w:rsid w:val="008A5DE7"/>
    <w:rsid w:val="008A6AF8"/>
    <w:rsid w:val="008B0786"/>
    <w:rsid w:val="008B4784"/>
    <w:rsid w:val="008B541A"/>
    <w:rsid w:val="008B69E4"/>
    <w:rsid w:val="008B7225"/>
    <w:rsid w:val="008B7496"/>
    <w:rsid w:val="008C0B6B"/>
    <w:rsid w:val="008C0E15"/>
    <w:rsid w:val="008C2604"/>
    <w:rsid w:val="008C2B83"/>
    <w:rsid w:val="008C4484"/>
    <w:rsid w:val="008C5E79"/>
    <w:rsid w:val="008C637F"/>
    <w:rsid w:val="008C63B7"/>
    <w:rsid w:val="008C6E76"/>
    <w:rsid w:val="008D02EB"/>
    <w:rsid w:val="008D2EE6"/>
    <w:rsid w:val="008D2F47"/>
    <w:rsid w:val="008D4904"/>
    <w:rsid w:val="008E0BCA"/>
    <w:rsid w:val="008E2006"/>
    <w:rsid w:val="008E2735"/>
    <w:rsid w:val="008E2E2F"/>
    <w:rsid w:val="008E37A7"/>
    <w:rsid w:val="008E488C"/>
    <w:rsid w:val="008E64D1"/>
    <w:rsid w:val="008E70E7"/>
    <w:rsid w:val="008E7499"/>
    <w:rsid w:val="008E7C5D"/>
    <w:rsid w:val="008F0DC7"/>
    <w:rsid w:val="008F321A"/>
    <w:rsid w:val="008F54F9"/>
    <w:rsid w:val="008F79BC"/>
    <w:rsid w:val="0090260B"/>
    <w:rsid w:val="00906954"/>
    <w:rsid w:val="0091193C"/>
    <w:rsid w:val="009143CD"/>
    <w:rsid w:val="00917932"/>
    <w:rsid w:val="00922747"/>
    <w:rsid w:val="00922BDB"/>
    <w:rsid w:val="0092316B"/>
    <w:rsid w:val="00924047"/>
    <w:rsid w:val="009259D5"/>
    <w:rsid w:val="00925F6C"/>
    <w:rsid w:val="00926ED2"/>
    <w:rsid w:val="00926F36"/>
    <w:rsid w:val="00926F4A"/>
    <w:rsid w:val="00927AF4"/>
    <w:rsid w:val="00931929"/>
    <w:rsid w:val="00934A21"/>
    <w:rsid w:val="00941610"/>
    <w:rsid w:val="0094213C"/>
    <w:rsid w:val="009437AD"/>
    <w:rsid w:val="00943B6D"/>
    <w:rsid w:val="00946C7F"/>
    <w:rsid w:val="00947CA6"/>
    <w:rsid w:val="0095186C"/>
    <w:rsid w:val="00952BCB"/>
    <w:rsid w:val="00952CB0"/>
    <w:rsid w:val="00956332"/>
    <w:rsid w:val="00956C96"/>
    <w:rsid w:val="00960A04"/>
    <w:rsid w:val="00970166"/>
    <w:rsid w:val="00973607"/>
    <w:rsid w:val="0097370A"/>
    <w:rsid w:val="0097380E"/>
    <w:rsid w:val="00974266"/>
    <w:rsid w:val="00975D88"/>
    <w:rsid w:val="0097649E"/>
    <w:rsid w:val="00976523"/>
    <w:rsid w:val="0098173B"/>
    <w:rsid w:val="00982735"/>
    <w:rsid w:val="009849BF"/>
    <w:rsid w:val="00985212"/>
    <w:rsid w:val="00990342"/>
    <w:rsid w:val="009929E5"/>
    <w:rsid w:val="00993B54"/>
    <w:rsid w:val="00995E86"/>
    <w:rsid w:val="009A0F44"/>
    <w:rsid w:val="009A155E"/>
    <w:rsid w:val="009A1665"/>
    <w:rsid w:val="009A31B3"/>
    <w:rsid w:val="009A3A71"/>
    <w:rsid w:val="009A40DD"/>
    <w:rsid w:val="009A42BA"/>
    <w:rsid w:val="009A5EB2"/>
    <w:rsid w:val="009A65C2"/>
    <w:rsid w:val="009A7B9A"/>
    <w:rsid w:val="009B049C"/>
    <w:rsid w:val="009B19AD"/>
    <w:rsid w:val="009B1C69"/>
    <w:rsid w:val="009B4456"/>
    <w:rsid w:val="009B5620"/>
    <w:rsid w:val="009B6283"/>
    <w:rsid w:val="009B6735"/>
    <w:rsid w:val="009B6DAA"/>
    <w:rsid w:val="009B775A"/>
    <w:rsid w:val="009C0E47"/>
    <w:rsid w:val="009C4B1F"/>
    <w:rsid w:val="009C4E19"/>
    <w:rsid w:val="009D0B00"/>
    <w:rsid w:val="009D21D9"/>
    <w:rsid w:val="009D4254"/>
    <w:rsid w:val="009D437E"/>
    <w:rsid w:val="009D6018"/>
    <w:rsid w:val="009D7596"/>
    <w:rsid w:val="009E1E58"/>
    <w:rsid w:val="009E385B"/>
    <w:rsid w:val="009E5909"/>
    <w:rsid w:val="009E665E"/>
    <w:rsid w:val="009E6E61"/>
    <w:rsid w:val="009F0932"/>
    <w:rsid w:val="009F3D7F"/>
    <w:rsid w:val="009F4154"/>
    <w:rsid w:val="009F6723"/>
    <w:rsid w:val="009F76E1"/>
    <w:rsid w:val="00A03FDE"/>
    <w:rsid w:val="00A056B7"/>
    <w:rsid w:val="00A0657C"/>
    <w:rsid w:val="00A06B92"/>
    <w:rsid w:val="00A07CD5"/>
    <w:rsid w:val="00A10618"/>
    <w:rsid w:val="00A10CA0"/>
    <w:rsid w:val="00A12EBD"/>
    <w:rsid w:val="00A13188"/>
    <w:rsid w:val="00A219C7"/>
    <w:rsid w:val="00A21A82"/>
    <w:rsid w:val="00A21C89"/>
    <w:rsid w:val="00A224C5"/>
    <w:rsid w:val="00A22970"/>
    <w:rsid w:val="00A22DDA"/>
    <w:rsid w:val="00A276C1"/>
    <w:rsid w:val="00A31C22"/>
    <w:rsid w:val="00A32FE8"/>
    <w:rsid w:val="00A34668"/>
    <w:rsid w:val="00A3484A"/>
    <w:rsid w:val="00A3487E"/>
    <w:rsid w:val="00A34BB5"/>
    <w:rsid w:val="00A35814"/>
    <w:rsid w:val="00A3622B"/>
    <w:rsid w:val="00A36313"/>
    <w:rsid w:val="00A37086"/>
    <w:rsid w:val="00A428D1"/>
    <w:rsid w:val="00A433E1"/>
    <w:rsid w:val="00A4484D"/>
    <w:rsid w:val="00A4515D"/>
    <w:rsid w:val="00A456E0"/>
    <w:rsid w:val="00A502AA"/>
    <w:rsid w:val="00A528F2"/>
    <w:rsid w:val="00A53265"/>
    <w:rsid w:val="00A53C90"/>
    <w:rsid w:val="00A53F33"/>
    <w:rsid w:val="00A54861"/>
    <w:rsid w:val="00A549BA"/>
    <w:rsid w:val="00A562D4"/>
    <w:rsid w:val="00A5781D"/>
    <w:rsid w:val="00A5797A"/>
    <w:rsid w:val="00A6051A"/>
    <w:rsid w:val="00A62AAD"/>
    <w:rsid w:val="00A66663"/>
    <w:rsid w:val="00A67009"/>
    <w:rsid w:val="00A754E2"/>
    <w:rsid w:val="00A76262"/>
    <w:rsid w:val="00A85301"/>
    <w:rsid w:val="00A862A2"/>
    <w:rsid w:val="00A8733D"/>
    <w:rsid w:val="00A9000B"/>
    <w:rsid w:val="00A95311"/>
    <w:rsid w:val="00A95520"/>
    <w:rsid w:val="00A95958"/>
    <w:rsid w:val="00A9759B"/>
    <w:rsid w:val="00AA0325"/>
    <w:rsid w:val="00AA30FC"/>
    <w:rsid w:val="00AA3B94"/>
    <w:rsid w:val="00AA69D8"/>
    <w:rsid w:val="00AB1778"/>
    <w:rsid w:val="00AB1A5E"/>
    <w:rsid w:val="00AB2485"/>
    <w:rsid w:val="00AB48AE"/>
    <w:rsid w:val="00AB715E"/>
    <w:rsid w:val="00AB7C5C"/>
    <w:rsid w:val="00AC3106"/>
    <w:rsid w:val="00AC3119"/>
    <w:rsid w:val="00AC3154"/>
    <w:rsid w:val="00AC4D1B"/>
    <w:rsid w:val="00AC4ED7"/>
    <w:rsid w:val="00AC5D41"/>
    <w:rsid w:val="00AC5F26"/>
    <w:rsid w:val="00AD050C"/>
    <w:rsid w:val="00AD2FAC"/>
    <w:rsid w:val="00AD3CAF"/>
    <w:rsid w:val="00AD6955"/>
    <w:rsid w:val="00AD6B36"/>
    <w:rsid w:val="00AD6F0B"/>
    <w:rsid w:val="00AE1C7F"/>
    <w:rsid w:val="00AE36B4"/>
    <w:rsid w:val="00AE5F53"/>
    <w:rsid w:val="00AE6CB4"/>
    <w:rsid w:val="00AF645C"/>
    <w:rsid w:val="00AF782F"/>
    <w:rsid w:val="00B01940"/>
    <w:rsid w:val="00B0396D"/>
    <w:rsid w:val="00B050CA"/>
    <w:rsid w:val="00B067F4"/>
    <w:rsid w:val="00B07FC0"/>
    <w:rsid w:val="00B1030C"/>
    <w:rsid w:val="00B11A36"/>
    <w:rsid w:val="00B14134"/>
    <w:rsid w:val="00B2074A"/>
    <w:rsid w:val="00B238CD"/>
    <w:rsid w:val="00B24BC5"/>
    <w:rsid w:val="00B2741B"/>
    <w:rsid w:val="00B302B4"/>
    <w:rsid w:val="00B32DFF"/>
    <w:rsid w:val="00B33726"/>
    <w:rsid w:val="00B34142"/>
    <w:rsid w:val="00B358CA"/>
    <w:rsid w:val="00B403C7"/>
    <w:rsid w:val="00B4177F"/>
    <w:rsid w:val="00B42752"/>
    <w:rsid w:val="00B432FF"/>
    <w:rsid w:val="00B466AC"/>
    <w:rsid w:val="00B50DF9"/>
    <w:rsid w:val="00B530D0"/>
    <w:rsid w:val="00B53415"/>
    <w:rsid w:val="00B55CE5"/>
    <w:rsid w:val="00B56D32"/>
    <w:rsid w:val="00B60DA6"/>
    <w:rsid w:val="00B63A80"/>
    <w:rsid w:val="00B70612"/>
    <w:rsid w:val="00B71ED2"/>
    <w:rsid w:val="00B73DB9"/>
    <w:rsid w:val="00B75422"/>
    <w:rsid w:val="00B77975"/>
    <w:rsid w:val="00B80910"/>
    <w:rsid w:val="00B8269F"/>
    <w:rsid w:val="00B82711"/>
    <w:rsid w:val="00B82938"/>
    <w:rsid w:val="00B83F88"/>
    <w:rsid w:val="00B913FA"/>
    <w:rsid w:val="00B9299E"/>
    <w:rsid w:val="00B92A5A"/>
    <w:rsid w:val="00B93504"/>
    <w:rsid w:val="00B93622"/>
    <w:rsid w:val="00B938F3"/>
    <w:rsid w:val="00B93D50"/>
    <w:rsid w:val="00B94847"/>
    <w:rsid w:val="00BA164A"/>
    <w:rsid w:val="00BA2783"/>
    <w:rsid w:val="00BA30AE"/>
    <w:rsid w:val="00BA46D5"/>
    <w:rsid w:val="00BA6466"/>
    <w:rsid w:val="00BA7D2B"/>
    <w:rsid w:val="00BB0321"/>
    <w:rsid w:val="00BB4080"/>
    <w:rsid w:val="00BB4DB6"/>
    <w:rsid w:val="00BB4E31"/>
    <w:rsid w:val="00BB634D"/>
    <w:rsid w:val="00BC09F0"/>
    <w:rsid w:val="00BC2614"/>
    <w:rsid w:val="00BC2630"/>
    <w:rsid w:val="00BC3E8B"/>
    <w:rsid w:val="00BC42F1"/>
    <w:rsid w:val="00BC4893"/>
    <w:rsid w:val="00BC5BC8"/>
    <w:rsid w:val="00BC7E26"/>
    <w:rsid w:val="00BD04A0"/>
    <w:rsid w:val="00BD1348"/>
    <w:rsid w:val="00BD1C41"/>
    <w:rsid w:val="00BD2DD3"/>
    <w:rsid w:val="00BD2F26"/>
    <w:rsid w:val="00BD32A1"/>
    <w:rsid w:val="00BD35CC"/>
    <w:rsid w:val="00BD3A83"/>
    <w:rsid w:val="00BD6D19"/>
    <w:rsid w:val="00BD6D62"/>
    <w:rsid w:val="00BE5917"/>
    <w:rsid w:val="00BE6622"/>
    <w:rsid w:val="00BE663E"/>
    <w:rsid w:val="00BE6ECB"/>
    <w:rsid w:val="00BE7AE6"/>
    <w:rsid w:val="00BE7F79"/>
    <w:rsid w:val="00BF1486"/>
    <w:rsid w:val="00BF298C"/>
    <w:rsid w:val="00BF39C2"/>
    <w:rsid w:val="00C011C9"/>
    <w:rsid w:val="00C039F8"/>
    <w:rsid w:val="00C03D93"/>
    <w:rsid w:val="00C045AE"/>
    <w:rsid w:val="00C04F8C"/>
    <w:rsid w:val="00C07F7C"/>
    <w:rsid w:val="00C10F63"/>
    <w:rsid w:val="00C11F24"/>
    <w:rsid w:val="00C13E0B"/>
    <w:rsid w:val="00C16FC1"/>
    <w:rsid w:val="00C20531"/>
    <w:rsid w:val="00C218CE"/>
    <w:rsid w:val="00C21EE2"/>
    <w:rsid w:val="00C26C25"/>
    <w:rsid w:val="00C30352"/>
    <w:rsid w:val="00C309A9"/>
    <w:rsid w:val="00C319E5"/>
    <w:rsid w:val="00C31C2D"/>
    <w:rsid w:val="00C34370"/>
    <w:rsid w:val="00C36B83"/>
    <w:rsid w:val="00C36F3B"/>
    <w:rsid w:val="00C40750"/>
    <w:rsid w:val="00C41A53"/>
    <w:rsid w:val="00C42149"/>
    <w:rsid w:val="00C425A6"/>
    <w:rsid w:val="00C46F65"/>
    <w:rsid w:val="00C507EF"/>
    <w:rsid w:val="00C533DC"/>
    <w:rsid w:val="00C545C9"/>
    <w:rsid w:val="00C54802"/>
    <w:rsid w:val="00C5490F"/>
    <w:rsid w:val="00C5493C"/>
    <w:rsid w:val="00C5581B"/>
    <w:rsid w:val="00C55EC1"/>
    <w:rsid w:val="00C56ADD"/>
    <w:rsid w:val="00C6133D"/>
    <w:rsid w:val="00C627B5"/>
    <w:rsid w:val="00C6683F"/>
    <w:rsid w:val="00C668D5"/>
    <w:rsid w:val="00C675BD"/>
    <w:rsid w:val="00C73E32"/>
    <w:rsid w:val="00C74907"/>
    <w:rsid w:val="00C75263"/>
    <w:rsid w:val="00C76E6F"/>
    <w:rsid w:val="00C76FDE"/>
    <w:rsid w:val="00C80A4D"/>
    <w:rsid w:val="00C80BD5"/>
    <w:rsid w:val="00C81FD1"/>
    <w:rsid w:val="00C827C7"/>
    <w:rsid w:val="00C83EF4"/>
    <w:rsid w:val="00C85772"/>
    <w:rsid w:val="00C9082C"/>
    <w:rsid w:val="00C917D6"/>
    <w:rsid w:val="00C938F8"/>
    <w:rsid w:val="00C93C6C"/>
    <w:rsid w:val="00C95D45"/>
    <w:rsid w:val="00CA1A97"/>
    <w:rsid w:val="00CA1CF0"/>
    <w:rsid w:val="00CA30D2"/>
    <w:rsid w:val="00CA31D2"/>
    <w:rsid w:val="00CA6D14"/>
    <w:rsid w:val="00CA6D93"/>
    <w:rsid w:val="00CA720B"/>
    <w:rsid w:val="00CA77C7"/>
    <w:rsid w:val="00CA7BF2"/>
    <w:rsid w:val="00CB06E4"/>
    <w:rsid w:val="00CB0720"/>
    <w:rsid w:val="00CB1131"/>
    <w:rsid w:val="00CB1724"/>
    <w:rsid w:val="00CB2600"/>
    <w:rsid w:val="00CB2E1E"/>
    <w:rsid w:val="00CB3268"/>
    <w:rsid w:val="00CB3442"/>
    <w:rsid w:val="00CB3614"/>
    <w:rsid w:val="00CB3C9B"/>
    <w:rsid w:val="00CB594C"/>
    <w:rsid w:val="00CB698C"/>
    <w:rsid w:val="00CB6AD3"/>
    <w:rsid w:val="00CB6E76"/>
    <w:rsid w:val="00CB76D8"/>
    <w:rsid w:val="00CC0E5B"/>
    <w:rsid w:val="00CC2C80"/>
    <w:rsid w:val="00CC4C47"/>
    <w:rsid w:val="00CC4F32"/>
    <w:rsid w:val="00CC7C87"/>
    <w:rsid w:val="00CD0359"/>
    <w:rsid w:val="00CD1EF0"/>
    <w:rsid w:val="00CD23BE"/>
    <w:rsid w:val="00CD2697"/>
    <w:rsid w:val="00CD2F70"/>
    <w:rsid w:val="00CD5D2C"/>
    <w:rsid w:val="00CD6369"/>
    <w:rsid w:val="00CE160A"/>
    <w:rsid w:val="00CE17C3"/>
    <w:rsid w:val="00CE1F63"/>
    <w:rsid w:val="00CE2330"/>
    <w:rsid w:val="00CE3353"/>
    <w:rsid w:val="00CE3E28"/>
    <w:rsid w:val="00CE47C8"/>
    <w:rsid w:val="00CE4EA7"/>
    <w:rsid w:val="00CE653C"/>
    <w:rsid w:val="00CE768A"/>
    <w:rsid w:val="00CF157B"/>
    <w:rsid w:val="00CF195C"/>
    <w:rsid w:val="00CF1B05"/>
    <w:rsid w:val="00CF2224"/>
    <w:rsid w:val="00CF4104"/>
    <w:rsid w:val="00CF415C"/>
    <w:rsid w:val="00CF54EE"/>
    <w:rsid w:val="00CF5C5B"/>
    <w:rsid w:val="00D0034F"/>
    <w:rsid w:val="00D00D06"/>
    <w:rsid w:val="00D01C30"/>
    <w:rsid w:val="00D0495E"/>
    <w:rsid w:val="00D05F72"/>
    <w:rsid w:val="00D06D25"/>
    <w:rsid w:val="00D13A6E"/>
    <w:rsid w:val="00D20BA8"/>
    <w:rsid w:val="00D22739"/>
    <w:rsid w:val="00D23590"/>
    <w:rsid w:val="00D23F62"/>
    <w:rsid w:val="00D243DB"/>
    <w:rsid w:val="00D24FA2"/>
    <w:rsid w:val="00D26E40"/>
    <w:rsid w:val="00D33F89"/>
    <w:rsid w:val="00D36F7F"/>
    <w:rsid w:val="00D406A9"/>
    <w:rsid w:val="00D417D3"/>
    <w:rsid w:val="00D43345"/>
    <w:rsid w:val="00D43B55"/>
    <w:rsid w:val="00D4527E"/>
    <w:rsid w:val="00D46BE7"/>
    <w:rsid w:val="00D46F69"/>
    <w:rsid w:val="00D5062C"/>
    <w:rsid w:val="00D50EE2"/>
    <w:rsid w:val="00D55C95"/>
    <w:rsid w:val="00D56119"/>
    <w:rsid w:val="00D60F22"/>
    <w:rsid w:val="00D610F6"/>
    <w:rsid w:val="00D612F9"/>
    <w:rsid w:val="00D641FA"/>
    <w:rsid w:val="00D6607E"/>
    <w:rsid w:val="00D663FA"/>
    <w:rsid w:val="00D67BDF"/>
    <w:rsid w:val="00D7332E"/>
    <w:rsid w:val="00D76E32"/>
    <w:rsid w:val="00D76EEA"/>
    <w:rsid w:val="00D77851"/>
    <w:rsid w:val="00D8375C"/>
    <w:rsid w:val="00D84A82"/>
    <w:rsid w:val="00D85EC8"/>
    <w:rsid w:val="00D85ED9"/>
    <w:rsid w:val="00D9050C"/>
    <w:rsid w:val="00D91AC8"/>
    <w:rsid w:val="00D92DDA"/>
    <w:rsid w:val="00D930BD"/>
    <w:rsid w:val="00D93C9A"/>
    <w:rsid w:val="00D9462F"/>
    <w:rsid w:val="00D9503A"/>
    <w:rsid w:val="00D9730C"/>
    <w:rsid w:val="00DA0C50"/>
    <w:rsid w:val="00DA2B7D"/>
    <w:rsid w:val="00DA4C5C"/>
    <w:rsid w:val="00DA5D1E"/>
    <w:rsid w:val="00DA6DD1"/>
    <w:rsid w:val="00DB3116"/>
    <w:rsid w:val="00DB6853"/>
    <w:rsid w:val="00DB7089"/>
    <w:rsid w:val="00DB7F54"/>
    <w:rsid w:val="00DC5E32"/>
    <w:rsid w:val="00DC62B0"/>
    <w:rsid w:val="00DC65F2"/>
    <w:rsid w:val="00DC7C0E"/>
    <w:rsid w:val="00DD0BF7"/>
    <w:rsid w:val="00DD3E04"/>
    <w:rsid w:val="00DD578C"/>
    <w:rsid w:val="00DD57C9"/>
    <w:rsid w:val="00DD5BBB"/>
    <w:rsid w:val="00DE0B60"/>
    <w:rsid w:val="00DE1D23"/>
    <w:rsid w:val="00DE1D63"/>
    <w:rsid w:val="00DE78CF"/>
    <w:rsid w:val="00DF55F5"/>
    <w:rsid w:val="00DF620A"/>
    <w:rsid w:val="00DF6471"/>
    <w:rsid w:val="00DF7BAD"/>
    <w:rsid w:val="00E037E1"/>
    <w:rsid w:val="00E04919"/>
    <w:rsid w:val="00E06987"/>
    <w:rsid w:val="00E11071"/>
    <w:rsid w:val="00E111BE"/>
    <w:rsid w:val="00E119F6"/>
    <w:rsid w:val="00E1273C"/>
    <w:rsid w:val="00E12C56"/>
    <w:rsid w:val="00E1440A"/>
    <w:rsid w:val="00E14ADE"/>
    <w:rsid w:val="00E15173"/>
    <w:rsid w:val="00E154A3"/>
    <w:rsid w:val="00E15C1D"/>
    <w:rsid w:val="00E165A8"/>
    <w:rsid w:val="00E166DB"/>
    <w:rsid w:val="00E20EFB"/>
    <w:rsid w:val="00E21CDE"/>
    <w:rsid w:val="00E234E7"/>
    <w:rsid w:val="00E265AC"/>
    <w:rsid w:val="00E314AE"/>
    <w:rsid w:val="00E32673"/>
    <w:rsid w:val="00E33DDA"/>
    <w:rsid w:val="00E34059"/>
    <w:rsid w:val="00E34151"/>
    <w:rsid w:val="00E34348"/>
    <w:rsid w:val="00E343EA"/>
    <w:rsid w:val="00E3659D"/>
    <w:rsid w:val="00E37673"/>
    <w:rsid w:val="00E379C3"/>
    <w:rsid w:val="00E419E4"/>
    <w:rsid w:val="00E4295A"/>
    <w:rsid w:val="00E42DBF"/>
    <w:rsid w:val="00E4459C"/>
    <w:rsid w:val="00E456FF"/>
    <w:rsid w:val="00E45817"/>
    <w:rsid w:val="00E56DD9"/>
    <w:rsid w:val="00E60941"/>
    <w:rsid w:val="00E60D60"/>
    <w:rsid w:val="00E628B0"/>
    <w:rsid w:val="00E65271"/>
    <w:rsid w:val="00E66C48"/>
    <w:rsid w:val="00E67103"/>
    <w:rsid w:val="00E713D7"/>
    <w:rsid w:val="00E71CC3"/>
    <w:rsid w:val="00E72EC3"/>
    <w:rsid w:val="00E7364B"/>
    <w:rsid w:val="00E75F5D"/>
    <w:rsid w:val="00E77891"/>
    <w:rsid w:val="00E77C56"/>
    <w:rsid w:val="00E825EF"/>
    <w:rsid w:val="00E82EC3"/>
    <w:rsid w:val="00E83C10"/>
    <w:rsid w:val="00E84312"/>
    <w:rsid w:val="00E8555B"/>
    <w:rsid w:val="00E869C6"/>
    <w:rsid w:val="00E87073"/>
    <w:rsid w:val="00E871CD"/>
    <w:rsid w:val="00E900C0"/>
    <w:rsid w:val="00E93A7B"/>
    <w:rsid w:val="00E94259"/>
    <w:rsid w:val="00E94482"/>
    <w:rsid w:val="00E94CBD"/>
    <w:rsid w:val="00E965A7"/>
    <w:rsid w:val="00E96A24"/>
    <w:rsid w:val="00EA0FAE"/>
    <w:rsid w:val="00EA28F3"/>
    <w:rsid w:val="00EA2CDF"/>
    <w:rsid w:val="00EA35C6"/>
    <w:rsid w:val="00EA3CE2"/>
    <w:rsid w:val="00EA4456"/>
    <w:rsid w:val="00EA7D88"/>
    <w:rsid w:val="00EB7BBA"/>
    <w:rsid w:val="00EC0F05"/>
    <w:rsid w:val="00EC50FE"/>
    <w:rsid w:val="00EC5D71"/>
    <w:rsid w:val="00ED1D53"/>
    <w:rsid w:val="00ED3411"/>
    <w:rsid w:val="00ED3CD4"/>
    <w:rsid w:val="00ED5363"/>
    <w:rsid w:val="00ED5DB1"/>
    <w:rsid w:val="00ED639F"/>
    <w:rsid w:val="00EE1F5A"/>
    <w:rsid w:val="00EE295C"/>
    <w:rsid w:val="00EE44B9"/>
    <w:rsid w:val="00EE49F6"/>
    <w:rsid w:val="00EE5CAC"/>
    <w:rsid w:val="00EE5E37"/>
    <w:rsid w:val="00EE7FF4"/>
    <w:rsid w:val="00EF111A"/>
    <w:rsid w:val="00EF11B3"/>
    <w:rsid w:val="00EF1C8A"/>
    <w:rsid w:val="00EF2132"/>
    <w:rsid w:val="00EF4407"/>
    <w:rsid w:val="00EF462E"/>
    <w:rsid w:val="00EF5E23"/>
    <w:rsid w:val="00EF6039"/>
    <w:rsid w:val="00EF6C78"/>
    <w:rsid w:val="00F00748"/>
    <w:rsid w:val="00F011C4"/>
    <w:rsid w:val="00F01B4D"/>
    <w:rsid w:val="00F03031"/>
    <w:rsid w:val="00F04A65"/>
    <w:rsid w:val="00F06919"/>
    <w:rsid w:val="00F0764E"/>
    <w:rsid w:val="00F127FD"/>
    <w:rsid w:val="00F13A05"/>
    <w:rsid w:val="00F14D24"/>
    <w:rsid w:val="00F169FD"/>
    <w:rsid w:val="00F2147C"/>
    <w:rsid w:val="00F217F2"/>
    <w:rsid w:val="00F21C28"/>
    <w:rsid w:val="00F23679"/>
    <w:rsid w:val="00F23A2C"/>
    <w:rsid w:val="00F27326"/>
    <w:rsid w:val="00F3663F"/>
    <w:rsid w:val="00F368C2"/>
    <w:rsid w:val="00F36EF5"/>
    <w:rsid w:val="00F373B7"/>
    <w:rsid w:val="00F37905"/>
    <w:rsid w:val="00F41916"/>
    <w:rsid w:val="00F429FB"/>
    <w:rsid w:val="00F45801"/>
    <w:rsid w:val="00F46176"/>
    <w:rsid w:val="00F46633"/>
    <w:rsid w:val="00F46C44"/>
    <w:rsid w:val="00F46E86"/>
    <w:rsid w:val="00F475A7"/>
    <w:rsid w:val="00F50277"/>
    <w:rsid w:val="00F50FD0"/>
    <w:rsid w:val="00F5188C"/>
    <w:rsid w:val="00F518C3"/>
    <w:rsid w:val="00F51B83"/>
    <w:rsid w:val="00F55121"/>
    <w:rsid w:val="00F556AB"/>
    <w:rsid w:val="00F6085E"/>
    <w:rsid w:val="00F6266C"/>
    <w:rsid w:val="00F67795"/>
    <w:rsid w:val="00F721B8"/>
    <w:rsid w:val="00F72C13"/>
    <w:rsid w:val="00F72D4C"/>
    <w:rsid w:val="00F745E9"/>
    <w:rsid w:val="00F750A7"/>
    <w:rsid w:val="00F76BDE"/>
    <w:rsid w:val="00F81263"/>
    <w:rsid w:val="00F81435"/>
    <w:rsid w:val="00F82570"/>
    <w:rsid w:val="00F828B8"/>
    <w:rsid w:val="00F843A0"/>
    <w:rsid w:val="00F846AD"/>
    <w:rsid w:val="00F8576D"/>
    <w:rsid w:val="00F85D34"/>
    <w:rsid w:val="00F8734F"/>
    <w:rsid w:val="00F87AFC"/>
    <w:rsid w:val="00F91637"/>
    <w:rsid w:val="00F9200F"/>
    <w:rsid w:val="00F92AB7"/>
    <w:rsid w:val="00F92F0E"/>
    <w:rsid w:val="00F93DC7"/>
    <w:rsid w:val="00F9547B"/>
    <w:rsid w:val="00F97466"/>
    <w:rsid w:val="00F97944"/>
    <w:rsid w:val="00F97BC3"/>
    <w:rsid w:val="00FA095E"/>
    <w:rsid w:val="00FA19EC"/>
    <w:rsid w:val="00FA4303"/>
    <w:rsid w:val="00FA6A96"/>
    <w:rsid w:val="00FB2A62"/>
    <w:rsid w:val="00FB502F"/>
    <w:rsid w:val="00FB7D7E"/>
    <w:rsid w:val="00FC0D94"/>
    <w:rsid w:val="00FC104F"/>
    <w:rsid w:val="00FC14AF"/>
    <w:rsid w:val="00FC3F80"/>
    <w:rsid w:val="00FC4179"/>
    <w:rsid w:val="00FC4428"/>
    <w:rsid w:val="00FC54D0"/>
    <w:rsid w:val="00FC5852"/>
    <w:rsid w:val="00FC5C9F"/>
    <w:rsid w:val="00FC5DFF"/>
    <w:rsid w:val="00FD0444"/>
    <w:rsid w:val="00FD0FA1"/>
    <w:rsid w:val="00FD1803"/>
    <w:rsid w:val="00FD4BED"/>
    <w:rsid w:val="00FD5415"/>
    <w:rsid w:val="00FD5C8A"/>
    <w:rsid w:val="00FD5FE6"/>
    <w:rsid w:val="00FD7BDB"/>
    <w:rsid w:val="00FE02C4"/>
    <w:rsid w:val="00FE1D62"/>
    <w:rsid w:val="00FE2275"/>
    <w:rsid w:val="00FE3001"/>
    <w:rsid w:val="00FE4125"/>
    <w:rsid w:val="00FE5057"/>
    <w:rsid w:val="00FE52F4"/>
    <w:rsid w:val="00FE6D06"/>
    <w:rsid w:val="00FE6EA3"/>
    <w:rsid w:val="00FE75EB"/>
    <w:rsid w:val="00FF2C08"/>
    <w:rsid w:val="00FF48E0"/>
    <w:rsid w:val="00FF5640"/>
    <w:rsid w:val="00FF6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B6924"/>
  <w15:chartTrackingRefBased/>
  <w15:docId w15:val="{88357696-F4C7-4940-B008-963B9335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888"/>
    <w:rPr>
      <w:rFonts w:ascii="Arial" w:hAnsi="Arial"/>
      <w:sz w:val="22"/>
    </w:rPr>
  </w:style>
  <w:style w:type="paragraph" w:styleId="Heading1">
    <w:name w:val="heading 1"/>
    <w:basedOn w:val="Normal"/>
    <w:next w:val="Normal"/>
    <w:link w:val="Heading1Char"/>
    <w:uiPriority w:val="9"/>
    <w:qFormat/>
    <w:rsid w:val="001F5EF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C40750"/>
    <w:pPr>
      <w:keepNext/>
      <w:spacing w:before="240" w:after="60"/>
      <w:outlineLvl w:val="1"/>
    </w:pPr>
    <w:rPr>
      <w:rFonts w:ascii="Cambria" w:hAnsi="Cambria"/>
      <w:b/>
      <w:i/>
      <w:sz w:val="28"/>
      <w:lang w:val="x-none" w:eastAsia="x-none"/>
    </w:rPr>
  </w:style>
  <w:style w:type="paragraph" w:styleId="Heading3">
    <w:name w:val="heading 3"/>
    <w:basedOn w:val="Normal"/>
    <w:next w:val="Normal"/>
    <w:link w:val="Heading3Char"/>
    <w:uiPriority w:val="9"/>
    <w:unhideWhenUsed/>
    <w:qFormat/>
    <w:rsid w:val="00C40750"/>
    <w:pPr>
      <w:keepNext/>
      <w:spacing w:before="240" w:after="60"/>
      <w:outlineLvl w:val="2"/>
    </w:pPr>
    <w:rPr>
      <w:rFonts w:ascii="Cambria" w:hAnsi="Cambria"/>
      <w:b/>
      <w:sz w:val="26"/>
      <w:lang w:val="x-none" w:eastAsia="x-none"/>
    </w:rPr>
  </w:style>
  <w:style w:type="paragraph" w:styleId="Heading4">
    <w:name w:val="heading 4"/>
    <w:basedOn w:val="Heading1"/>
    <w:next w:val="BodyText"/>
    <w:link w:val="Heading4Char"/>
    <w:uiPriority w:val="9"/>
    <w:qFormat/>
    <w:rsid w:val="00D0495E"/>
    <w:pPr>
      <w:tabs>
        <w:tab w:val="num" w:pos="864"/>
      </w:tabs>
      <w:ind w:left="1512" w:hanging="1512"/>
      <w:outlineLvl w:val="3"/>
    </w:pPr>
    <w:rPr>
      <w:rFonts w:ascii="Arial" w:hAnsi="Arial"/>
      <w:bCs w:val="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D297E"/>
    <w:rPr>
      <w:rFonts w:ascii="Cambria" w:hAnsi="Cambria" w:cs="Times New Roman"/>
      <w:b/>
      <w:bCs/>
      <w:kern w:val="32"/>
      <w:sz w:val="32"/>
      <w:szCs w:val="32"/>
    </w:rPr>
  </w:style>
  <w:style w:type="character" w:customStyle="1" w:styleId="Heading2Char">
    <w:name w:val="Heading 2 Char"/>
    <w:link w:val="Heading2"/>
    <w:uiPriority w:val="9"/>
    <w:semiHidden/>
    <w:locked/>
    <w:rsid w:val="00C40750"/>
    <w:rPr>
      <w:rFonts w:ascii="Cambria" w:hAnsi="Cambria" w:cs="Times New Roman"/>
      <w:b/>
      <w:i/>
      <w:sz w:val="28"/>
    </w:rPr>
  </w:style>
  <w:style w:type="character" w:customStyle="1" w:styleId="Heading3Char">
    <w:name w:val="Heading 3 Char"/>
    <w:link w:val="Heading3"/>
    <w:uiPriority w:val="9"/>
    <w:semiHidden/>
    <w:locked/>
    <w:rsid w:val="00C40750"/>
    <w:rPr>
      <w:rFonts w:ascii="Cambria" w:hAnsi="Cambria" w:cs="Times New Roman"/>
      <w:b/>
      <w:sz w:val="26"/>
    </w:rPr>
  </w:style>
  <w:style w:type="character" w:customStyle="1" w:styleId="Heading4Char">
    <w:name w:val="Heading 4 Char"/>
    <w:link w:val="Heading4"/>
    <w:uiPriority w:val="9"/>
    <w:locked/>
    <w:rsid w:val="00D0495E"/>
    <w:rPr>
      <w:rFonts w:ascii="Arial" w:hAnsi="Arial" w:cs="Times New Roman"/>
      <w:b/>
      <w:kern w:val="28"/>
      <w:sz w:val="24"/>
    </w:rPr>
  </w:style>
  <w:style w:type="paragraph" w:customStyle="1" w:styleId="ARCATNormal">
    <w:name w:val="ARCAT Normal"/>
    <w:rsid w:val="008C5E79"/>
    <w:pPr>
      <w:autoSpaceDE w:val="0"/>
      <w:autoSpaceDN w:val="0"/>
      <w:adjustRightInd w:val="0"/>
    </w:pPr>
    <w:rPr>
      <w:rFonts w:ascii="Arial" w:hAnsi="Arial" w:cs="Arial"/>
      <w:sz w:val="22"/>
      <w:szCs w:val="24"/>
    </w:rPr>
  </w:style>
  <w:style w:type="paragraph" w:customStyle="1" w:styleId="ARCATHeading1-Part">
    <w:name w:val="ARCAT Heading 1 -  Part"/>
    <w:rsid w:val="0004628C"/>
    <w:pPr>
      <w:keepNext/>
      <w:autoSpaceDE w:val="0"/>
      <w:autoSpaceDN w:val="0"/>
      <w:adjustRightInd w:val="0"/>
      <w:spacing w:before="200"/>
    </w:pPr>
    <w:rPr>
      <w:rFonts w:ascii="Arial" w:hAnsi="Arial" w:cs="Arial"/>
      <w:sz w:val="24"/>
      <w:szCs w:val="24"/>
    </w:rPr>
  </w:style>
  <w:style w:type="paragraph" w:customStyle="1" w:styleId="ARCATHeading2-Article">
    <w:name w:val="ARCAT Heading 2 - Article"/>
    <w:basedOn w:val="ARCATHeading1-Part"/>
    <w:next w:val="ARCATHeading3-Paragraph"/>
    <w:link w:val="ARCATHeading2-ArticleChar"/>
    <w:rsid w:val="0004628C"/>
    <w:pPr>
      <w:numPr>
        <w:ilvl w:val="1"/>
      </w:numPr>
      <w:tabs>
        <w:tab w:val="num" w:pos="576"/>
      </w:tabs>
      <w:ind w:left="576" w:hanging="576"/>
    </w:pPr>
    <w:rPr>
      <w:rFonts w:cs="Times New Roman"/>
      <w:szCs w:val="20"/>
      <w:lang w:val="x-none" w:eastAsia="x-none"/>
    </w:rPr>
  </w:style>
  <w:style w:type="paragraph" w:customStyle="1" w:styleId="ARCATHeading3-Paragraph">
    <w:name w:val="ARCAT Heading 3 - Paragraph"/>
    <w:basedOn w:val="ARCATHeading2-Article"/>
    <w:link w:val="ARCATHeading3-ParagraphChar"/>
    <w:rsid w:val="0004628C"/>
    <w:pPr>
      <w:keepNext w:val="0"/>
      <w:numPr>
        <w:ilvl w:val="2"/>
      </w:numPr>
      <w:tabs>
        <w:tab w:val="num" w:pos="576"/>
        <w:tab w:val="num" w:pos="1008"/>
      </w:tabs>
      <w:ind w:left="576" w:hanging="576"/>
      <w:contextualSpacing/>
    </w:pPr>
    <w:rPr>
      <w:szCs w:val="24"/>
    </w:rPr>
  </w:style>
  <w:style w:type="paragraph" w:customStyle="1" w:styleId="ARCATHeading4-SubPara">
    <w:name w:val="ARCAT Heading 4 - SubPara"/>
    <w:basedOn w:val="ARCATHeading3-Paragraph"/>
    <w:rsid w:val="0004628C"/>
    <w:pPr>
      <w:numPr>
        <w:ilvl w:val="3"/>
      </w:numPr>
      <w:tabs>
        <w:tab w:val="num" w:pos="576"/>
        <w:tab w:val="num" w:pos="1440"/>
      </w:tabs>
      <w:ind w:left="1440" w:hanging="576"/>
    </w:pPr>
  </w:style>
  <w:style w:type="paragraph" w:customStyle="1" w:styleId="ARCATHeading5-SubSub1">
    <w:name w:val="ARCAT Heading 5 - SubSub1"/>
    <w:basedOn w:val="ARCATHeading4-SubPara"/>
    <w:rsid w:val="0004628C"/>
    <w:pPr>
      <w:numPr>
        <w:ilvl w:val="4"/>
      </w:numPr>
      <w:tabs>
        <w:tab w:val="num" w:pos="576"/>
        <w:tab w:val="num" w:pos="1872"/>
      </w:tabs>
      <w:ind w:left="1872" w:hanging="576"/>
    </w:pPr>
  </w:style>
  <w:style w:type="paragraph" w:customStyle="1" w:styleId="ARCATHeading6-SubSub2">
    <w:name w:val="ARCAT Heading 6 - SubSub2"/>
    <w:basedOn w:val="ARCATHeading5-SubSub1"/>
    <w:rsid w:val="0004628C"/>
    <w:pPr>
      <w:numPr>
        <w:ilvl w:val="5"/>
      </w:numPr>
      <w:tabs>
        <w:tab w:val="num" w:pos="576"/>
        <w:tab w:val="num" w:pos="2304"/>
      </w:tabs>
      <w:ind w:left="2304" w:hanging="576"/>
    </w:pPr>
  </w:style>
  <w:style w:type="paragraph" w:customStyle="1" w:styleId="ARCATHeading7-SubSub3">
    <w:name w:val="ARCAT Heading 7 - SubSub3"/>
    <w:basedOn w:val="ARCATHeading6-SubSub2"/>
    <w:rsid w:val="0004628C"/>
    <w:pPr>
      <w:numPr>
        <w:ilvl w:val="6"/>
      </w:numPr>
      <w:tabs>
        <w:tab w:val="num" w:pos="576"/>
        <w:tab w:val="num" w:pos="2736"/>
      </w:tabs>
      <w:ind w:left="2736" w:hanging="576"/>
    </w:pPr>
  </w:style>
  <w:style w:type="paragraph" w:customStyle="1" w:styleId="ARCATHeading8-SubSub4">
    <w:name w:val="ARCAT Heading 8 - SubSub4"/>
    <w:basedOn w:val="ARCATHeading7-SubSub3"/>
    <w:rsid w:val="0004628C"/>
    <w:pPr>
      <w:numPr>
        <w:ilvl w:val="7"/>
      </w:numPr>
      <w:tabs>
        <w:tab w:val="num" w:pos="576"/>
        <w:tab w:val="num" w:pos="3312"/>
      </w:tabs>
      <w:ind w:left="3312" w:hanging="576"/>
    </w:pPr>
  </w:style>
  <w:style w:type="paragraph" w:customStyle="1" w:styleId="ARCATHeading9-SubSub5">
    <w:name w:val="ARCAT Heading 9 - SubSub5"/>
    <w:basedOn w:val="ARCATHeading8-SubSub4"/>
    <w:rsid w:val="0004628C"/>
    <w:pPr>
      <w:numPr>
        <w:ilvl w:val="8"/>
      </w:numPr>
      <w:tabs>
        <w:tab w:val="num" w:pos="576"/>
        <w:tab w:val="num" w:pos="3600"/>
      </w:tabs>
      <w:ind w:left="3600" w:hanging="288"/>
    </w:pPr>
  </w:style>
  <w:style w:type="paragraph" w:customStyle="1" w:styleId="ARCATheader">
    <w:name w:val="ARCAT header"/>
    <w:rsid w:val="00C827C7"/>
    <w:pPr>
      <w:widowControl w:val="0"/>
      <w:autoSpaceDE w:val="0"/>
      <w:autoSpaceDN w:val="0"/>
      <w:adjustRightInd w:val="0"/>
    </w:pPr>
    <w:rPr>
      <w:rFonts w:ascii="Arial" w:hAnsi="Arial" w:cs="Arial"/>
      <w:sz w:val="24"/>
      <w:szCs w:val="24"/>
    </w:rPr>
  </w:style>
  <w:style w:type="paragraph" w:customStyle="1" w:styleId="ARCATfooter">
    <w:name w:val="ARCAT footer"/>
    <w:rsid w:val="0085013A"/>
    <w:pPr>
      <w:widowControl w:val="0"/>
      <w:autoSpaceDE w:val="0"/>
      <w:autoSpaceDN w:val="0"/>
      <w:adjustRightInd w:val="0"/>
    </w:pPr>
    <w:rPr>
      <w:rFonts w:ascii="Arial" w:hAnsi="Arial" w:cs="Arial"/>
      <w:szCs w:val="24"/>
    </w:rPr>
  </w:style>
  <w:style w:type="paragraph" w:customStyle="1" w:styleId="ARCATnote">
    <w:name w:val="ARCAT note"/>
    <w:rsid w:val="00C21EE2"/>
    <w:pPr>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szCs w:val="24"/>
    </w:rPr>
  </w:style>
  <w:style w:type="paragraph" w:customStyle="1" w:styleId="ARCATTitle">
    <w:name w:val="ARCAT Title"/>
    <w:rsid w:val="00F92F0E"/>
    <w:pPr>
      <w:autoSpaceDE w:val="0"/>
      <w:autoSpaceDN w:val="0"/>
      <w:adjustRightInd w:val="0"/>
      <w:spacing w:before="200"/>
      <w:jc w:val="center"/>
    </w:pPr>
    <w:rPr>
      <w:rFonts w:ascii="Arial" w:hAnsi="Arial" w:cs="Arial"/>
      <w:b/>
      <w:sz w:val="24"/>
      <w:szCs w:val="24"/>
    </w:rPr>
  </w:style>
  <w:style w:type="paragraph" w:styleId="Subtitle">
    <w:name w:val="Subtitle"/>
    <w:basedOn w:val="Normal"/>
    <w:next w:val="Normal"/>
    <w:link w:val="SubtitleChar"/>
    <w:uiPriority w:val="11"/>
    <w:qFormat/>
    <w:rsid w:val="00064D75"/>
    <w:pPr>
      <w:spacing w:after="60"/>
      <w:ind w:left="720"/>
      <w:jc w:val="center"/>
      <w:outlineLvl w:val="1"/>
    </w:pPr>
    <w:rPr>
      <w:rFonts w:ascii="Cambria" w:hAnsi="Cambria"/>
      <w:sz w:val="24"/>
    </w:rPr>
  </w:style>
  <w:style w:type="character" w:customStyle="1" w:styleId="SubtitleChar">
    <w:name w:val="Subtitle Char"/>
    <w:link w:val="Subtitle"/>
    <w:uiPriority w:val="11"/>
    <w:locked/>
    <w:rsid w:val="00064D75"/>
    <w:rPr>
      <w:rFonts w:ascii="Cambria" w:hAnsi="Cambria" w:cs="Times New Roman"/>
      <w:sz w:val="24"/>
      <w:lang w:val="en-US" w:eastAsia="en-US"/>
    </w:rPr>
  </w:style>
  <w:style w:type="character" w:styleId="Hyperlink">
    <w:name w:val="Hyperlink"/>
    <w:uiPriority w:val="99"/>
    <w:rsid w:val="00333888"/>
    <w:rPr>
      <w:rFonts w:ascii="Arial" w:hAnsi="Arial" w:cs="Times New Roman"/>
      <w:color w:val="0000FF"/>
      <w:sz w:val="22"/>
      <w:u w:val="single"/>
    </w:rPr>
  </w:style>
  <w:style w:type="paragraph" w:customStyle="1" w:styleId="ARCATNormalCentered">
    <w:name w:val="ARCAT Normal Centered"/>
    <w:basedOn w:val="ARCATNormal"/>
    <w:next w:val="ARCATNormal"/>
    <w:rsid w:val="00AC3106"/>
    <w:pPr>
      <w:spacing w:before="120"/>
      <w:jc w:val="center"/>
    </w:pPr>
  </w:style>
  <w:style w:type="paragraph" w:styleId="BalloonText">
    <w:name w:val="Balloon Text"/>
    <w:basedOn w:val="Normal"/>
    <w:link w:val="BalloonTextChar"/>
    <w:uiPriority w:val="99"/>
    <w:semiHidden/>
    <w:unhideWhenUsed/>
    <w:rsid w:val="00A528F2"/>
    <w:rPr>
      <w:rFonts w:ascii="Tahoma" w:hAnsi="Tahoma"/>
      <w:sz w:val="16"/>
      <w:lang w:val="x-none" w:eastAsia="x-none"/>
    </w:rPr>
  </w:style>
  <w:style w:type="character" w:customStyle="1" w:styleId="BalloonTextChar">
    <w:name w:val="Balloon Text Char"/>
    <w:link w:val="BalloonText"/>
    <w:uiPriority w:val="99"/>
    <w:semiHidden/>
    <w:locked/>
    <w:rsid w:val="00A528F2"/>
    <w:rPr>
      <w:rFonts w:ascii="Tahoma" w:hAnsi="Tahoma" w:cs="Times New Roman"/>
      <w:sz w:val="16"/>
    </w:rPr>
  </w:style>
  <w:style w:type="paragraph" w:styleId="TOC1">
    <w:name w:val="toc 1"/>
    <w:basedOn w:val="Normal"/>
    <w:next w:val="Normal"/>
    <w:autoRedefine/>
    <w:uiPriority w:val="39"/>
    <w:unhideWhenUsed/>
    <w:rsid w:val="00387D40"/>
    <w:pPr>
      <w:tabs>
        <w:tab w:val="right" w:leader="dot" w:pos="9638"/>
      </w:tabs>
    </w:pPr>
  </w:style>
  <w:style w:type="paragraph" w:styleId="TOC2">
    <w:name w:val="toc 2"/>
    <w:basedOn w:val="Normal"/>
    <w:next w:val="Normal"/>
    <w:autoRedefine/>
    <w:uiPriority w:val="39"/>
    <w:unhideWhenUsed/>
    <w:rsid w:val="00C40750"/>
    <w:pPr>
      <w:ind w:left="220"/>
    </w:pPr>
  </w:style>
  <w:style w:type="paragraph" w:styleId="BodyTextIndent2">
    <w:name w:val="Body Text Indent 2"/>
    <w:basedOn w:val="Normal"/>
    <w:link w:val="BodyTextIndent2Char"/>
    <w:uiPriority w:val="99"/>
    <w:rsid w:val="00AB1A5E"/>
    <w:pPr>
      <w:spacing w:before="120"/>
      <w:ind w:left="1296" w:hanging="576"/>
    </w:pPr>
    <w:rPr>
      <w:rFonts w:ascii="Times New Roman" w:hAnsi="Times New Roman"/>
      <w:sz w:val="20"/>
      <w:lang w:val="x-none" w:eastAsia="x-none"/>
    </w:rPr>
  </w:style>
  <w:style w:type="character" w:customStyle="1" w:styleId="BodyTextIndent2Char">
    <w:name w:val="Body Text Indent 2 Char"/>
    <w:link w:val="BodyTextIndent2"/>
    <w:uiPriority w:val="99"/>
    <w:locked/>
    <w:rsid w:val="00AB1A5E"/>
    <w:rPr>
      <w:rFonts w:cs="Times New Roman"/>
    </w:rPr>
  </w:style>
  <w:style w:type="paragraph" w:styleId="BodyTextIndent">
    <w:name w:val="Body Text Indent"/>
    <w:basedOn w:val="Normal"/>
    <w:link w:val="BodyTextIndentChar"/>
    <w:uiPriority w:val="99"/>
    <w:semiHidden/>
    <w:unhideWhenUsed/>
    <w:rsid w:val="00E265AC"/>
    <w:pPr>
      <w:spacing w:before="120" w:after="120"/>
      <w:ind w:left="360"/>
    </w:pPr>
    <w:rPr>
      <w:rFonts w:ascii="Times New Roman" w:hAnsi="Times New Roman"/>
      <w:sz w:val="20"/>
      <w:lang w:val="x-none" w:eastAsia="x-none"/>
    </w:rPr>
  </w:style>
  <w:style w:type="character" w:customStyle="1" w:styleId="BodyTextIndentChar">
    <w:name w:val="Body Text Indent Char"/>
    <w:link w:val="BodyTextIndent"/>
    <w:uiPriority w:val="99"/>
    <w:semiHidden/>
    <w:locked/>
    <w:rsid w:val="00E265AC"/>
    <w:rPr>
      <w:rFonts w:cs="Times New Roman"/>
    </w:rPr>
  </w:style>
  <w:style w:type="paragraph" w:styleId="BodyTextIndent3">
    <w:name w:val="Body Text Indent 3"/>
    <w:basedOn w:val="Normal"/>
    <w:link w:val="BodyTextIndent3Char"/>
    <w:uiPriority w:val="99"/>
    <w:semiHidden/>
    <w:unhideWhenUsed/>
    <w:rsid w:val="00E60D60"/>
    <w:pPr>
      <w:spacing w:after="120"/>
      <w:ind w:left="360"/>
    </w:pPr>
    <w:rPr>
      <w:sz w:val="16"/>
      <w:lang w:val="x-none" w:eastAsia="x-none"/>
    </w:rPr>
  </w:style>
  <w:style w:type="character" w:customStyle="1" w:styleId="BodyTextIndent3Char">
    <w:name w:val="Body Text Indent 3 Char"/>
    <w:link w:val="BodyTextIndent3"/>
    <w:uiPriority w:val="99"/>
    <w:semiHidden/>
    <w:locked/>
    <w:rsid w:val="00E60D60"/>
    <w:rPr>
      <w:rFonts w:ascii="Arial" w:hAnsi="Arial" w:cs="Times New Roman"/>
      <w:sz w:val="16"/>
    </w:rPr>
  </w:style>
  <w:style w:type="paragraph" w:styleId="Revision">
    <w:name w:val="Revision"/>
    <w:hidden/>
    <w:uiPriority w:val="99"/>
    <w:semiHidden/>
    <w:rsid w:val="00FC5C9F"/>
    <w:rPr>
      <w:rFonts w:ascii="Arial" w:hAnsi="Arial"/>
      <w:sz w:val="22"/>
    </w:rPr>
  </w:style>
  <w:style w:type="table" w:styleId="TableGrid">
    <w:name w:val="Table Grid"/>
    <w:basedOn w:val="TableNormal"/>
    <w:uiPriority w:val="59"/>
    <w:rsid w:val="0057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9673A"/>
    <w:pPr>
      <w:tabs>
        <w:tab w:val="left" w:pos="360"/>
      </w:tabs>
    </w:pPr>
    <w:rPr>
      <w:rFonts w:ascii="Times New Roman" w:hAnsi="Times New Roman"/>
      <w:sz w:val="20"/>
    </w:rPr>
  </w:style>
  <w:style w:type="paragraph" w:styleId="ListParagraph">
    <w:name w:val="List Paragraph"/>
    <w:basedOn w:val="Normal"/>
    <w:uiPriority w:val="34"/>
    <w:qFormat/>
    <w:rsid w:val="007B2106"/>
    <w:pPr>
      <w:ind w:left="720"/>
    </w:pPr>
  </w:style>
  <w:style w:type="paragraph" w:customStyle="1" w:styleId="ARCATBullettext">
    <w:name w:val="ARCAT Bullet text"/>
    <w:basedOn w:val="ARCATHeading3-Paragraph"/>
    <w:qFormat/>
    <w:rsid w:val="00952BCB"/>
    <w:pPr>
      <w:numPr>
        <w:ilvl w:val="0"/>
        <w:numId w:val="4"/>
      </w:numPr>
      <w:tabs>
        <w:tab w:val="left" w:pos="1260"/>
        <w:tab w:val="right" w:leader="dot" w:pos="7920"/>
      </w:tabs>
      <w:spacing w:before="0"/>
      <w:ind w:left="1268" w:hanging="274"/>
    </w:pPr>
  </w:style>
  <w:style w:type="character" w:customStyle="1" w:styleId="ARCATHeading3-ParagraphChar">
    <w:name w:val="ARCAT Heading 3 - Paragraph Char"/>
    <w:link w:val="ARCATHeading3-Paragraph"/>
    <w:locked/>
    <w:rsid w:val="00952BCB"/>
    <w:rPr>
      <w:rFonts w:ascii="Arial" w:hAnsi="Arial" w:cs="Times New Roman"/>
      <w:sz w:val="24"/>
      <w:szCs w:val="24"/>
    </w:rPr>
  </w:style>
  <w:style w:type="character" w:customStyle="1" w:styleId="ARCATHeading2-ArticleChar">
    <w:name w:val="ARCAT Heading 2 - Article Char"/>
    <w:link w:val="ARCATHeading2-Article"/>
    <w:locked/>
    <w:rsid w:val="009A42BA"/>
    <w:rPr>
      <w:rFonts w:ascii="Arial" w:hAnsi="Arial"/>
      <w:sz w:val="24"/>
    </w:rPr>
  </w:style>
  <w:style w:type="paragraph" w:styleId="Footer">
    <w:name w:val="footer"/>
    <w:basedOn w:val="Normal"/>
    <w:link w:val="FooterChar"/>
    <w:uiPriority w:val="99"/>
    <w:unhideWhenUsed/>
    <w:rsid w:val="00D0495E"/>
    <w:pPr>
      <w:tabs>
        <w:tab w:val="center" w:pos="4680"/>
        <w:tab w:val="right" w:pos="9360"/>
      </w:tabs>
    </w:pPr>
    <w:rPr>
      <w:rFonts w:ascii="Calibri" w:hAnsi="Calibri"/>
      <w:szCs w:val="22"/>
      <w:lang w:val="x-none" w:eastAsia="x-none"/>
    </w:rPr>
  </w:style>
  <w:style w:type="character" w:customStyle="1" w:styleId="FooterChar">
    <w:name w:val="Footer Char"/>
    <w:link w:val="Footer"/>
    <w:uiPriority w:val="99"/>
    <w:locked/>
    <w:rsid w:val="00D0495E"/>
    <w:rPr>
      <w:rFonts w:ascii="Calibri" w:hAnsi="Calibri" w:cs="Times New Roman"/>
      <w:sz w:val="22"/>
      <w:szCs w:val="22"/>
    </w:rPr>
  </w:style>
  <w:style w:type="paragraph" w:styleId="BodyText">
    <w:name w:val="Body Text"/>
    <w:basedOn w:val="Normal"/>
    <w:link w:val="BodyTextChar"/>
    <w:uiPriority w:val="99"/>
    <w:semiHidden/>
    <w:unhideWhenUsed/>
    <w:rsid w:val="00D0495E"/>
    <w:pPr>
      <w:spacing w:after="120"/>
    </w:pPr>
    <w:rPr>
      <w:lang w:val="x-none" w:eastAsia="x-none"/>
    </w:rPr>
  </w:style>
  <w:style w:type="character" w:customStyle="1" w:styleId="BodyTextChar">
    <w:name w:val="Body Text Char"/>
    <w:link w:val="BodyText"/>
    <w:uiPriority w:val="99"/>
    <w:semiHidden/>
    <w:locked/>
    <w:rsid w:val="00D0495E"/>
    <w:rPr>
      <w:rFonts w:ascii="Arial" w:hAnsi="Arial" w:cs="Times New Roman"/>
      <w:sz w:val="22"/>
    </w:rPr>
  </w:style>
  <w:style w:type="paragraph" w:customStyle="1" w:styleId="ARCATHeading3-TOCParagraph">
    <w:name w:val="ARCAT Heading 3 - TOC Paragraph"/>
    <w:basedOn w:val="ARCATHeading3-Paragraph"/>
    <w:qFormat/>
    <w:rsid w:val="00F93DC7"/>
  </w:style>
  <w:style w:type="paragraph" w:styleId="TOC3">
    <w:name w:val="toc 3"/>
    <w:basedOn w:val="Normal"/>
    <w:next w:val="Normal"/>
    <w:autoRedefine/>
    <w:uiPriority w:val="39"/>
    <w:unhideWhenUsed/>
    <w:rsid w:val="0050569D"/>
    <w:pPr>
      <w:tabs>
        <w:tab w:val="left" w:pos="1100"/>
        <w:tab w:val="right" w:leader="dot" w:pos="9638"/>
      </w:tabs>
      <w:ind w:left="446"/>
    </w:pPr>
  </w:style>
  <w:style w:type="paragraph" w:styleId="ListBullet2">
    <w:name w:val="List Bullet 2"/>
    <w:basedOn w:val="Normal"/>
    <w:autoRedefine/>
    <w:uiPriority w:val="99"/>
    <w:rsid w:val="001F243B"/>
    <w:pPr>
      <w:numPr>
        <w:ilvl w:val="3"/>
        <w:numId w:val="8"/>
      </w:numPr>
      <w:tabs>
        <w:tab w:val="num" w:pos="2700"/>
      </w:tabs>
      <w:ind w:left="2700" w:hanging="540"/>
    </w:pPr>
    <w:rPr>
      <w:rFonts w:ascii="Times New Roman" w:hAnsi="Times New Roman"/>
      <w:sz w:val="20"/>
    </w:rPr>
  </w:style>
  <w:style w:type="numbering" w:customStyle="1" w:styleId="ARCATBullet">
    <w:name w:val="ARCAT Bullet"/>
    <w:rsid w:val="00A7780F"/>
    <w:pPr>
      <w:numPr>
        <w:numId w:val="5"/>
      </w:numPr>
    </w:pPr>
  </w:style>
  <w:style w:type="character" w:styleId="CommentReference">
    <w:name w:val="annotation reference"/>
    <w:uiPriority w:val="99"/>
    <w:semiHidden/>
    <w:unhideWhenUsed/>
    <w:rsid w:val="00EE1F5A"/>
    <w:rPr>
      <w:sz w:val="16"/>
      <w:szCs w:val="16"/>
    </w:rPr>
  </w:style>
  <w:style w:type="paragraph" w:styleId="CommentText">
    <w:name w:val="annotation text"/>
    <w:basedOn w:val="Normal"/>
    <w:link w:val="CommentTextChar"/>
    <w:uiPriority w:val="99"/>
    <w:unhideWhenUsed/>
    <w:rsid w:val="00EE1F5A"/>
    <w:rPr>
      <w:sz w:val="20"/>
    </w:rPr>
  </w:style>
  <w:style w:type="character" w:customStyle="1" w:styleId="CommentTextChar">
    <w:name w:val="Comment Text Char"/>
    <w:link w:val="CommentText"/>
    <w:uiPriority w:val="99"/>
    <w:rsid w:val="00EE1F5A"/>
    <w:rPr>
      <w:rFonts w:ascii="Arial" w:hAnsi="Arial"/>
    </w:rPr>
  </w:style>
  <w:style w:type="paragraph" w:styleId="CommentSubject">
    <w:name w:val="annotation subject"/>
    <w:basedOn w:val="CommentText"/>
    <w:next w:val="CommentText"/>
    <w:link w:val="CommentSubjectChar"/>
    <w:uiPriority w:val="99"/>
    <w:semiHidden/>
    <w:unhideWhenUsed/>
    <w:rsid w:val="00EE1F5A"/>
    <w:rPr>
      <w:b/>
      <w:bCs/>
    </w:rPr>
  </w:style>
  <w:style w:type="character" w:customStyle="1" w:styleId="CommentSubjectChar">
    <w:name w:val="Comment Subject Char"/>
    <w:link w:val="CommentSubject"/>
    <w:uiPriority w:val="99"/>
    <w:semiHidden/>
    <w:rsid w:val="00EE1F5A"/>
    <w:rPr>
      <w:rFonts w:ascii="Arial" w:hAnsi="Arial"/>
      <w:b/>
      <w:bCs/>
    </w:rPr>
  </w:style>
  <w:style w:type="paragraph" w:customStyle="1" w:styleId="Pa1">
    <w:name w:val="Pa1"/>
    <w:basedOn w:val="Normal"/>
    <w:next w:val="Normal"/>
    <w:uiPriority w:val="99"/>
    <w:rsid w:val="000D7DF3"/>
    <w:pPr>
      <w:autoSpaceDE w:val="0"/>
      <w:autoSpaceDN w:val="0"/>
      <w:adjustRightInd w:val="0"/>
      <w:spacing w:line="161" w:lineRule="atLeast"/>
    </w:pPr>
    <w:rPr>
      <w:rFonts w:ascii="UMMHOF+SourceHanSansCN-Normal" w:eastAsia="UMMHOF+SourceHanSansCN-Normal" w:hAnsi="Times New Roman"/>
      <w:sz w:val="24"/>
      <w:szCs w:val="24"/>
      <w:lang w:eastAsia="zh-CN"/>
    </w:rPr>
  </w:style>
  <w:style w:type="paragraph" w:customStyle="1" w:styleId="Pa16">
    <w:name w:val="Pa16"/>
    <w:basedOn w:val="Normal"/>
    <w:next w:val="Normal"/>
    <w:uiPriority w:val="99"/>
    <w:rsid w:val="000D7DF3"/>
    <w:pPr>
      <w:autoSpaceDE w:val="0"/>
      <w:autoSpaceDN w:val="0"/>
      <w:adjustRightInd w:val="0"/>
      <w:spacing w:line="151" w:lineRule="atLeast"/>
    </w:pPr>
    <w:rPr>
      <w:rFonts w:ascii="UMMHOF+SourceHanSansCN-Normal" w:eastAsia="UMMHOF+SourceHanSansCN-Normal"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2C662B6EFA442B8D324D391AC72D4" ma:contentTypeVersion="13" ma:contentTypeDescription="Create a new document." ma:contentTypeScope="" ma:versionID="267aeb28e50be70a3e6635e52c0f1b15">
  <xsd:schema xmlns:xsd="http://www.w3.org/2001/XMLSchema" xmlns:xs="http://www.w3.org/2001/XMLSchema" xmlns:p="http://schemas.microsoft.com/office/2006/metadata/properties" xmlns:ns2="47c87bbf-09cc-4240-9732-2de2d2a31a55" xmlns:ns3="abbdcb3d-099a-4938-9716-09002f94320e" targetNamespace="http://schemas.microsoft.com/office/2006/metadata/properties" ma:root="true" ma:fieldsID="46c2d32a3ad19b43fd28c3035c05446c" ns2:_="" ns3:_="">
    <xsd:import namespace="47c87bbf-09cc-4240-9732-2de2d2a31a55"/>
    <xsd:import namespace="abbdcb3d-099a-4938-9716-09002f94320e"/>
    <xsd:element name="properties">
      <xsd:complexType>
        <xsd:sequence>
          <xsd:element name="documentManagement">
            <xsd:complexType>
              <xsd:all>
                <xsd:element ref="ns2:_dlc_DocId" minOccurs="0"/>
                <xsd:element ref="ns2:_dlc_DocIdUrl" minOccurs="0"/>
                <xsd:element ref="ns2:_dlc_DocIdPersistId" minOccurs="0"/>
                <xsd:element ref="ns3:Pub_x0020_Number" minOccurs="0"/>
                <xsd:element ref="ns3:Web_x0020_Viewable_x0020_Fil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87bbf-09cc-4240-9732-2de2d2a31a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dcb3d-099a-4938-9716-09002f94320e" elementFormDefault="qualified">
    <xsd:import namespace="http://schemas.microsoft.com/office/2006/documentManagement/types"/>
    <xsd:import namespace="http://schemas.microsoft.com/office/infopath/2007/PartnerControls"/>
    <xsd:element name="Pub_x0020_Number" ma:index="11" nillable="true" ma:displayName="Pub Number" ma:description="unique identification of the content or publication" ma:indexed="true" ma:internalName="Pub_x0020_Number" ma:readOnly="false">
      <xsd:simpleType>
        <xsd:restriction base="dms:Text"/>
      </xsd:simpleType>
    </xsd:element>
    <xsd:element name="Web_x0020_Viewable_x0020_File" ma:index="12" nillable="true" ma:displayName="Web Viewable File" ma:default="FALSE" ma:internalName="Web_x0020_Viewable_x0020_Fil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ub_x0020_Number xmlns="abbdcb3d-099a-4938-9716-09002f94320e">6000T-SR001B-ZH-P</Pub_x0020_Number>
    <Web_x0020_Viewable_x0020_File xmlns="abbdcb3d-099a-4938-9716-09002f94320e">true</Web_x0020_Viewable_x0020_File>
    <_dlc_DocId xmlns="47c87bbf-09cc-4240-9732-2de2d2a31a55">X5CRWDN33DVV-118087910-150266</_dlc_DocId>
    <_dlc_DocIdUrl xmlns="47c87bbf-09cc-4240-9732-2de2d2a31a55">
      <Url>https://rockwellautomation.sharepoint.com/teams/DocMan_Other_Publications/_layouts/15/DocIdRedir.aspx?ID=X5CRWDN33DVV-118087910-150266</Url>
      <Description>X5CRWDN33DVV-118087910-150266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5AB7C7-7E5F-4BB1-831A-5DA0ED9B2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87bbf-09cc-4240-9732-2de2d2a31a55"/>
    <ds:schemaRef ds:uri="abbdcb3d-099a-4938-9716-09002f943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5FB4F-9818-4267-9B74-FA64A3F0FCF9}">
  <ds:schemaRefs>
    <ds:schemaRef ds:uri="http://schemas.openxmlformats.org/officeDocument/2006/bibliography"/>
  </ds:schemaRefs>
</ds:datastoreItem>
</file>

<file path=customXml/itemProps3.xml><?xml version="1.0" encoding="utf-8"?>
<ds:datastoreItem xmlns:ds="http://schemas.openxmlformats.org/officeDocument/2006/customXml" ds:itemID="{04C8B94E-834B-4F6D-A2B0-6E14B1050D68}">
  <ds:schemaRefs>
    <ds:schemaRef ds:uri="http://schemas.microsoft.com/office/2006/metadata/properties"/>
    <ds:schemaRef ds:uri="http://schemas.microsoft.com/office/infopath/2007/PartnerControls"/>
    <ds:schemaRef ds:uri="abbdcb3d-099a-4938-9716-09002f94320e"/>
    <ds:schemaRef ds:uri="47c87bbf-09cc-4240-9732-2de2d2a31a55"/>
  </ds:schemaRefs>
</ds:datastoreItem>
</file>

<file path=customXml/itemProps4.xml><?xml version="1.0" encoding="utf-8"?>
<ds:datastoreItem xmlns:ds="http://schemas.openxmlformats.org/officeDocument/2006/customXml" ds:itemID="{0D0BD2A4-2467-4241-AFB1-006F296A127D}">
  <ds:schemaRefs>
    <ds:schemaRef ds:uri="http://schemas.microsoft.com/sharepoint/events"/>
  </ds:schemaRefs>
</ds:datastoreItem>
</file>

<file path=customXml/itemProps5.xml><?xml version="1.0" encoding="utf-8"?>
<ds:datastoreItem xmlns:ds="http://schemas.openxmlformats.org/officeDocument/2006/customXml" ds:itemID="{1427A970-6978-414B-8DAF-984038F47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PowerFlex 6000T-SR001A-ZH-P.docx</vt:lpstr>
    </vt:vector>
  </TitlesOfParts>
  <Company>Rockwell Automation</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6000T-SR001B-ZH-P.docx</dc:title>
  <dc:creator>Jean Zyla</dc:creator>
  <cp:lastModifiedBy>Tom McLaughlin</cp:lastModifiedBy>
  <cp:revision>2</cp:revision>
  <cp:lastPrinted>2015-04-20T16:54:00Z</cp:lastPrinted>
  <dcterms:created xsi:type="dcterms:W3CDTF">2023-01-20T21:22:00Z</dcterms:created>
  <dcterms:modified xsi:type="dcterms:W3CDTF">2023-01-20T21:22:00Z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0x010100FE42C662B6EFA442B8D324D391AC72D4</vt:lpwstr>
  </property>
  <property fmtid="{D5CDD505-2E9C-101B-9397-08002B2CF9AE}" pid="3" name="TaxCatchAll">
    <vt:lpwstr>1;#Public|dcecd10e-7251-4f60-a8ff-7e213ab89935</vt:lpwstr>
  </property>
  <property fmtid="{D5CDD505-2E9C-101B-9397-08002B2CF9AE}" pid="4" name="g74916a877b0498d96356c82c809a072">
    <vt:lpwstr>Public|dcecd10e-7251-4f60-a8ff-7e213ab89935</vt:lpwstr>
  </property>
  <property fmtid="{D5CDD505-2E9C-101B-9397-08002B2CF9AE}" pid="5" name="_dlc_DocIdItemGuid">
    <vt:lpwstr>7b8f30a2-7578-4af2-a934-22203b66e095</vt:lpwstr>
  </property>
  <property fmtid="{D5CDD505-2E9C-101B-9397-08002B2CF9AE}" pid="6" name="Extension">
    <vt:lpwstr>docx</vt:lpwstr>
  </property>
  <property fmtid="{D5CDD505-2E9C-101B-9397-08002B2CF9AE}" pid="7" name="RA Document Classification">
    <vt:lpwstr>1;#Public|dcecd10e-7251-4f60-a8ff-7e213ab89935</vt:lpwstr>
  </property>
</Properties>
</file>