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12D3" w14:textId="77777777" w:rsidR="005C7020" w:rsidRPr="00230561" w:rsidRDefault="005C7020" w:rsidP="00BD6D62">
      <w:pPr>
        <w:pStyle w:val="ARCATNormal"/>
        <w:pBdr>
          <w:bottom w:val="single" w:sz="4" w:space="1" w:color="auto"/>
        </w:pBdr>
        <w:tabs>
          <w:tab w:val="right" w:pos="9630"/>
        </w:tabs>
        <w:spacing w:line="360" w:lineRule="auto"/>
        <w:rPr>
          <w:sz w:val="24"/>
        </w:rPr>
      </w:pPr>
      <w:bookmarkStart w:id="0" w:name="OLE_LINK1"/>
      <w:r w:rsidRPr="00230561">
        <w:rPr>
          <w:sz w:val="24"/>
        </w:rPr>
        <w:t>ROCKWELL AUTOMATION</w:t>
      </w:r>
      <w:r w:rsidRPr="00230561">
        <w:rPr>
          <w:sz w:val="24"/>
        </w:rPr>
        <w:tab/>
        <w:t xml:space="preserve">PROCUREMENT SPECIFICATION </w:t>
      </w:r>
    </w:p>
    <w:p w14:paraId="1F1B1AFF" w14:textId="77777777" w:rsidR="005C7020" w:rsidRPr="00230561" w:rsidRDefault="005C7020" w:rsidP="00BD6D62">
      <w:pPr>
        <w:pStyle w:val="ARCATNormal"/>
        <w:rPr>
          <w:b/>
        </w:rPr>
      </w:pPr>
    </w:p>
    <w:p w14:paraId="6DE7634E" w14:textId="77777777" w:rsidR="005C7020" w:rsidRPr="00230561" w:rsidRDefault="005C7020" w:rsidP="00BD6D62">
      <w:pPr>
        <w:pStyle w:val="ARCATNormal"/>
        <w:jc w:val="center"/>
        <w:rPr>
          <w:b/>
          <w:sz w:val="36"/>
          <w:szCs w:val="36"/>
        </w:rPr>
      </w:pPr>
    </w:p>
    <w:p w14:paraId="60D989CA" w14:textId="77777777" w:rsidR="005C7020" w:rsidRPr="00230561" w:rsidRDefault="005C7020" w:rsidP="00BD6D62">
      <w:pPr>
        <w:pStyle w:val="ARCATNormal"/>
        <w:jc w:val="center"/>
        <w:rPr>
          <w:b/>
          <w:sz w:val="36"/>
          <w:szCs w:val="36"/>
        </w:rPr>
      </w:pPr>
    </w:p>
    <w:p w14:paraId="1487FE4D" w14:textId="77777777" w:rsidR="005C7020" w:rsidRPr="00230561" w:rsidRDefault="005C7020" w:rsidP="00BD6D62">
      <w:pPr>
        <w:pStyle w:val="ARCATNormal"/>
        <w:jc w:val="center"/>
        <w:rPr>
          <w:b/>
          <w:sz w:val="36"/>
          <w:szCs w:val="36"/>
        </w:rPr>
      </w:pPr>
    </w:p>
    <w:p w14:paraId="40338360" w14:textId="77777777" w:rsidR="005C7020" w:rsidRPr="00230561" w:rsidRDefault="005C7020" w:rsidP="00BD6D62">
      <w:pPr>
        <w:pStyle w:val="ARCATNormal"/>
        <w:jc w:val="center"/>
        <w:rPr>
          <w:b/>
          <w:sz w:val="36"/>
          <w:szCs w:val="36"/>
        </w:rPr>
      </w:pPr>
    </w:p>
    <w:p w14:paraId="1343C495" w14:textId="77777777" w:rsidR="005C7020" w:rsidRPr="00230561" w:rsidRDefault="005C7020" w:rsidP="00BD6D62">
      <w:pPr>
        <w:pStyle w:val="ARCATNormal"/>
        <w:jc w:val="center"/>
        <w:rPr>
          <w:b/>
          <w:sz w:val="28"/>
          <w:szCs w:val="28"/>
        </w:rPr>
      </w:pPr>
      <w:r w:rsidRPr="00230561">
        <w:rPr>
          <w:b/>
          <w:sz w:val="28"/>
          <w:szCs w:val="28"/>
        </w:rPr>
        <w:t>PROCUREMENT SPECIFICATION</w:t>
      </w:r>
    </w:p>
    <w:p w14:paraId="29D93F47" w14:textId="77777777" w:rsidR="005C7020" w:rsidRPr="003A04BA" w:rsidRDefault="005C7020" w:rsidP="00422FF0">
      <w:pPr>
        <w:pStyle w:val="ARCATNormal"/>
        <w:ind w:left="1440" w:right="1440"/>
        <w:jc w:val="center"/>
        <w:rPr>
          <w:b/>
          <w:sz w:val="36"/>
          <w:szCs w:val="36"/>
        </w:rPr>
      </w:pPr>
      <w:r w:rsidRPr="00230561">
        <w:rPr>
          <w:b/>
          <w:sz w:val="36"/>
          <w:szCs w:val="36"/>
        </w:rPr>
        <w:t>PowerFlex</w:t>
      </w:r>
      <w:r w:rsidRPr="00230561">
        <w:rPr>
          <w:b/>
          <w:sz w:val="36"/>
          <w:szCs w:val="36"/>
          <w:vertAlign w:val="superscript"/>
        </w:rPr>
        <w:sym w:font="Symbol" w:char="F0D2"/>
      </w:r>
      <w:r w:rsidRPr="00230561">
        <w:rPr>
          <w:b/>
          <w:sz w:val="36"/>
          <w:szCs w:val="36"/>
        </w:rPr>
        <w:t xml:space="preserve"> </w:t>
      </w:r>
      <w:r w:rsidR="002D40BD" w:rsidRPr="00230561">
        <w:rPr>
          <w:b/>
          <w:sz w:val="36"/>
          <w:szCs w:val="36"/>
        </w:rPr>
        <w:t>6</w:t>
      </w:r>
      <w:r w:rsidRPr="00230561">
        <w:rPr>
          <w:b/>
          <w:sz w:val="36"/>
          <w:szCs w:val="36"/>
        </w:rPr>
        <w:t>000</w:t>
      </w:r>
      <w:r w:rsidR="007A60F6" w:rsidRPr="00230561">
        <w:rPr>
          <w:b/>
          <w:sz w:val="36"/>
          <w:szCs w:val="36"/>
        </w:rPr>
        <w:t>T</w:t>
      </w:r>
      <w:r w:rsidRPr="003A04BA">
        <w:rPr>
          <w:b/>
          <w:sz w:val="36"/>
          <w:szCs w:val="36"/>
        </w:rPr>
        <w:t xml:space="preserve"> </w:t>
      </w:r>
      <w:r w:rsidR="000D7DF3">
        <w:rPr>
          <w:b/>
          <w:sz w:val="36"/>
          <w:szCs w:val="36"/>
        </w:rPr>
        <w:t xml:space="preserve">10kV R-frame </w:t>
      </w:r>
      <w:r w:rsidRPr="003A04BA">
        <w:rPr>
          <w:b/>
          <w:sz w:val="36"/>
          <w:szCs w:val="36"/>
        </w:rPr>
        <w:t>Medium Voltage</w:t>
      </w:r>
    </w:p>
    <w:p w14:paraId="0E5D54A6" w14:textId="77777777" w:rsidR="005C7020" w:rsidRPr="00006A1C" w:rsidRDefault="005C7020" w:rsidP="00422FF0">
      <w:pPr>
        <w:pStyle w:val="ARCATNormal"/>
        <w:ind w:left="1440" w:right="1440"/>
        <w:jc w:val="center"/>
        <w:rPr>
          <w:b/>
          <w:sz w:val="36"/>
          <w:szCs w:val="36"/>
        </w:rPr>
      </w:pPr>
      <w:r w:rsidRPr="00006A1C">
        <w:rPr>
          <w:b/>
          <w:sz w:val="36"/>
          <w:szCs w:val="36"/>
        </w:rPr>
        <w:t xml:space="preserve">AC Variable Frequency Drive </w:t>
      </w:r>
      <w:r w:rsidR="003A0A99" w:rsidRPr="00006A1C">
        <w:rPr>
          <w:b/>
          <w:sz w:val="36"/>
          <w:szCs w:val="36"/>
        </w:rPr>
        <w:t>-</w:t>
      </w:r>
    </w:p>
    <w:p w14:paraId="2D850D38" w14:textId="77777777" w:rsidR="005C7020" w:rsidRPr="00564213" w:rsidRDefault="005C7020" w:rsidP="00422FF0">
      <w:pPr>
        <w:pStyle w:val="ARCATNormal"/>
        <w:ind w:left="1440" w:right="1440"/>
        <w:jc w:val="center"/>
        <w:rPr>
          <w:b/>
          <w:sz w:val="36"/>
          <w:szCs w:val="36"/>
        </w:rPr>
      </w:pPr>
      <w:r w:rsidRPr="006C5B90">
        <w:rPr>
          <w:b/>
          <w:sz w:val="36"/>
          <w:szCs w:val="36"/>
        </w:rPr>
        <w:t>Air-Cooled</w:t>
      </w:r>
      <w:r w:rsidR="00A4484D" w:rsidRPr="00564213">
        <w:rPr>
          <w:b/>
          <w:sz w:val="36"/>
          <w:szCs w:val="36"/>
        </w:rPr>
        <w:t>,</w:t>
      </w:r>
    </w:p>
    <w:p w14:paraId="6458D790" w14:textId="77777777" w:rsidR="00A4484D" w:rsidRPr="00440B1D" w:rsidRDefault="00461843" w:rsidP="00422FF0">
      <w:pPr>
        <w:pStyle w:val="ARCATNormal"/>
        <w:ind w:left="1440" w:right="1440"/>
        <w:jc w:val="center"/>
        <w:rPr>
          <w:b/>
          <w:sz w:val="36"/>
          <w:szCs w:val="36"/>
        </w:rPr>
      </w:pPr>
      <w:r w:rsidRPr="00440B1D">
        <w:rPr>
          <w:b/>
          <w:sz w:val="36"/>
          <w:szCs w:val="36"/>
        </w:rPr>
        <w:t>0</w:t>
      </w:r>
      <w:r w:rsidR="00053B18">
        <w:rPr>
          <w:b/>
          <w:sz w:val="36"/>
          <w:szCs w:val="36"/>
        </w:rPr>
        <w:t>…</w:t>
      </w:r>
      <w:r w:rsidR="000D7DF3">
        <w:rPr>
          <w:b/>
          <w:sz w:val="36"/>
          <w:szCs w:val="36"/>
        </w:rPr>
        <w:t>26</w:t>
      </w:r>
      <w:r w:rsidRPr="00440B1D">
        <w:rPr>
          <w:b/>
          <w:sz w:val="36"/>
          <w:szCs w:val="36"/>
        </w:rPr>
        <w:t>0</w:t>
      </w:r>
      <w:r w:rsidR="00805817">
        <w:rPr>
          <w:b/>
          <w:sz w:val="36"/>
          <w:szCs w:val="36"/>
        </w:rPr>
        <w:t xml:space="preserve"> </w:t>
      </w:r>
      <w:r w:rsidR="00A4484D" w:rsidRPr="00440B1D">
        <w:rPr>
          <w:b/>
          <w:sz w:val="36"/>
          <w:szCs w:val="36"/>
        </w:rPr>
        <w:t>A</w:t>
      </w:r>
    </w:p>
    <w:p w14:paraId="3F528E52" w14:textId="77777777" w:rsidR="005C7020" w:rsidRPr="00440B1D" w:rsidRDefault="005C7020" w:rsidP="00BD6D62">
      <w:pPr>
        <w:pStyle w:val="ARCATNormal"/>
        <w:ind w:left="1440" w:right="1440"/>
        <w:jc w:val="center"/>
        <w:rPr>
          <w:b/>
          <w:sz w:val="36"/>
          <w:szCs w:val="36"/>
        </w:rPr>
      </w:pPr>
    </w:p>
    <w:p w14:paraId="5D2AC5EA" w14:textId="77777777" w:rsidR="005C7020" w:rsidRPr="00440B1D" w:rsidRDefault="005C7020" w:rsidP="00BD6D62">
      <w:pPr>
        <w:pStyle w:val="ARCATNormal"/>
        <w:jc w:val="center"/>
        <w:rPr>
          <w:b/>
          <w:sz w:val="36"/>
          <w:szCs w:val="36"/>
        </w:rPr>
      </w:pPr>
    </w:p>
    <w:p w14:paraId="4CF791F3" w14:textId="77777777" w:rsidR="005C7020" w:rsidRPr="00440B1D" w:rsidRDefault="005C7020" w:rsidP="00BD6D62">
      <w:pPr>
        <w:pStyle w:val="ARCATNormal"/>
        <w:jc w:val="center"/>
        <w:rPr>
          <w:b/>
          <w:sz w:val="36"/>
          <w:szCs w:val="36"/>
        </w:rPr>
      </w:pPr>
    </w:p>
    <w:p w14:paraId="50A6FF5A" w14:textId="77777777" w:rsidR="005C7020" w:rsidRPr="00440B1D" w:rsidRDefault="005C7020" w:rsidP="00BD6D62">
      <w:pPr>
        <w:pStyle w:val="ARCATNormal"/>
        <w:jc w:val="center"/>
        <w:rPr>
          <w:b/>
          <w:sz w:val="36"/>
          <w:szCs w:val="36"/>
        </w:rPr>
      </w:pPr>
    </w:p>
    <w:p w14:paraId="319F0500" w14:textId="77777777" w:rsidR="005C7020" w:rsidRPr="00440B1D" w:rsidRDefault="005C7020" w:rsidP="00BD6D62">
      <w:pPr>
        <w:pStyle w:val="ARCATNormal"/>
        <w:jc w:val="center"/>
        <w:rPr>
          <w:b/>
          <w:sz w:val="36"/>
          <w:szCs w:val="36"/>
        </w:rPr>
      </w:pPr>
    </w:p>
    <w:p w14:paraId="3C8F9AA8" w14:textId="77777777" w:rsidR="005C7020" w:rsidRPr="00440B1D" w:rsidRDefault="005C7020" w:rsidP="00BD6D62">
      <w:pPr>
        <w:pStyle w:val="ARCATNormal"/>
        <w:jc w:val="center"/>
        <w:rPr>
          <w:b/>
          <w:sz w:val="36"/>
          <w:szCs w:val="36"/>
        </w:rPr>
      </w:pPr>
    </w:p>
    <w:p w14:paraId="6C2CE7B6" w14:textId="77777777" w:rsidR="005C7020" w:rsidRPr="00440B1D" w:rsidRDefault="005C7020" w:rsidP="00BD6D62">
      <w:pPr>
        <w:pStyle w:val="ARCATNormal"/>
        <w:jc w:val="center"/>
        <w:rPr>
          <w:b/>
          <w:sz w:val="36"/>
          <w:szCs w:val="36"/>
        </w:rPr>
      </w:pPr>
    </w:p>
    <w:p w14:paraId="11C2124D" w14:textId="77777777" w:rsidR="005C7020" w:rsidRPr="00440B1D" w:rsidRDefault="005C7020" w:rsidP="00BD6D62">
      <w:pPr>
        <w:pStyle w:val="ARCATNormal"/>
        <w:jc w:val="center"/>
        <w:rPr>
          <w:b/>
          <w:sz w:val="36"/>
          <w:szCs w:val="36"/>
        </w:rPr>
      </w:pPr>
    </w:p>
    <w:p w14:paraId="5D44DE13" w14:textId="77777777" w:rsidR="005C7020" w:rsidRPr="00440B1D" w:rsidRDefault="005C7020" w:rsidP="00BD6D62">
      <w:pPr>
        <w:pStyle w:val="ARCATNormal"/>
        <w:jc w:val="center"/>
        <w:rPr>
          <w:b/>
          <w:sz w:val="36"/>
          <w:szCs w:val="36"/>
        </w:rPr>
      </w:pPr>
    </w:p>
    <w:p w14:paraId="36087165" w14:textId="77777777" w:rsidR="005C7020" w:rsidRPr="00440B1D" w:rsidRDefault="005C7020" w:rsidP="00BD6D62">
      <w:pPr>
        <w:pStyle w:val="ARCATNormal"/>
        <w:jc w:val="center"/>
        <w:rPr>
          <w:b/>
          <w:sz w:val="36"/>
          <w:szCs w:val="36"/>
        </w:rPr>
      </w:pPr>
    </w:p>
    <w:p w14:paraId="7CF2F825" w14:textId="77777777" w:rsidR="005C7020" w:rsidRPr="00440B1D" w:rsidRDefault="005C7020" w:rsidP="00BD6D62">
      <w:pPr>
        <w:pStyle w:val="ARCATNormal"/>
        <w:jc w:val="center"/>
        <w:rPr>
          <w:b/>
          <w:sz w:val="36"/>
          <w:szCs w:val="36"/>
        </w:rPr>
      </w:pPr>
    </w:p>
    <w:p w14:paraId="10269616" w14:textId="77777777" w:rsidR="005C7020" w:rsidRPr="00440B1D" w:rsidRDefault="005C7020" w:rsidP="00BD6D62">
      <w:pPr>
        <w:pStyle w:val="ARCATNormal"/>
        <w:jc w:val="center"/>
        <w:rPr>
          <w:b/>
          <w:sz w:val="36"/>
          <w:szCs w:val="36"/>
        </w:rPr>
      </w:pPr>
    </w:p>
    <w:p w14:paraId="33587A2C" w14:textId="77777777" w:rsidR="005C7020" w:rsidRPr="00440B1D" w:rsidRDefault="005C7020" w:rsidP="00BD6D62">
      <w:pPr>
        <w:pStyle w:val="ARCATNormal"/>
        <w:jc w:val="center"/>
        <w:rPr>
          <w:b/>
          <w:sz w:val="36"/>
          <w:szCs w:val="36"/>
        </w:rPr>
      </w:pPr>
    </w:p>
    <w:p w14:paraId="6453BBF4" w14:textId="77777777" w:rsidR="00A4484D" w:rsidRPr="00440B1D" w:rsidRDefault="00A4484D" w:rsidP="00A4484D">
      <w:pPr>
        <w:pStyle w:val="ARCATNormal"/>
      </w:pPr>
      <w:r w:rsidRPr="00440B1D">
        <w:rPr>
          <w:b/>
        </w:rPr>
        <w:t xml:space="preserve">NOTICE: </w:t>
      </w:r>
      <w:r w:rsidRPr="00440B1D">
        <w:t xml:space="preserve">The specification guidelines in this document are intended to aid in the specification of products. Specific installations have specific requirements, and Rockwell Automation does not recommend or intend any specific application based solely upon the guidelines provided here. Because of the variety of uses for this information, the user of, and those responsible for applying this information, are responsible for ensuring the acceptability of each application and appropriate use of the guidelines. In no event will Rockwell Automation be liable for misuse, misapplication or reliance on these guidelines in connection with any specific application. Rockwell Automation also disclaims indirect or consequential damages resulting from the use or application of this information. </w:t>
      </w:r>
    </w:p>
    <w:p w14:paraId="7B5E74E6" w14:textId="77777777" w:rsidR="00A4484D" w:rsidRPr="00440B1D" w:rsidRDefault="00A4484D" w:rsidP="00A4484D">
      <w:pPr>
        <w:pStyle w:val="ARCATNormal"/>
        <w:rPr>
          <w:b/>
        </w:rPr>
      </w:pPr>
    </w:p>
    <w:p w14:paraId="71B7A605" w14:textId="77777777" w:rsidR="005C7020" w:rsidRPr="00440B1D" w:rsidRDefault="00A4484D" w:rsidP="00A4484D">
      <w:pPr>
        <w:pStyle w:val="ARCATNormal"/>
        <w:rPr>
          <w:b/>
        </w:rPr>
      </w:pPr>
      <w:r w:rsidRPr="00440B1D">
        <w:rPr>
          <w:b/>
        </w:rPr>
        <w:lastRenderedPageBreak/>
        <w:t xml:space="preserve">Note: </w:t>
      </w:r>
      <w:r w:rsidRPr="00440B1D">
        <w:t xml:space="preserve">To download or view a .doc file version of this procurement specification, please visit: </w:t>
      </w:r>
      <w:hyperlink r:id="rId11" w:history="1">
        <w:r w:rsidRPr="00440B1D">
          <w:rPr>
            <w:rStyle w:val="Hyperlink"/>
            <w:color w:val="auto"/>
          </w:rPr>
          <w:t>www.rockwellautomation.com/industries/procurement-specifications</w:t>
        </w:r>
      </w:hyperlink>
    </w:p>
    <w:p w14:paraId="2D69016F" w14:textId="77777777" w:rsidR="005C7020" w:rsidRPr="00440B1D" w:rsidRDefault="005C7020" w:rsidP="00C40750">
      <w:pPr>
        <w:pStyle w:val="ARCATNormal"/>
        <w:rPr>
          <w:b/>
        </w:rPr>
      </w:pPr>
      <w:r w:rsidRPr="00440B1D">
        <w:rPr>
          <w:b/>
        </w:rPr>
        <w:br w:type="page"/>
      </w:r>
      <w:r w:rsidRPr="00440B1D">
        <w:rPr>
          <w:b/>
        </w:rPr>
        <w:lastRenderedPageBreak/>
        <w:t>TABLE OF CONTENTS</w:t>
      </w:r>
    </w:p>
    <w:p w14:paraId="3068BD4B" w14:textId="77777777" w:rsidR="005C7020" w:rsidRPr="00440B1D" w:rsidRDefault="005C7020" w:rsidP="00C40750">
      <w:pPr>
        <w:pStyle w:val="ARCATNormal"/>
      </w:pPr>
    </w:p>
    <w:p w14:paraId="3D32A20A" w14:textId="77777777" w:rsidR="00805817" w:rsidRPr="0061219B" w:rsidRDefault="00805817">
      <w:pPr>
        <w:pStyle w:val="TOC1"/>
        <w:rPr>
          <w:rFonts w:ascii="Calibri" w:hAnsi="Calibri"/>
          <w:noProof/>
          <w:szCs w:val="22"/>
        </w:rPr>
      </w:pPr>
      <w:r>
        <w:softHyphen/>
      </w:r>
      <w:r>
        <w:softHyphen/>
      </w:r>
      <w:r w:rsidR="005C7020" w:rsidRPr="00440B1D">
        <w:fldChar w:fldCharType="begin"/>
      </w:r>
      <w:r w:rsidR="005C7020" w:rsidRPr="00440B1D">
        <w:instrText xml:space="preserve"> TOC \o "1-3" \h \z \t "ARCAT Heading 1 -  Part,1,ARCAT Heading 2 - Article,2,ARCAT Heading 3 - TOC Paragraph,3" </w:instrText>
      </w:r>
      <w:r w:rsidR="005C7020" w:rsidRPr="00440B1D">
        <w:fldChar w:fldCharType="separate"/>
      </w:r>
      <w:hyperlink w:anchor="_Toc39566193" w:history="1">
        <w:r w:rsidRPr="00744E70">
          <w:rPr>
            <w:rStyle w:val="Hyperlink"/>
            <w:noProof/>
          </w:rPr>
          <w:t>PART 1 GENERAL</w:t>
        </w:r>
        <w:r>
          <w:rPr>
            <w:noProof/>
            <w:webHidden/>
          </w:rPr>
          <w:tab/>
        </w:r>
        <w:r>
          <w:rPr>
            <w:noProof/>
            <w:webHidden/>
          </w:rPr>
          <w:fldChar w:fldCharType="begin"/>
        </w:r>
        <w:r>
          <w:rPr>
            <w:noProof/>
            <w:webHidden/>
          </w:rPr>
          <w:instrText xml:space="preserve"> PAGEREF _Toc39566193 \h </w:instrText>
        </w:r>
        <w:r>
          <w:rPr>
            <w:noProof/>
            <w:webHidden/>
          </w:rPr>
        </w:r>
        <w:r>
          <w:rPr>
            <w:noProof/>
            <w:webHidden/>
          </w:rPr>
          <w:fldChar w:fldCharType="separate"/>
        </w:r>
        <w:r w:rsidR="003B3E21">
          <w:rPr>
            <w:noProof/>
            <w:webHidden/>
          </w:rPr>
          <w:t>3</w:t>
        </w:r>
        <w:r>
          <w:rPr>
            <w:noProof/>
            <w:webHidden/>
          </w:rPr>
          <w:fldChar w:fldCharType="end"/>
        </w:r>
      </w:hyperlink>
    </w:p>
    <w:p w14:paraId="5A7F3186" w14:textId="77777777" w:rsidR="00805817" w:rsidRPr="0061219B" w:rsidRDefault="00805817">
      <w:pPr>
        <w:pStyle w:val="TOC2"/>
        <w:tabs>
          <w:tab w:val="left" w:pos="880"/>
          <w:tab w:val="right" w:leader="dot" w:pos="9638"/>
        </w:tabs>
        <w:rPr>
          <w:rFonts w:ascii="Calibri" w:hAnsi="Calibri"/>
          <w:noProof/>
          <w:szCs w:val="22"/>
        </w:rPr>
      </w:pPr>
      <w:hyperlink w:anchor="_Toc39566194" w:history="1">
        <w:r w:rsidRPr="00744E70">
          <w:rPr>
            <w:rStyle w:val="Hyperlink"/>
            <w:noProof/>
          </w:rPr>
          <w:t>1.01</w:t>
        </w:r>
        <w:r w:rsidRPr="0061219B">
          <w:rPr>
            <w:rFonts w:ascii="Calibri" w:hAnsi="Calibri"/>
            <w:noProof/>
            <w:szCs w:val="22"/>
          </w:rPr>
          <w:tab/>
        </w:r>
        <w:r w:rsidRPr="00744E70">
          <w:rPr>
            <w:rStyle w:val="Hyperlink"/>
            <w:rFonts w:cs="Arial"/>
            <w:noProof/>
          </w:rPr>
          <w:t>SUMMARY</w:t>
        </w:r>
        <w:r>
          <w:rPr>
            <w:noProof/>
            <w:webHidden/>
          </w:rPr>
          <w:tab/>
        </w:r>
        <w:r>
          <w:rPr>
            <w:noProof/>
            <w:webHidden/>
          </w:rPr>
          <w:fldChar w:fldCharType="begin"/>
        </w:r>
        <w:r>
          <w:rPr>
            <w:noProof/>
            <w:webHidden/>
          </w:rPr>
          <w:instrText xml:space="preserve"> PAGEREF _Toc39566194 \h </w:instrText>
        </w:r>
        <w:r>
          <w:rPr>
            <w:noProof/>
            <w:webHidden/>
          </w:rPr>
        </w:r>
        <w:r>
          <w:rPr>
            <w:noProof/>
            <w:webHidden/>
          </w:rPr>
          <w:fldChar w:fldCharType="separate"/>
        </w:r>
        <w:r w:rsidR="003B3E21">
          <w:rPr>
            <w:noProof/>
            <w:webHidden/>
          </w:rPr>
          <w:t>3</w:t>
        </w:r>
        <w:r>
          <w:rPr>
            <w:noProof/>
            <w:webHidden/>
          </w:rPr>
          <w:fldChar w:fldCharType="end"/>
        </w:r>
      </w:hyperlink>
    </w:p>
    <w:p w14:paraId="5C9BBDFD" w14:textId="77777777" w:rsidR="00805817" w:rsidRPr="0061219B" w:rsidRDefault="00805817" w:rsidP="004874F5">
      <w:pPr>
        <w:pStyle w:val="TOC2"/>
        <w:tabs>
          <w:tab w:val="left" w:pos="880"/>
          <w:tab w:val="right" w:leader="dot" w:pos="9638"/>
        </w:tabs>
        <w:outlineLvl w:val="1"/>
        <w:rPr>
          <w:rFonts w:ascii="Calibri" w:hAnsi="Calibri"/>
          <w:noProof/>
          <w:szCs w:val="22"/>
        </w:rPr>
      </w:pPr>
      <w:hyperlink w:anchor="_Toc39566195" w:history="1">
        <w:r w:rsidRPr="00744E70">
          <w:rPr>
            <w:rStyle w:val="Hyperlink"/>
            <w:noProof/>
          </w:rPr>
          <w:t>1.02</w:t>
        </w:r>
        <w:r w:rsidRPr="0061219B">
          <w:rPr>
            <w:rFonts w:ascii="Calibri" w:hAnsi="Calibri"/>
            <w:noProof/>
            <w:szCs w:val="22"/>
          </w:rPr>
          <w:tab/>
        </w:r>
        <w:r w:rsidRPr="00744E70">
          <w:rPr>
            <w:rStyle w:val="Hyperlink"/>
            <w:rFonts w:cs="Arial"/>
            <w:noProof/>
          </w:rPr>
          <w:t>RELATED SECTIONS</w:t>
        </w:r>
        <w:r>
          <w:rPr>
            <w:noProof/>
            <w:webHidden/>
          </w:rPr>
          <w:tab/>
        </w:r>
        <w:r>
          <w:rPr>
            <w:noProof/>
            <w:webHidden/>
          </w:rPr>
          <w:fldChar w:fldCharType="begin"/>
        </w:r>
        <w:r>
          <w:rPr>
            <w:noProof/>
            <w:webHidden/>
          </w:rPr>
          <w:instrText xml:space="preserve"> PAGEREF _Toc39566195 \h </w:instrText>
        </w:r>
        <w:r>
          <w:rPr>
            <w:noProof/>
            <w:webHidden/>
          </w:rPr>
        </w:r>
        <w:r>
          <w:rPr>
            <w:noProof/>
            <w:webHidden/>
          </w:rPr>
          <w:fldChar w:fldCharType="separate"/>
        </w:r>
        <w:r w:rsidR="003B3E21">
          <w:rPr>
            <w:noProof/>
            <w:webHidden/>
          </w:rPr>
          <w:t>3</w:t>
        </w:r>
        <w:r>
          <w:rPr>
            <w:noProof/>
            <w:webHidden/>
          </w:rPr>
          <w:fldChar w:fldCharType="end"/>
        </w:r>
      </w:hyperlink>
    </w:p>
    <w:p w14:paraId="5DD48AB8" w14:textId="77777777" w:rsidR="00805817" w:rsidRPr="0061219B" w:rsidRDefault="00805817">
      <w:pPr>
        <w:pStyle w:val="TOC2"/>
        <w:tabs>
          <w:tab w:val="left" w:pos="880"/>
          <w:tab w:val="right" w:leader="dot" w:pos="9638"/>
        </w:tabs>
        <w:rPr>
          <w:rFonts w:ascii="Calibri" w:hAnsi="Calibri"/>
          <w:noProof/>
          <w:szCs w:val="22"/>
        </w:rPr>
      </w:pPr>
      <w:hyperlink w:anchor="_Toc39566196" w:history="1">
        <w:r w:rsidRPr="00744E70">
          <w:rPr>
            <w:rStyle w:val="Hyperlink"/>
            <w:noProof/>
          </w:rPr>
          <w:t>1.03</w:t>
        </w:r>
        <w:r w:rsidRPr="0061219B">
          <w:rPr>
            <w:rFonts w:ascii="Calibri" w:hAnsi="Calibri"/>
            <w:noProof/>
            <w:szCs w:val="22"/>
          </w:rPr>
          <w:tab/>
        </w:r>
        <w:r w:rsidRPr="00744E70">
          <w:rPr>
            <w:rStyle w:val="Hyperlink"/>
            <w:rFonts w:cs="Arial"/>
            <w:noProof/>
          </w:rPr>
          <w:t>CERTIFICATIONS/REFERENCES</w:t>
        </w:r>
        <w:r>
          <w:rPr>
            <w:noProof/>
            <w:webHidden/>
          </w:rPr>
          <w:tab/>
        </w:r>
        <w:r>
          <w:rPr>
            <w:noProof/>
            <w:webHidden/>
          </w:rPr>
          <w:fldChar w:fldCharType="begin"/>
        </w:r>
        <w:r>
          <w:rPr>
            <w:noProof/>
            <w:webHidden/>
          </w:rPr>
          <w:instrText xml:space="preserve"> PAGEREF _Toc39566196 \h </w:instrText>
        </w:r>
        <w:r>
          <w:rPr>
            <w:noProof/>
            <w:webHidden/>
          </w:rPr>
        </w:r>
        <w:r>
          <w:rPr>
            <w:noProof/>
            <w:webHidden/>
          </w:rPr>
          <w:fldChar w:fldCharType="separate"/>
        </w:r>
        <w:r w:rsidR="003B3E21">
          <w:rPr>
            <w:noProof/>
            <w:webHidden/>
          </w:rPr>
          <w:t>3</w:t>
        </w:r>
        <w:r>
          <w:rPr>
            <w:noProof/>
            <w:webHidden/>
          </w:rPr>
          <w:fldChar w:fldCharType="end"/>
        </w:r>
      </w:hyperlink>
    </w:p>
    <w:p w14:paraId="3DDA9FB1" w14:textId="77777777" w:rsidR="00805817" w:rsidRPr="0061219B" w:rsidRDefault="00805817">
      <w:pPr>
        <w:pStyle w:val="TOC2"/>
        <w:tabs>
          <w:tab w:val="left" w:pos="880"/>
          <w:tab w:val="right" w:leader="dot" w:pos="9638"/>
        </w:tabs>
        <w:rPr>
          <w:rFonts w:ascii="Calibri" w:hAnsi="Calibri"/>
          <w:noProof/>
          <w:szCs w:val="22"/>
        </w:rPr>
      </w:pPr>
      <w:hyperlink w:anchor="_Toc39566197" w:history="1">
        <w:r w:rsidRPr="00744E70">
          <w:rPr>
            <w:rStyle w:val="Hyperlink"/>
            <w:noProof/>
          </w:rPr>
          <w:t>1.04</w:t>
        </w:r>
        <w:r w:rsidRPr="0061219B">
          <w:rPr>
            <w:rFonts w:ascii="Calibri" w:hAnsi="Calibri"/>
            <w:noProof/>
            <w:szCs w:val="22"/>
          </w:rPr>
          <w:tab/>
        </w:r>
        <w:r w:rsidRPr="00744E70">
          <w:rPr>
            <w:rStyle w:val="Hyperlink"/>
            <w:rFonts w:cs="Arial"/>
            <w:noProof/>
          </w:rPr>
          <w:t>PRE-MANUFACTURE SUBMITTALS</w:t>
        </w:r>
        <w:r>
          <w:rPr>
            <w:noProof/>
            <w:webHidden/>
          </w:rPr>
          <w:tab/>
        </w:r>
        <w:r>
          <w:rPr>
            <w:noProof/>
            <w:webHidden/>
          </w:rPr>
          <w:fldChar w:fldCharType="begin"/>
        </w:r>
        <w:r>
          <w:rPr>
            <w:noProof/>
            <w:webHidden/>
          </w:rPr>
          <w:instrText xml:space="preserve"> PAGEREF _Toc39566197 \h </w:instrText>
        </w:r>
        <w:r>
          <w:rPr>
            <w:noProof/>
            <w:webHidden/>
          </w:rPr>
        </w:r>
        <w:r>
          <w:rPr>
            <w:noProof/>
            <w:webHidden/>
          </w:rPr>
          <w:fldChar w:fldCharType="separate"/>
        </w:r>
        <w:r w:rsidR="003B3E21">
          <w:rPr>
            <w:noProof/>
            <w:webHidden/>
          </w:rPr>
          <w:t>3</w:t>
        </w:r>
        <w:r>
          <w:rPr>
            <w:noProof/>
            <w:webHidden/>
          </w:rPr>
          <w:fldChar w:fldCharType="end"/>
        </w:r>
      </w:hyperlink>
    </w:p>
    <w:p w14:paraId="072D23E5" w14:textId="77777777" w:rsidR="00805817" w:rsidRPr="0061219B" w:rsidRDefault="00805817">
      <w:pPr>
        <w:pStyle w:val="TOC2"/>
        <w:tabs>
          <w:tab w:val="left" w:pos="880"/>
          <w:tab w:val="right" w:leader="dot" w:pos="9638"/>
        </w:tabs>
        <w:rPr>
          <w:rFonts w:ascii="Calibri" w:hAnsi="Calibri"/>
          <w:noProof/>
          <w:szCs w:val="22"/>
        </w:rPr>
      </w:pPr>
      <w:hyperlink w:anchor="_Toc39566198" w:history="1">
        <w:r w:rsidRPr="00744E70">
          <w:rPr>
            <w:rStyle w:val="Hyperlink"/>
            <w:noProof/>
          </w:rPr>
          <w:t>1.05</w:t>
        </w:r>
        <w:r w:rsidRPr="0061219B">
          <w:rPr>
            <w:rFonts w:ascii="Calibri" w:hAnsi="Calibri"/>
            <w:noProof/>
            <w:szCs w:val="22"/>
          </w:rPr>
          <w:tab/>
        </w:r>
        <w:r w:rsidRPr="00744E70">
          <w:rPr>
            <w:rStyle w:val="Hyperlink"/>
            <w:rFonts w:cs="Arial"/>
            <w:noProof/>
          </w:rPr>
          <w:t>CLOSEOUT SUBMITTALS</w:t>
        </w:r>
        <w:r>
          <w:rPr>
            <w:noProof/>
            <w:webHidden/>
          </w:rPr>
          <w:tab/>
        </w:r>
        <w:r>
          <w:rPr>
            <w:noProof/>
            <w:webHidden/>
          </w:rPr>
          <w:fldChar w:fldCharType="begin"/>
        </w:r>
        <w:r>
          <w:rPr>
            <w:noProof/>
            <w:webHidden/>
          </w:rPr>
          <w:instrText xml:space="preserve"> PAGEREF _Toc39566198 \h </w:instrText>
        </w:r>
        <w:r>
          <w:rPr>
            <w:noProof/>
            <w:webHidden/>
          </w:rPr>
        </w:r>
        <w:r>
          <w:rPr>
            <w:noProof/>
            <w:webHidden/>
          </w:rPr>
          <w:fldChar w:fldCharType="separate"/>
        </w:r>
        <w:r w:rsidR="003B3E21">
          <w:rPr>
            <w:noProof/>
            <w:webHidden/>
          </w:rPr>
          <w:t>4</w:t>
        </w:r>
        <w:r>
          <w:rPr>
            <w:noProof/>
            <w:webHidden/>
          </w:rPr>
          <w:fldChar w:fldCharType="end"/>
        </w:r>
      </w:hyperlink>
    </w:p>
    <w:p w14:paraId="69C6AC74" w14:textId="77777777" w:rsidR="00805817" w:rsidRPr="0061219B" w:rsidRDefault="00805817">
      <w:pPr>
        <w:pStyle w:val="TOC2"/>
        <w:tabs>
          <w:tab w:val="left" w:pos="880"/>
          <w:tab w:val="right" w:leader="dot" w:pos="9638"/>
        </w:tabs>
        <w:rPr>
          <w:rFonts w:ascii="Calibri" w:hAnsi="Calibri"/>
          <w:noProof/>
          <w:szCs w:val="22"/>
        </w:rPr>
      </w:pPr>
      <w:hyperlink w:anchor="_Toc39566199" w:history="1">
        <w:r w:rsidRPr="00744E70">
          <w:rPr>
            <w:rStyle w:val="Hyperlink"/>
            <w:noProof/>
          </w:rPr>
          <w:t>1.06</w:t>
        </w:r>
        <w:r w:rsidRPr="0061219B">
          <w:rPr>
            <w:rFonts w:ascii="Calibri" w:hAnsi="Calibri"/>
            <w:noProof/>
            <w:szCs w:val="22"/>
          </w:rPr>
          <w:tab/>
        </w:r>
        <w:r w:rsidRPr="00744E70">
          <w:rPr>
            <w:rStyle w:val="Hyperlink"/>
            <w:rFonts w:cs="Arial"/>
            <w:noProof/>
          </w:rPr>
          <w:t>QUALITY ASSURANCE</w:t>
        </w:r>
        <w:r>
          <w:rPr>
            <w:noProof/>
            <w:webHidden/>
          </w:rPr>
          <w:tab/>
        </w:r>
        <w:r>
          <w:rPr>
            <w:noProof/>
            <w:webHidden/>
          </w:rPr>
          <w:fldChar w:fldCharType="begin"/>
        </w:r>
        <w:r>
          <w:rPr>
            <w:noProof/>
            <w:webHidden/>
          </w:rPr>
          <w:instrText xml:space="preserve"> PAGEREF _Toc39566199 \h </w:instrText>
        </w:r>
        <w:r>
          <w:rPr>
            <w:noProof/>
            <w:webHidden/>
          </w:rPr>
        </w:r>
        <w:r>
          <w:rPr>
            <w:noProof/>
            <w:webHidden/>
          </w:rPr>
          <w:fldChar w:fldCharType="separate"/>
        </w:r>
        <w:r w:rsidR="003B3E21">
          <w:rPr>
            <w:noProof/>
            <w:webHidden/>
          </w:rPr>
          <w:t>4</w:t>
        </w:r>
        <w:r>
          <w:rPr>
            <w:noProof/>
            <w:webHidden/>
          </w:rPr>
          <w:fldChar w:fldCharType="end"/>
        </w:r>
      </w:hyperlink>
    </w:p>
    <w:p w14:paraId="05D2DB0D" w14:textId="77777777" w:rsidR="00805817" w:rsidRPr="0061219B" w:rsidRDefault="00805817">
      <w:pPr>
        <w:pStyle w:val="TOC2"/>
        <w:tabs>
          <w:tab w:val="left" w:pos="880"/>
          <w:tab w:val="right" w:leader="dot" w:pos="9638"/>
        </w:tabs>
        <w:rPr>
          <w:rFonts w:ascii="Calibri" w:hAnsi="Calibri"/>
          <w:noProof/>
          <w:szCs w:val="22"/>
        </w:rPr>
      </w:pPr>
      <w:hyperlink w:anchor="_Toc39566200" w:history="1">
        <w:r w:rsidRPr="00744E70">
          <w:rPr>
            <w:rStyle w:val="Hyperlink"/>
            <w:noProof/>
          </w:rPr>
          <w:t>1.07</w:t>
        </w:r>
        <w:r w:rsidRPr="0061219B">
          <w:rPr>
            <w:rFonts w:ascii="Calibri" w:hAnsi="Calibri"/>
            <w:noProof/>
            <w:szCs w:val="22"/>
          </w:rPr>
          <w:tab/>
        </w:r>
        <w:r w:rsidRPr="00744E70">
          <w:rPr>
            <w:rStyle w:val="Hyperlink"/>
            <w:rFonts w:cs="Arial"/>
            <w:noProof/>
          </w:rPr>
          <w:t>DELIVERY, STORAGE, AND HANDLING</w:t>
        </w:r>
        <w:r>
          <w:rPr>
            <w:noProof/>
            <w:webHidden/>
          </w:rPr>
          <w:tab/>
        </w:r>
        <w:r>
          <w:rPr>
            <w:noProof/>
            <w:webHidden/>
          </w:rPr>
          <w:fldChar w:fldCharType="begin"/>
        </w:r>
        <w:r>
          <w:rPr>
            <w:noProof/>
            <w:webHidden/>
          </w:rPr>
          <w:instrText xml:space="preserve"> PAGEREF _Toc39566200 \h </w:instrText>
        </w:r>
        <w:r>
          <w:rPr>
            <w:noProof/>
            <w:webHidden/>
          </w:rPr>
        </w:r>
        <w:r>
          <w:rPr>
            <w:noProof/>
            <w:webHidden/>
          </w:rPr>
          <w:fldChar w:fldCharType="separate"/>
        </w:r>
        <w:r w:rsidR="003B3E21">
          <w:rPr>
            <w:noProof/>
            <w:webHidden/>
          </w:rPr>
          <w:t>5</w:t>
        </w:r>
        <w:r>
          <w:rPr>
            <w:noProof/>
            <w:webHidden/>
          </w:rPr>
          <w:fldChar w:fldCharType="end"/>
        </w:r>
      </w:hyperlink>
    </w:p>
    <w:p w14:paraId="052A2D56" w14:textId="77777777" w:rsidR="00805817" w:rsidRPr="0061219B" w:rsidRDefault="00805817">
      <w:pPr>
        <w:pStyle w:val="TOC2"/>
        <w:tabs>
          <w:tab w:val="left" w:pos="880"/>
          <w:tab w:val="right" w:leader="dot" w:pos="9638"/>
        </w:tabs>
        <w:rPr>
          <w:rFonts w:ascii="Calibri" w:hAnsi="Calibri"/>
          <w:noProof/>
          <w:szCs w:val="22"/>
        </w:rPr>
      </w:pPr>
      <w:hyperlink w:anchor="_Toc39566201" w:history="1">
        <w:r w:rsidRPr="00744E70">
          <w:rPr>
            <w:rStyle w:val="Hyperlink"/>
            <w:noProof/>
          </w:rPr>
          <w:t>1.08</w:t>
        </w:r>
        <w:r w:rsidRPr="0061219B">
          <w:rPr>
            <w:rFonts w:ascii="Calibri" w:hAnsi="Calibri"/>
            <w:noProof/>
            <w:szCs w:val="22"/>
          </w:rPr>
          <w:tab/>
        </w:r>
        <w:r w:rsidRPr="00744E70">
          <w:rPr>
            <w:rStyle w:val="Hyperlink"/>
            <w:rFonts w:cs="Arial"/>
            <w:noProof/>
          </w:rPr>
          <w:t>WARRANTY</w:t>
        </w:r>
        <w:r>
          <w:rPr>
            <w:noProof/>
            <w:webHidden/>
          </w:rPr>
          <w:tab/>
        </w:r>
        <w:r>
          <w:rPr>
            <w:noProof/>
            <w:webHidden/>
          </w:rPr>
          <w:fldChar w:fldCharType="begin"/>
        </w:r>
        <w:r>
          <w:rPr>
            <w:noProof/>
            <w:webHidden/>
          </w:rPr>
          <w:instrText xml:space="preserve"> PAGEREF _Toc39566201 \h </w:instrText>
        </w:r>
        <w:r>
          <w:rPr>
            <w:noProof/>
            <w:webHidden/>
          </w:rPr>
        </w:r>
        <w:r>
          <w:rPr>
            <w:noProof/>
            <w:webHidden/>
          </w:rPr>
          <w:fldChar w:fldCharType="separate"/>
        </w:r>
        <w:r w:rsidR="003B3E21">
          <w:rPr>
            <w:noProof/>
            <w:webHidden/>
          </w:rPr>
          <w:t>5</w:t>
        </w:r>
        <w:r>
          <w:rPr>
            <w:noProof/>
            <w:webHidden/>
          </w:rPr>
          <w:fldChar w:fldCharType="end"/>
        </w:r>
      </w:hyperlink>
    </w:p>
    <w:p w14:paraId="3E19E4C7" w14:textId="77777777" w:rsidR="00805817" w:rsidRPr="0061219B" w:rsidRDefault="00805817">
      <w:pPr>
        <w:pStyle w:val="TOC1"/>
        <w:rPr>
          <w:rFonts w:ascii="Calibri" w:hAnsi="Calibri"/>
          <w:noProof/>
          <w:szCs w:val="22"/>
        </w:rPr>
      </w:pPr>
      <w:hyperlink w:anchor="_Toc39566202" w:history="1">
        <w:r w:rsidRPr="00744E70">
          <w:rPr>
            <w:rStyle w:val="Hyperlink"/>
            <w:noProof/>
          </w:rPr>
          <w:t>PART 2 PRODUCTS</w:t>
        </w:r>
        <w:r>
          <w:rPr>
            <w:noProof/>
            <w:webHidden/>
          </w:rPr>
          <w:tab/>
        </w:r>
        <w:r>
          <w:rPr>
            <w:noProof/>
            <w:webHidden/>
          </w:rPr>
          <w:fldChar w:fldCharType="begin"/>
        </w:r>
        <w:r>
          <w:rPr>
            <w:noProof/>
            <w:webHidden/>
          </w:rPr>
          <w:instrText xml:space="preserve"> PAGEREF _Toc39566202 \h </w:instrText>
        </w:r>
        <w:r>
          <w:rPr>
            <w:noProof/>
            <w:webHidden/>
          </w:rPr>
        </w:r>
        <w:r>
          <w:rPr>
            <w:noProof/>
            <w:webHidden/>
          </w:rPr>
          <w:fldChar w:fldCharType="separate"/>
        </w:r>
        <w:r w:rsidR="003B3E21">
          <w:rPr>
            <w:noProof/>
            <w:webHidden/>
          </w:rPr>
          <w:t>5</w:t>
        </w:r>
        <w:r>
          <w:rPr>
            <w:noProof/>
            <w:webHidden/>
          </w:rPr>
          <w:fldChar w:fldCharType="end"/>
        </w:r>
      </w:hyperlink>
    </w:p>
    <w:p w14:paraId="026A8A67" w14:textId="77777777" w:rsidR="00805817" w:rsidRPr="0061219B" w:rsidRDefault="00805817">
      <w:pPr>
        <w:pStyle w:val="TOC2"/>
        <w:tabs>
          <w:tab w:val="left" w:pos="880"/>
          <w:tab w:val="right" w:leader="dot" w:pos="9638"/>
        </w:tabs>
        <w:rPr>
          <w:rFonts w:ascii="Calibri" w:hAnsi="Calibri"/>
          <w:noProof/>
          <w:szCs w:val="22"/>
        </w:rPr>
      </w:pPr>
      <w:hyperlink w:anchor="_Toc39566203" w:history="1">
        <w:r w:rsidRPr="00744E70">
          <w:rPr>
            <w:rStyle w:val="Hyperlink"/>
            <w:noProof/>
          </w:rPr>
          <w:t>2.01</w:t>
        </w:r>
        <w:r w:rsidRPr="0061219B">
          <w:rPr>
            <w:rFonts w:ascii="Calibri" w:hAnsi="Calibri"/>
            <w:noProof/>
            <w:szCs w:val="22"/>
          </w:rPr>
          <w:tab/>
        </w:r>
        <w:r w:rsidRPr="00744E70">
          <w:rPr>
            <w:rStyle w:val="Hyperlink"/>
            <w:rFonts w:cs="Arial"/>
            <w:noProof/>
          </w:rPr>
          <w:t>MANUFACTURERS</w:t>
        </w:r>
        <w:r>
          <w:rPr>
            <w:noProof/>
            <w:webHidden/>
          </w:rPr>
          <w:tab/>
        </w:r>
        <w:r>
          <w:rPr>
            <w:noProof/>
            <w:webHidden/>
          </w:rPr>
          <w:fldChar w:fldCharType="begin"/>
        </w:r>
        <w:r>
          <w:rPr>
            <w:noProof/>
            <w:webHidden/>
          </w:rPr>
          <w:instrText xml:space="preserve"> PAGEREF _Toc39566203 \h </w:instrText>
        </w:r>
        <w:r>
          <w:rPr>
            <w:noProof/>
            <w:webHidden/>
          </w:rPr>
        </w:r>
        <w:r>
          <w:rPr>
            <w:noProof/>
            <w:webHidden/>
          </w:rPr>
          <w:fldChar w:fldCharType="separate"/>
        </w:r>
        <w:r w:rsidR="003B3E21">
          <w:rPr>
            <w:noProof/>
            <w:webHidden/>
          </w:rPr>
          <w:t>5</w:t>
        </w:r>
        <w:r>
          <w:rPr>
            <w:noProof/>
            <w:webHidden/>
          </w:rPr>
          <w:fldChar w:fldCharType="end"/>
        </w:r>
      </w:hyperlink>
    </w:p>
    <w:p w14:paraId="4C4C384E" w14:textId="77777777" w:rsidR="00805817" w:rsidRDefault="00805817">
      <w:pPr>
        <w:pStyle w:val="TOC2"/>
        <w:tabs>
          <w:tab w:val="left" w:pos="880"/>
          <w:tab w:val="right" w:leader="dot" w:pos="9638"/>
        </w:tabs>
        <w:rPr>
          <w:rStyle w:val="Hyperlink"/>
          <w:noProof/>
        </w:rPr>
      </w:pPr>
      <w:hyperlink w:anchor="_Toc39566204" w:history="1">
        <w:r w:rsidRPr="00744E70">
          <w:rPr>
            <w:rStyle w:val="Hyperlink"/>
            <w:noProof/>
          </w:rPr>
          <w:t>2.02</w:t>
        </w:r>
        <w:r w:rsidRPr="0061219B">
          <w:rPr>
            <w:rFonts w:ascii="Calibri" w:hAnsi="Calibri"/>
            <w:noProof/>
            <w:szCs w:val="22"/>
          </w:rPr>
          <w:tab/>
        </w:r>
        <w:r w:rsidRPr="00744E70">
          <w:rPr>
            <w:rStyle w:val="Hyperlink"/>
            <w:rFonts w:cs="Arial"/>
            <w:noProof/>
          </w:rPr>
          <w:t>RATINGS</w:t>
        </w:r>
        <w:r>
          <w:rPr>
            <w:noProof/>
            <w:webHidden/>
          </w:rPr>
          <w:tab/>
        </w:r>
        <w:r>
          <w:rPr>
            <w:noProof/>
            <w:webHidden/>
          </w:rPr>
          <w:fldChar w:fldCharType="begin"/>
        </w:r>
        <w:r>
          <w:rPr>
            <w:noProof/>
            <w:webHidden/>
          </w:rPr>
          <w:instrText xml:space="preserve"> PAGEREF _Toc39566204 \h </w:instrText>
        </w:r>
        <w:r>
          <w:rPr>
            <w:noProof/>
            <w:webHidden/>
          </w:rPr>
        </w:r>
        <w:r>
          <w:rPr>
            <w:noProof/>
            <w:webHidden/>
          </w:rPr>
          <w:fldChar w:fldCharType="separate"/>
        </w:r>
        <w:r w:rsidR="003B3E21">
          <w:rPr>
            <w:noProof/>
            <w:webHidden/>
          </w:rPr>
          <w:t>5</w:t>
        </w:r>
        <w:r>
          <w:rPr>
            <w:noProof/>
            <w:webHidden/>
          </w:rPr>
          <w:fldChar w:fldCharType="end"/>
        </w:r>
      </w:hyperlink>
    </w:p>
    <w:p w14:paraId="2318EC98" w14:textId="77777777" w:rsidR="00922747" w:rsidRDefault="00922747" w:rsidP="00922747">
      <w:pPr>
        <w:pStyle w:val="TOC2"/>
        <w:tabs>
          <w:tab w:val="left" w:pos="880"/>
          <w:tab w:val="right" w:leader="dot" w:pos="9638"/>
        </w:tabs>
        <w:rPr>
          <w:rStyle w:val="Hyperlink"/>
          <w:noProof/>
        </w:rPr>
      </w:pPr>
      <w:hyperlink w:anchor="_Toc39566204" w:history="1">
        <w:r w:rsidRPr="00744E70">
          <w:rPr>
            <w:rStyle w:val="Hyperlink"/>
            <w:noProof/>
          </w:rPr>
          <w:t>2.0</w:t>
        </w:r>
        <w:r>
          <w:rPr>
            <w:rStyle w:val="Hyperlink"/>
            <w:noProof/>
          </w:rPr>
          <w:t>3</w:t>
        </w:r>
        <w:r w:rsidRPr="0061219B">
          <w:rPr>
            <w:rFonts w:ascii="Calibri" w:hAnsi="Calibri"/>
            <w:noProof/>
            <w:szCs w:val="22"/>
          </w:rPr>
          <w:tab/>
        </w:r>
        <w:r>
          <w:rPr>
            <w:rStyle w:val="Hyperlink"/>
            <w:rFonts w:cs="Arial"/>
            <w:noProof/>
          </w:rPr>
          <w:t>CONSTRUCTION</w:t>
        </w:r>
        <w:r>
          <w:rPr>
            <w:noProof/>
            <w:webHidden/>
          </w:rPr>
          <w:tab/>
        </w:r>
        <w:r>
          <w:rPr>
            <w:noProof/>
            <w:webHidden/>
          </w:rPr>
          <w:fldChar w:fldCharType="begin"/>
        </w:r>
        <w:r>
          <w:rPr>
            <w:noProof/>
            <w:webHidden/>
          </w:rPr>
          <w:instrText xml:space="preserve"> PAGEREF _Toc39566204 \h </w:instrText>
        </w:r>
        <w:r>
          <w:rPr>
            <w:noProof/>
            <w:webHidden/>
          </w:rPr>
        </w:r>
        <w:r>
          <w:rPr>
            <w:noProof/>
            <w:webHidden/>
          </w:rPr>
          <w:fldChar w:fldCharType="separate"/>
        </w:r>
        <w:r w:rsidR="003B3E21">
          <w:rPr>
            <w:noProof/>
            <w:webHidden/>
          </w:rPr>
          <w:t>5</w:t>
        </w:r>
        <w:r>
          <w:rPr>
            <w:noProof/>
            <w:webHidden/>
          </w:rPr>
          <w:fldChar w:fldCharType="end"/>
        </w:r>
      </w:hyperlink>
    </w:p>
    <w:p w14:paraId="0E394F0D" w14:textId="77777777" w:rsidR="00805817" w:rsidRPr="0061219B" w:rsidRDefault="00805817">
      <w:pPr>
        <w:pStyle w:val="TOC3"/>
        <w:rPr>
          <w:rFonts w:ascii="Calibri" w:hAnsi="Calibri"/>
          <w:noProof/>
          <w:szCs w:val="22"/>
        </w:rPr>
      </w:pPr>
      <w:hyperlink w:anchor="_Toc39566205" w:history="1">
        <w:r w:rsidRPr="00744E70">
          <w:rPr>
            <w:rStyle w:val="Hyperlink"/>
            <w:noProof/>
          </w:rPr>
          <w:t>A.</w:t>
        </w:r>
        <w:r w:rsidRPr="0061219B">
          <w:rPr>
            <w:rFonts w:ascii="Calibri" w:hAnsi="Calibri"/>
            <w:noProof/>
            <w:szCs w:val="22"/>
          </w:rPr>
          <w:tab/>
        </w:r>
        <w:r w:rsidRPr="00744E70">
          <w:rPr>
            <w:rStyle w:val="Hyperlink"/>
            <w:rFonts w:cs="Arial"/>
            <w:noProof/>
          </w:rPr>
          <w:t>SYSTEM COMPONENTS</w:t>
        </w:r>
        <w:r>
          <w:rPr>
            <w:noProof/>
            <w:webHidden/>
          </w:rPr>
          <w:tab/>
        </w:r>
        <w:r>
          <w:rPr>
            <w:noProof/>
            <w:webHidden/>
          </w:rPr>
          <w:fldChar w:fldCharType="begin"/>
        </w:r>
        <w:r>
          <w:rPr>
            <w:noProof/>
            <w:webHidden/>
          </w:rPr>
          <w:instrText xml:space="preserve"> PAGEREF _Toc39566205 \h </w:instrText>
        </w:r>
        <w:r>
          <w:rPr>
            <w:noProof/>
            <w:webHidden/>
          </w:rPr>
        </w:r>
        <w:r>
          <w:rPr>
            <w:noProof/>
            <w:webHidden/>
          </w:rPr>
          <w:fldChar w:fldCharType="separate"/>
        </w:r>
        <w:r w:rsidR="003B3E21">
          <w:rPr>
            <w:noProof/>
            <w:webHidden/>
          </w:rPr>
          <w:t>6</w:t>
        </w:r>
        <w:r>
          <w:rPr>
            <w:noProof/>
            <w:webHidden/>
          </w:rPr>
          <w:fldChar w:fldCharType="end"/>
        </w:r>
      </w:hyperlink>
    </w:p>
    <w:p w14:paraId="479A524E" w14:textId="77777777" w:rsidR="00805817" w:rsidRPr="0061219B" w:rsidRDefault="00805817">
      <w:pPr>
        <w:pStyle w:val="TOC3"/>
        <w:rPr>
          <w:rFonts w:ascii="Calibri" w:hAnsi="Calibri"/>
          <w:noProof/>
          <w:szCs w:val="22"/>
        </w:rPr>
      </w:pPr>
      <w:hyperlink w:anchor="_Toc39566206" w:history="1">
        <w:r w:rsidRPr="00744E70">
          <w:rPr>
            <w:rStyle w:val="Hyperlink"/>
            <w:noProof/>
          </w:rPr>
          <w:t>B.</w:t>
        </w:r>
        <w:r w:rsidRPr="0061219B">
          <w:rPr>
            <w:rFonts w:ascii="Calibri" w:hAnsi="Calibri"/>
            <w:noProof/>
            <w:szCs w:val="22"/>
          </w:rPr>
          <w:tab/>
        </w:r>
        <w:r w:rsidRPr="00744E70">
          <w:rPr>
            <w:rStyle w:val="Hyperlink"/>
            <w:rFonts w:cs="Arial"/>
            <w:noProof/>
          </w:rPr>
          <w:t>ENCLOSURES</w:t>
        </w:r>
        <w:r>
          <w:rPr>
            <w:noProof/>
            <w:webHidden/>
          </w:rPr>
          <w:tab/>
        </w:r>
        <w:r>
          <w:rPr>
            <w:noProof/>
            <w:webHidden/>
          </w:rPr>
          <w:fldChar w:fldCharType="begin"/>
        </w:r>
        <w:r>
          <w:rPr>
            <w:noProof/>
            <w:webHidden/>
          </w:rPr>
          <w:instrText xml:space="preserve"> PAGEREF _Toc39566206 \h </w:instrText>
        </w:r>
        <w:r>
          <w:rPr>
            <w:noProof/>
            <w:webHidden/>
          </w:rPr>
        </w:r>
        <w:r>
          <w:rPr>
            <w:noProof/>
            <w:webHidden/>
          </w:rPr>
          <w:fldChar w:fldCharType="separate"/>
        </w:r>
        <w:r w:rsidR="003B3E21">
          <w:rPr>
            <w:noProof/>
            <w:webHidden/>
          </w:rPr>
          <w:t>6</w:t>
        </w:r>
        <w:r>
          <w:rPr>
            <w:noProof/>
            <w:webHidden/>
          </w:rPr>
          <w:fldChar w:fldCharType="end"/>
        </w:r>
      </w:hyperlink>
    </w:p>
    <w:p w14:paraId="0654571A" w14:textId="77777777" w:rsidR="00805817" w:rsidRDefault="00805817">
      <w:pPr>
        <w:pStyle w:val="TOC3"/>
        <w:rPr>
          <w:rStyle w:val="Hyperlink"/>
          <w:noProof/>
        </w:rPr>
      </w:pPr>
      <w:hyperlink w:anchor="_Toc39566207" w:history="1">
        <w:r w:rsidRPr="00744E70">
          <w:rPr>
            <w:rStyle w:val="Hyperlink"/>
            <w:noProof/>
          </w:rPr>
          <w:t>C.</w:t>
        </w:r>
        <w:r w:rsidRPr="0061219B">
          <w:rPr>
            <w:rFonts w:ascii="Calibri" w:hAnsi="Calibri"/>
            <w:noProof/>
            <w:szCs w:val="22"/>
          </w:rPr>
          <w:tab/>
        </w:r>
        <w:r w:rsidRPr="00744E70">
          <w:rPr>
            <w:rStyle w:val="Hyperlink"/>
            <w:rFonts w:cs="Arial"/>
            <w:noProof/>
          </w:rPr>
          <w:t>CABLING</w:t>
        </w:r>
        <w:r>
          <w:rPr>
            <w:noProof/>
            <w:webHidden/>
          </w:rPr>
          <w:tab/>
        </w:r>
        <w:r>
          <w:rPr>
            <w:noProof/>
            <w:webHidden/>
          </w:rPr>
          <w:fldChar w:fldCharType="begin"/>
        </w:r>
        <w:r>
          <w:rPr>
            <w:noProof/>
            <w:webHidden/>
          </w:rPr>
          <w:instrText xml:space="preserve"> PAGEREF _Toc39566207 \h </w:instrText>
        </w:r>
        <w:r>
          <w:rPr>
            <w:noProof/>
            <w:webHidden/>
          </w:rPr>
        </w:r>
        <w:r>
          <w:rPr>
            <w:noProof/>
            <w:webHidden/>
          </w:rPr>
          <w:fldChar w:fldCharType="separate"/>
        </w:r>
        <w:r w:rsidR="003B3E21">
          <w:rPr>
            <w:noProof/>
            <w:webHidden/>
          </w:rPr>
          <w:t>7</w:t>
        </w:r>
        <w:r>
          <w:rPr>
            <w:noProof/>
            <w:webHidden/>
          </w:rPr>
          <w:fldChar w:fldCharType="end"/>
        </w:r>
      </w:hyperlink>
    </w:p>
    <w:p w14:paraId="6C9E2EF9" w14:textId="77777777" w:rsidR="00216EE6" w:rsidRPr="0061219B" w:rsidRDefault="00216EE6" w:rsidP="00216EE6">
      <w:pPr>
        <w:pStyle w:val="TOC3"/>
        <w:rPr>
          <w:rFonts w:ascii="Calibri" w:hAnsi="Calibri"/>
          <w:noProof/>
          <w:szCs w:val="22"/>
        </w:rPr>
      </w:pPr>
      <w:hyperlink w:anchor="_Toc39566208" w:history="1">
        <w:r>
          <w:rPr>
            <w:rStyle w:val="Hyperlink"/>
            <w:noProof/>
          </w:rPr>
          <w:t>D</w:t>
        </w:r>
        <w:r w:rsidRPr="00744E70">
          <w:rPr>
            <w:rStyle w:val="Hyperlink"/>
            <w:noProof/>
          </w:rPr>
          <w:t>.</w:t>
        </w:r>
        <w:r w:rsidRPr="0061219B">
          <w:rPr>
            <w:rFonts w:ascii="Calibri" w:hAnsi="Calibri"/>
            <w:noProof/>
            <w:szCs w:val="22"/>
          </w:rPr>
          <w:tab/>
        </w:r>
        <w:r w:rsidRPr="00744E70">
          <w:rPr>
            <w:rStyle w:val="Hyperlink"/>
            <w:rFonts w:cs="Arial"/>
            <w:noProof/>
          </w:rPr>
          <w:t>MULTI</w:t>
        </w:r>
        <w:r>
          <w:rPr>
            <w:rStyle w:val="Hyperlink"/>
            <w:rFonts w:cs="Arial"/>
            <w:noProof/>
          </w:rPr>
          <w:t>PHASE ISOLATION TRANSFORMER</w:t>
        </w:r>
        <w:r>
          <w:rPr>
            <w:noProof/>
            <w:webHidden/>
          </w:rPr>
          <w:tab/>
        </w:r>
        <w:r>
          <w:rPr>
            <w:noProof/>
            <w:webHidden/>
          </w:rPr>
          <w:fldChar w:fldCharType="begin"/>
        </w:r>
        <w:r>
          <w:rPr>
            <w:noProof/>
            <w:webHidden/>
          </w:rPr>
          <w:instrText xml:space="preserve"> PAGEREF _Toc39566208 \h </w:instrText>
        </w:r>
        <w:r>
          <w:rPr>
            <w:noProof/>
            <w:webHidden/>
          </w:rPr>
        </w:r>
        <w:r>
          <w:rPr>
            <w:noProof/>
            <w:webHidden/>
          </w:rPr>
          <w:fldChar w:fldCharType="separate"/>
        </w:r>
        <w:r w:rsidR="003B3E21">
          <w:rPr>
            <w:noProof/>
            <w:webHidden/>
          </w:rPr>
          <w:t>7</w:t>
        </w:r>
        <w:r>
          <w:rPr>
            <w:noProof/>
            <w:webHidden/>
          </w:rPr>
          <w:fldChar w:fldCharType="end"/>
        </w:r>
      </w:hyperlink>
    </w:p>
    <w:p w14:paraId="0B7CFEF2" w14:textId="77777777" w:rsidR="00805817" w:rsidRPr="0061219B" w:rsidRDefault="00805817">
      <w:pPr>
        <w:pStyle w:val="TOC3"/>
        <w:rPr>
          <w:rFonts w:ascii="Calibri" w:hAnsi="Calibri"/>
          <w:noProof/>
          <w:szCs w:val="22"/>
        </w:rPr>
      </w:pPr>
      <w:hyperlink w:anchor="_Toc39566208" w:history="1">
        <w:r w:rsidRPr="00744E70">
          <w:rPr>
            <w:rStyle w:val="Hyperlink"/>
            <w:noProof/>
          </w:rPr>
          <w:t>E.</w:t>
        </w:r>
        <w:r w:rsidRPr="0061219B">
          <w:rPr>
            <w:rFonts w:ascii="Calibri" w:hAnsi="Calibri"/>
            <w:noProof/>
            <w:szCs w:val="22"/>
          </w:rPr>
          <w:tab/>
        </w:r>
        <w:r w:rsidRPr="00744E70">
          <w:rPr>
            <w:rStyle w:val="Hyperlink"/>
            <w:rFonts w:cs="Arial"/>
            <w:noProof/>
          </w:rPr>
          <w:t>MULTI-PULSE RECTIFIER</w:t>
        </w:r>
        <w:r>
          <w:rPr>
            <w:noProof/>
            <w:webHidden/>
          </w:rPr>
          <w:tab/>
        </w:r>
        <w:r>
          <w:rPr>
            <w:noProof/>
            <w:webHidden/>
          </w:rPr>
          <w:fldChar w:fldCharType="begin"/>
        </w:r>
        <w:r>
          <w:rPr>
            <w:noProof/>
            <w:webHidden/>
          </w:rPr>
          <w:instrText xml:space="preserve"> PAGEREF _Toc39566208 \h </w:instrText>
        </w:r>
        <w:r>
          <w:rPr>
            <w:noProof/>
            <w:webHidden/>
          </w:rPr>
        </w:r>
        <w:r>
          <w:rPr>
            <w:noProof/>
            <w:webHidden/>
          </w:rPr>
          <w:fldChar w:fldCharType="separate"/>
        </w:r>
        <w:r w:rsidR="003B3E21">
          <w:rPr>
            <w:noProof/>
            <w:webHidden/>
          </w:rPr>
          <w:t>7</w:t>
        </w:r>
        <w:r>
          <w:rPr>
            <w:noProof/>
            <w:webHidden/>
          </w:rPr>
          <w:fldChar w:fldCharType="end"/>
        </w:r>
      </w:hyperlink>
    </w:p>
    <w:p w14:paraId="554D4063" w14:textId="77777777" w:rsidR="00805817" w:rsidRPr="0061219B" w:rsidRDefault="00805817">
      <w:pPr>
        <w:pStyle w:val="TOC3"/>
        <w:rPr>
          <w:rFonts w:ascii="Calibri" w:hAnsi="Calibri"/>
          <w:noProof/>
          <w:szCs w:val="22"/>
        </w:rPr>
      </w:pPr>
      <w:hyperlink w:anchor="_Toc39566209" w:history="1">
        <w:r w:rsidRPr="00744E70">
          <w:rPr>
            <w:rStyle w:val="Hyperlink"/>
            <w:noProof/>
          </w:rPr>
          <w:t>F.</w:t>
        </w:r>
        <w:r w:rsidRPr="0061219B">
          <w:rPr>
            <w:rFonts w:ascii="Calibri" w:hAnsi="Calibri"/>
            <w:noProof/>
            <w:szCs w:val="22"/>
          </w:rPr>
          <w:tab/>
        </w:r>
        <w:r w:rsidRPr="00744E70">
          <w:rPr>
            <w:rStyle w:val="Hyperlink"/>
            <w:rFonts w:cs="Arial"/>
            <w:noProof/>
          </w:rPr>
          <w:t>POWER MODULES</w:t>
        </w:r>
        <w:r>
          <w:rPr>
            <w:noProof/>
            <w:webHidden/>
          </w:rPr>
          <w:tab/>
        </w:r>
        <w:r>
          <w:rPr>
            <w:noProof/>
            <w:webHidden/>
          </w:rPr>
          <w:fldChar w:fldCharType="begin"/>
        </w:r>
        <w:r>
          <w:rPr>
            <w:noProof/>
            <w:webHidden/>
          </w:rPr>
          <w:instrText xml:space="preserve"> PAGEREF _Toc39566209 \h </w:instrText>
        </w:r>
        <w:r>
          <w:rPr>
            <w:noProof/>
            <w:webHidden/>
          </w:rPr>
        </w:r>
        <w:r>
          <w:rPr>
            <w:noProof/>
            <w:webHidden/>
          </w:rPr>
          <w:fldChar w:fldCharType="separate"/>
        </w:r>
        <w:r w:rsidR="003B3E21">
          <w:rPr>
            <w:noProof/>
            <w:webHidden/>
          </w:rPr>
          <w:t>8</w:t>
        </w:r>
        <w:r>
          <w:rPr>
            <w:noProof/>
            <w:webHidden/>
          </w:rPr>
          <w:fldChar w:fldCharType="end"/>
        </w:r>
      </w:hyperlink>
    </w:p>
    <w:p w14:paraId="0FABF1D5" w14:textId="77777777" w:rsidR="00805817" w:rsidRPr="0061219B" w:rsidRDefault="00805817">
      <w:pPr>
        <w:pStyle w:val="TOC3"/>
        <w:rPr>
          <w:rFonts w:ascii="Calibri" w:hAnsi="Calibri"/>
          <w:noProof/>
          <w:szCs w:val="22"/>
        </w:rPr>
      </w:pPr>
      <w:hyperlink w:anchor="_Toc39566210" w:history="1">
        <w:r w:rsidRPr="00744E70">
          <w:rPr>
            <w:rStyle w:val="Hyperlink"/>
            <w:noProof/>
          </w:rPr>
          <w:t>G.</w:t>
        </w:r>
        <w:r w:rsidRPr="0061219B">
          <w:rPr>
            <w:rFonts w:ascii="Calibri" w:hAnsi="Calibri"/>
            <w:noProof/>
            <w:szCs w:val="22"/>
          </w:rPr>
          <w:tab/>
        </w:r>
        <w:r w:rsidRPr="00744E70">
          <w:rPr>
            <w:rStyle w:val="Hyperlink"/>
            <w:rFonts w:cs="Arial"/>
            <w:noProof/>
          </w:rPr>
          <w:t>COOLING SYSTEM</w:t>
        </w:r>
        <w:r>
          <w:rPr>
            <w:noProof/>
            <w:webHidden/>
          </w:rPr>
          <w:tab/>
        </w:r>
        <w:r>
          <w:rPr>
            <w:noProof/>
            <w:webHidden/>
          </w:rPr>
          <w:fldChar w:fldCharType="begin"/>
        </w:r>
        <w:r>
          <w:rPr>
            <w:noProof/>
            <w:webHidden/>
          </w:rPr>
          <w:instrText xml:space="preserve"> PAGEREF _Toc39566210 \h </w:instrText>
        </w:r>
        <w:r>
          <w:rPr>
            <w:noProof/>
            <w:webHidden/>
          </w:rPr>
        </w:r>
        <w:r>
          <w:rPr>
            <w:noProof/>
            <w:webHidden/>
          </w:rPr>
          <w:fldChar w:fldCharType="separate"/>
        </w:r>
        <w:r w:rsidR="003B3E21">
          <w:rPr>
            <w:noProof/>
            <w:webHidden/>
          </w:rPr>
          <w:t>8</w:t>
        </w:r>
        <w:r>
          <w:rPr>
            <w:noProof/>
            <w:webHidden/>
          </w:rPr>
          <w:fldChar w:fldCharType="end"/>
        </w:r>
      </w:hyperlink>
    </w:p>
    <w:p w14:paraId="52692004" w14:textId="77777777" w:rsidR="00805817" w:rsidRPr="0061219B" w:rsidRDefault="00805817">
      <w:pPr>
        <w:pStyle w:val="TOC3"/>
        <w:rPr>
          <w:rFonts w:ascii="Calibri" w:hAnsi="Calibri"/>
          <w:noProof/>
          <w:szCs w:val="22"/>
        </w:rPr>
      </w:pPr>
      <w:hyperlink w:anchor="_Toc39566211" w:history="1">
        <w:r w:rsidRPr="00744E70">
          <w:rPr>
            <w:rStyle w:val="Hyperlink"/>
            <w:noProof/>
          </w:rPr>
          <w:t>H.</w:t>
        </w:r>
        <w:r w:rsidRPr="0061219B">
          <w:rPr>
            <w:rFonts w:ascii="Calibri" w:hAnsi="Calibri"/>
            <w:noProof/>
            <w:szCs w:val="22"/>
          </w:rPr>
          <w:tab/>
        </w:r>
        <w:r w:rsidRPr="00744E70">
          <w:rPr>
            <w:rStyle w:val="Hyperlink"/>
            <w:rFonts w:cs="Arial"/>
            <w:noProof/>
          </w:rPr>
          <w:t>OUTPUT FILTERING</w:t>
        </w:r>
        <w:r>
          <w:rPr>
            <w:noProof/>
            <w:webHidden/>
          </w:rPr>
          <w:tab/>
        </w:r>
        <w:r>
          <w:rPr>
            <w:noProof/>
            <w:webHidden/>
          </w:rPr>
          <w:fldChar w:fldCharType="begin"/>
        </w:r>
        <w:r>
          <w:rPr>
            <w:noProof/>
            <w:webHidden/>
          </w:rPr>
          <w:instrText xml:space="preserve"> PAGEREF _Toc39566211 \h </w:instrText>
        </w:r>
        <w:r>
          <w:rPr>
            <w:noProof/>
            <w:webHidden/>
          </w:rPr>
        </w:r>
        <w:r>
          <w:rPr>
            <w:noProof/>
            <w:webHidden/>
          </w:rPr>
          <w:fldChar w:fldCharType="separate"/>
        </w:r>
        <w:r w:rsidR="003B3E21">
          <w:rPr>
            <w:noProof/>
            <w:webHidden/>
          </w:rPr>
          <w:t>8</w:t>
        </w:r>
        <w:r>
          <w:rPr>
            <w:noProof/>
            <w:webHidden/>
          </w:rPr>
          <w:fldChar w:fldCharType="end"/>
        </w:r>
      </w:hyperlink>
    </w:p>
    <w:p w14:paraId="25FE16AA" w14:textId="77777777" w:rsidR="00805817" w:rsidRPr="0061219B" w:rsidRDefault="00805817">
      <w:pPr>
        <w:pStyle w:val="TOC3"/>
        <w:rPr>
          <w:rFonts w:ascii="Calibri" w:hAnsi="Calibri"/>
          <w:noProof/>
          <w:szCs w:val="22"/>
        </w:rPr>
      </w:pPr>
      <w:hyperlink w:anchor="_Toc39566212" w:history="1">
        <w:r w:rsidRPr="00744E70">
          <w:rPr>
            <w:rStyle w:val="Hyperlink"/>
            <w:noProof/>
          </w:rPr>
          <w:t>I.</w:t>
        </w:r>
        <w:r w:rsidRPr="0061219B">
          <w:rPr>
            <w:rFonts w:ascii="Calibri" w:hAnsi="Calibri"/>
            <w:noProof/>
            <w:szCs w:val="22"/>
          </w:rPr>
          <w:tab/>
        </w:r>
        <w:r w:rsidRPr="00744E70">
          <w:rPr>
            <w:rStyle w:val="Hyperlink"/>
            <w:rFonts w:cs="Arial"/>
            <w:noProof/>
          </w:rPr>
          <w:t>MONITORING HARDWARE</w:t>
        </w:r>
        <w:r>
          <w:rPr>
            <w:noProof/>
            <w:webHidden/>
          </w:rPr>
          <w:tab/>
        </w:r>
        <w:r>
          <w:rPr>
            <w:noProof/>
            <w:webHidden/>
          </w:rPr>
          <w:fldChar w:fldCharType="begin"/>
        </w:r>
        <w:r>
          <w:rPr>
            <w:noProof/>
            <w:webHidden/>
          </w:rPr>
          <w:instrText xml:space="preserve"> PAGEREF _Toc39566212 \h </w:instrText>
        </w:r>
        <w:r>
          <w:rPr>
            <w:noProof/>
            <w:webHidden/>
          </w:rPr>
        </w:r>
        <w:r>
          <w:rPr>
            <w:noProof/>
            <w:webHidden/>
          </w:rPr>
          <w:fldChar w:fldCharType="separate"/>
        </w:r>
        <w:r w:rsidR="003B3E21">
          <w:rPr>
            <w:noProof/>
            <w:webHidden/>
          </w:rPr>
          <w:t>9</w:t>
        </w:r>
        <w:r>
          <w:rPr>
            <w:noProof/>
            <w:webHidden/>
          </w:rPr>
          <w:fldChar w:fldCharType="end"/>
        </w:r>
      </w:hyperlink>
    </w:p>
    <w:p w14:paraId="1FB8501A" w14:textId="77777777" w:rsidR="00805817" w:rsidRDefault="00805817">
      <w:pPr>
        <w:pStyle w:val="TOC3"/>
        <w:rPr>
          <w:rStyle w:val="Hyperlink"/>
          <w:noProof/>
        </w:rPr>
      </w:pPr>
      <w:hyperlink w:anchor="_Toc39566213" w:history="1">
        <w:r w:rsidRPr="00744E70">
          <w:rPr>
            <w:rStyle w:val="Hyperlink"/>
            <w:noProof/>
          </w:rPr>
          <w:t>J.</w:t>
        </w:r>
        <w:r w:rsidRPr="0061219B">
          <w:rPr>
            <w:rFonts w:ascii="Calibri" w:hAnsi="Calibri"/>
            <w:noProof/>
            <w:szCs w:val="22"/>
          </w:rPr>
          <w:tab/>
        </w:r>
        <w:r w:rsidRPr="00744E70">
          <w:rPr>
            <w:rStyle w:val="Hyperlink"/>
            <w:rFonts w:cs="Arial"/>
            <w:noProof/>
          </w:rPr>
          <w:t>MOTOR SPACE HEATER CONTROL [Option]</w:t>
        </w:r>
        <w:r>
          <w:rPr>
            <w:noProof/>
            <w:webHidden/>
          </w:rPr>
          <w:tab/>
        </w:r>
        <w:r>
          <w:rPr>
            <w:noProof/>
            <w:webHidden/>
          </w:rPr>
          <w:fldChar w:fldCharType="begin"/>
        </w:r>
        <w:r>
          <w:rPr>
            <w:noProof/>
            <w:webHidden/>
          </w:rPr>
          <w:instrText xml:space="preserve"> PAGEREF _Toc39566213 \h </w:instrText>
        </w:r>
        <w:r>
          <w:rPr>
            <w:noProof/>
            <w:webHidden/>
          </w:rPr>
        </w:r>
        <w:r>
          <w:rPr>
            <w:noProof/>
            <w:webHidden/>
          </w:rPr>
          <w:fldChar w:fldCharType="separate"/>
        </w:r>
        <w:r w:rsidR="003B3E21">
          <w:rPr>
            <w:noProof/>
            <w:webHidden/>
          </w:rPr>
          <w:t>9</w:t>
        </w:r>
        <w:r>
          <w:rPr>
            <w:noProof/>
            <w:webHidden/>
          </w:rPr>
          <w:fldChar w:fldCharType="end"/>
        </w:r>
      </w:hyperlink>
    </w:p>
    <w:p w14:paraId="7CE5AED6" w14:textId="77777777" w:rsidR="00922747" w:rsidRDefault="00922747" w:rsidP="00922747">
      <w:pPr>
        <w:pStyle w:val="TOC3"/>
        <w:rPr>
          <w:rStyle w:val="Hyperlink"/>
          <w:noProof/>
        </w:rPr>
      </w:pPr>
      <w:hyperlink w:anchor="_Toc39566213" w:history="1">
        <w:r>
          <w:rPr>
            <w:rStyle w:val="Hyperlink"/>
            <w:noProof/>
          </w:rPr>
          <w:t>K</w:t>
        </w:r>
        <w:r w:rsidRPr="00744E70">
          <w:rPr>
            <w:rStyle w:val="Hyperlink"/>
            <w:noProof/>
          </w:rPr>
          <w:t>.</w:t>
        </w:r>
        <w:r w:rsidRPr="0061219B">
          <w:rPr>
            <w:rFonts w:ascii="Calibri" w:hAnsi="Calibri"/>
            <w:noProof/>
            <w:szCs w:val="22"/>
          </w:rPr>
          <w:tab/>
        </w:r>
        <w:r>
          <w:rPr>
            <w:rStyle w:val="Hyperlink"/>
            <w:rFonts w:cs="Arial"/>
            <w:noProof/>
          </w:rPr>
          <w:t>O</w:t>
        </w:r>
        <w:r>
          <w:rPr>
            <w:rStyle w:val="Hyperlink"/>
            <w:rFonts w:cs="Arial"/>
            <w:noProof/>
          </w:rPr>
          <w:t>PERATOR INTERFACE</w:t>
        </w:r>
        <w:r>
          <w:rPr>
            <w:noProof/>
            <w:webHidden/>
          </w:rPr>
          <w:tab/>
        </w:r>
        <w:r>
          <w:rPr>
            <w:noProof/>
            <w:webHidden/>
          </w:rPr>
          <w:fldChar w:fldCharType="begin"/>
        </w:r>
        <w:r>
          <w:rPr>
            <w:noProof/>
            <w:webHidden/>
          </w:rPr>
          <w:instrText xml:space="preserve"> PAGEREF _Toc39566213 \h </w:instrText>
        </w:r>
        <w:r>
          <w:rPr>
            <w:noProof/>
            <w:webHidden/>
          </w:rPr>
        </w:r>
        <w:r>
          <w:rPr>
            <w:noProof/>
            <w:webHidden/>
          </w:rPr>
          <w:fldChar w:fldCharType="separate"/>
        </w:r>
        <w:r w:rsidR="003B3E21">
          <w:rPr>
            <w:noProof/>
            <w:webHidden/>
          </w:rPr>
          <w:t>9</w:t>
        </w:r>
        <w:r>
          <w:rPr>
            <w:noProof/>
            <w:webHidden/>
          </w:rPr>
          <w:fldChar w:fldCharType="end"/>
        </w:r>
      </w:hyperlink>
    </w:p>
    <w:p w14:paraId="12714D31" w14:textId="77777777" w:rsidR="00805817" w:rsidRPr="0061219B" w:rsidRDefault="00805817">
      <w:pPr>
        <w:pStyle w:val="TOC2"/>
        <w:tabs>
          <w:tab w:val="left" w:pos="880"/>
          <w:tab w:val="right" w:leader="dot" w:pos="9638"/>
        </w:tabs>
        <w:rPr>
          <w:rFonts w:ascii="Calibri" w:hAnsi="Calibri"/>
          <w:noProof/>
          <w:szCs w:val="22"/>
        </w:rPr>
      </w:pPr>
      <w:hyperlink w:anchor="_Toc39566214" w:history="1">
        <w:r w:rsidRPr="00744E70">
          <w:rPr>
            <w:rStyle w:val="Hyperlink"/>
            <w:noProof/>
          </w:rPr>
          <w:t>2.04</w:t>
        </w:r>
        <w:r w:rsidRPr="0061219B">
          <w:rPr>
            <w:rFonts w:ascii="Calibri" w:hAnsi="Calibri"/>
            <w:noProof/>
            <w:szCs w:val="22"/>
          </w:rPr>
          <w:tab/>
        </w:r>
        <w:r w:rsidRPr="00744E70">
          <w:rPr>
            <w:rStyle w:val="Hyperlink"/>
            <w:rFonts w:cs="Arial"/>
            <w:noProof/>
          </w:rPr>
          <w:t>OPERATIONAL FEATURES</w:t>
        </w:r>
        <w:r>
          <w:rPr>
            <w:noProof/>
            <w:webHidden/>
          </w:rPr>
          <w:tab/>
        </w:r>
        <w:r>
          <w:rPr>
            <w:noProof/>
            <w:webHidden/>
          </w:rPr>
          <w:fldChar w:fldCharType="begin"/>
        </w:r>
        <w:r>
          <w:rPr>
            <w:noProof/>
            <w:webHidden/>
          </w:rPr>
          <w:instrText xml:space="preserve"> PAGEREF _Toc39566214 \h </w:instrText>
        </w:r>
        <w:r>
          <w:rPr>
            <w:noProof/>
            <w:webHidden/>
          </w:rPr>
        </w:r>
        <w:r>
          <w:rPr>
            <w:noProof/>
            <w:webHidden/>
          </w:rPr>
          <w:fldChar w:fldCharType="separate"/>
        </w:r>
        <w:r w:rsidR="003B3E21">
          <w:rPr>
            <w:noProof/>
            <w:webHidden/>
          </w:rPr>
          <w:t>10</w:t>
        </w:r>
        <w:r>
          <w:rPr>
            <w:noProof/>
            <w:webHidden/>
          </w:rPr>
          <w:fldChar w:fldCharType="end"/>
        </w:r>
      </w:hyperlink>
    </w:p>
    <w:p w14:paraId="1FAB179C" w14:textId="77777777" w:rsidR="00805817" w:rsidRPr="0061219B" w:rsidRDefault="00805817">
      <w:pPr>
        <w:pStyle w:val="TOC2"/>
        <w:tabs>
          <w:tab w:val="left" w:pos="880"/>
          <w:tab w:val="right" w:leader="dot" w:pos="9638"/>
        </w:tabs>
        <w:rPr>
          <w:rFonts w:ascii="Calibri" w:hAnsi="Calibri"/>
          <w:noProof/>
          <w:szCs w:val="22"/>
        </w:rPr>
      </w:pPr>
      <w:hyperlink w:anchor="_Toc39566215" w:history="1">
        <w:r w:rsidRPr="00744E70">
          <w:rPr>
            <w:rStyle w:val="Hyperlink"/>
            <w:noProof/>
          </w:rPr>
          <w:t>2.05</w:t>
        </w:r>
        <w:r w:rsidRPr="0061219B">
          <w:rPr>
            <w:rFonts w:ascii="Calibri" w:hAnsi="Calibri"/>
            <w:noProof/>
            <w:szCs w:val="22"/>
          </w:rPr>
          <w:tab/>
        </w:r>
        <w:r w:rsidRPr="00744E70">
          <w:rPr>
            <w:rStyle w:val="Hyperlink"/>
            <w:rFonts w:cs="Arial"/>
            <w:noProof/>
          </w:rPr>
          <w:t>CONFIGURATION/PROGRAMMING</w:t>
        </w:r>
        <w:r>
          <w:rPr>
            <w:noProof/>
            <w:webHidden/>
          </w:rPr>
          <w:tab/>
        </w:r>
        <w:r>
          <w:rPr>
            <w:noProof/>
            <w:webHidden/>
          </w:rPr>
          <w:fldChar w:fldCharType="begin"/>
        </w:r>
        <w:r>
          <w:rPr>
            <w:noProof/>
            <w:webHidden/>
          </w:rPr>
          <w:instrText xml:space="preserve"> PAGEREF _Toc39566215 \h </w:instrText>
        </w:r>
        <w:r>
          <w:rPr>
            <w:noProof/>
            <w:webHidden/>
          </w:rPr>
        </w:r>
        <w:r>
          <w:rPr>
            <w:noProof/>
            <w:webHidden/>
          </w:rPr>
          <w:fldChar w:fldCharType="separate"/>
        </w:r>
        <w:r w:rsidR="003B3E21">
          <w:rPr>
            <w:noProof/>
            <w:webHidden/>
          </w:rPr>
          <w:t>10</w:t>
        </w:r>
        <w:r>
          <w:rPr>
            <w:noProof/>
            <w:webHidden/>
          </w:rPr>
          <w:fldChar w:fldCharType="end"/>
        </w:r>
      </w:hyperlink>
    </w:p>
    <w:p w14:paraId="01B5881A" w14:textId="77777777" w:rsidR="00805817" w:rsidRPr="0061219B" w:rsidRDefault="00805817">
      <w:pPr>
        <w:pStyle w:val="TOC2"/>
        <w:tabs>
          <w:tab w:val="left" w:pos="880"/>
          <w:tab w:val="right" w:leader="dot" w:pos="9638"/>
        </w:tabs>
        <w:rPr>
          <w:rFonts w:ascii="Calibri" w:hAnsi="Calibri"/>
          <w:noProof/>
          <w:szCs w:val="22"/>
        </w:rPr>
      </w:pPr>
      <w:hyperlink w:anchor="_Toc39566216" w:history="1">
        <w:r w:rsidRPr="00744E70">
          <w:rPr>
            <w:rStyle w:val="Hyperlink"/>
            <w:noProof/>
          </w:rPr>
          <w:t>2.06</w:t>
        </w:r>
        <w:r w:rsidRPr="0061219B">
          <w:rPr>
            <w:rFonts w:ascii="Calibri" w:hAnsi="Calibri"/>
            <w:noProof/>
            <w:szCs w:val="22"/>
          </w:rPr>
          <w:tab/>
        </w:r>
        <w:r w:rsidRPr="00744E70">
          <w:rPr>
            <w:rStyle w:val="Hyperlink"/>
            <w:rFonts w:cs="Arial"/>
            <w:noProof/>
          </w:rPr>
          <w:t>COMMUNICATIONS</w:t>
        </w:r>
        <w:r>
          <w:rPr>
            <w:noProof/>
            <w:webHidden/>
          </w:rPr>
          <w:tab/>
        </w:r>
        <w:r>
          <w:rPr>
            <w:noProof/>
            <w:webHidden/>
          </w:rPr>
          <w:fldChar w:fldCharType="begin"/>
        </w:r>
        <w:r>
          <w:rPr>
            <w:noProof/>
            <w:webHidden/>
          </w:rPr>
          <w:instrText xml:space="preserve"> PAGEREF _Toc39566216 \h </w:instrText>
        </w:r>
        <w:r>
          <w:rPr>
            <w:noProof/>
            <w:webHidden/>
          </w:rPr>
        </w:r>
        <w:r>
          <w:rPr>
            <w:noProof/>
            <w:webHidden/>
          </w:rPr>
          <w:fldChar w:fldCharType="separate"/>
        </w:r>
        <w:r w:rsidR="003B3E21">
          <w:rPr>
            <w:noProof/>
            <w:webHidden/>
          </w:rPr>
          <w:t>10</w:t>
        </w:r>
        <w:r>
          <w:rPr>
            <w:noProof/>
            <w:webHidden/>
          </w:rPr>
          <w:fldChar w:fldCharType="end"/>
        </w:r>
      </w:hyperlink>
    </w:p>
    <w:p w14:paraId="2C330B6A" w14:textId="77777777" w:rsidR="00805817" w:rsidRPr="0061219B" w:rsidRDefault="00805817">
      <w:pPr>
        <w:pStyle w:val="TOC2"/>
        <w:tabs>
          <w:tab w:val="left" w:pos="880"/>
          <w:tab w:val="right" w:leader="dot" w:pos="9638"/>
        </w:tabs>
        <w:rPr>
          <w:rFonts w:ascii="Calibri" w:hAnsi="Calibri"/>
          <w:noProof/>
          <w:szCs w:val="22"/>
        </w:rPr>
      </w:pPr>
      <w:hyperlink w:anchor="_Toc39566217" w:history="1">
        <w:r w:rsidRPr="00744E70">
          <w:rPr>
            <w:rStyle w:val="Hyperlink"/>
            <w:noProof/>
          </w:rPr>
          <w:t>2.07</w:t>
        </w:r>
        <w:r w:rsidRPr="0061219B">
          <w:rPr>
            <w:rFonts w:ascii="Calibri" w:hAnsi="Calibri"/>
            <w:noProof/>
            <w:szCs w:val="22"/>
          </w:rPr>
          <w:tab/>
        </w:r>
        <w:r w:rsidRPr="00744E70">
          <w:rPr>
            <w:rStyle w:val="Hyperlink"/>
            <w:rFonts w:cs="Arial"/>
            <w:noProof/>
          </w:rPr>
          <w:t>CONTROL SYSTEM</w:t>
        </w:r>
        <w:r>
          <w:rPr>
            <w:noProof/>
            <w:webHidden/>
          </w:rPr>
          <w:tab/>
        </w:r>
        <w:r>
          <w:rPr>
            <w:noProof/>
            <w:webHidden/>
          </w:rPr>
          <w:fldChar w:fldCharType="begin"/>
        </w:r>
        <w:r>
          <w:rPr>
            <w:noProof/>
            <w:webHidden/>
          </w:rPr>
          <w:instrText xml:space="preserve"> PAGEREF _Toc39566217 \h </w:instrText>
        </w:r>
        <w:r>
          <w:rPr>
            <w:noProof/>
            <w:webHidden/>
          </w:rPr>
        </w:r>
        <w:r>
          <w:rPr>
            <w:noProof/>
            <w:webHidden/>
          </w:rPr>
          <w:fldChar w:fldCharType="separate"/>
        </w:r>
        <w:r w:rsidR="003B3E21">
          <w:rPr>
            <w:noProof/>
            <w:webHidden/>
          </w:rPr>
          <w:t>10</w:t>
        </w:r>
        <w:r>
          <w:rPr>
            <w:noProof/>
            <w:webHidden/>
          </w:rPr>
          <w:fldChar w:fldCharType="end"/>
        </w:r>
      </w:hyperlink>
    </w:p>
    <w:p w14:paraId="3D499D4E" w14:textId="77777777" w:rsidR="00805817" w:rsidRDefault="00805817">
      <w:pPr>
        <w:pStyle w:val="TOC2"/>
        <w:tabs>
          <w:tab w:val="left" w:pos="880"/>
          <w:tab w:val="right" w:leader="dot" w:pos="9638"/>
        </w:tabs>
        <w:rPr>
          <w:rStyle w:val="Hyperlink"/>
          <w:noProof/>
        </w:rPr>
      </w:pPr>
      <w:hyperlink w:anchor="_Toc39566218" w:history="1">
        <w:r w:rsidRPr="00744E70">
          <w:rPr>
            <w:rStyle w:val="Hyperlink"/>
            <w:noProof/>
          </w:rPr>
          <w:t>2.08</w:t>
        </w:r>
        <w:r w:rsidRPr="0061219B">
          <w:rPr>
            <w:rFonts w:ascii="Calibri" w:hAnsi="Calibri"/>
            <w:noProof/>
            <w:szCs w:val="22"/>
          </w:rPr>
          <w:tab/>
        </w:r>
        <w:r w:rsidRPr="00744E70">
          <w:rPr>
            <w:rStyle w:val="Hyperlink"/>
            <w:rFonts w:cs="Arial"/>
            <w:noProof/>
          </w:rPr>
          <w:t>CONTROL FEATURES</w:t>
        </w:r>
        <w:r>
          <w:rPr>
            <w:noProof/>
            <w:webHidden/>
          </w:rPr>
          <w:tab/>
        </w:r>
        <w:r>
          <w:rPr>
            <w:noProof/>
            <w:webHidden/>
          </w:rPr>
          <w:fldChar w:fldCharType="begin"/>
        </w:r>
        <w:r>
          <w:rPr>
            <w:noProof/>
            <w:webHidden/>
          </w:rPr>
          <w:instrText xml:space="preserve"> PAGEREF _Toc39566218 \h </w:instrText>
        </w:r>
        <w:r>
          <w:rPr>
            <w:noProof/>
            <w:webHidden/>
          </w:rPr>
        </w:r>
        <w:r>
          <w:rPr>
            <w:noProof/>
            <w:webHidden/>
          </w:rPr>
          <w:fldChar w:fldCharType="separate"/>
        </w:r>
        <w:r w:rsidR="003B3E21">
          <w:rPr>
            <w:noProof/>
            <w:webHidden/>
          </w:rPr>
          <w:t>11</w:t>
        </w:r>
        <w:r>
          <w:rPr>
            <w:noProof/>
            <w:webHidden/>
          </w:rPr>
          <w:fldChar w:fldCharType="end"/>
        </w:r>
      </w:hyperlink>
    </w:p>
    <w:p w14:paraId="4C2481DE" w14:textId="77777777" w:rsidR="00216EE6" w:rsidRDefault="00216EE6" w:rsidP="00216EE6">
      <w:pPr>
        <w:pStyle w:val="TOC2"/>
        <w:tabs>
          <w:tab w:val="left" w:pos="880"/>
          <w:tab w:val="right" w:leader="dot" w:pos="9638"/>
        </w:tabs>
        <w:rPr>
          <w:rStyle w:val="Hyperlink"/>
          <w:noProof/>
        </w:rPr>
      </w:pPr>
      <w:hyperlink w:anchor="_Toc39566218" w:history="1">
        <w:r w:rsidRPr="00744E70">
          <w:rPr>
            <w:rStyle w:val="Hyperlink"/>
            <w:noProof/>
          </w:rPr>
          <w:t>2.0</w:t>
        </w:r>
        <w:r>
          <w:rPr>
            <w:rStyle w:val="Hyperlink"/>
            <w:noProof/>
          </w:rPr>
          <w:t>9</w:t>
        </w:r>
        <w:r w:rsidRPr="0061219B">
          <w:rPr>
            <w:rFonts w:ascii="Calibri" w:hAnsi="Calibri"/>
            <w:noProof/>
            <w:szCs w:val="22"/>
          </w:rPr>
          <w:tab/>
        </w:r>
        <w:r>
          <w:rPr>
            <w:rStyle w:val="Hyperlink"/>
            <w:rFonts w:cs="Arial"/>
            <w:noProof/>
          </w:rPr>
          <w:t>PROTECTION</w:t>
        </w:r>
        <w:r w:rsidRPr="00744E70">
          <w:rPr>
            <w:rStyle w:val="Hyperlink"/>
            <w:rFonts w:cs="Arial"/>
            <w:noProof/>
          </w:rPr>
          <w:t xml:space="preserve"> FEATURES</w:t>
        </w:r>
        <w:r>
          <w:rPr>
            <w:noProof/>
            <w:webHidden/>
          </w:rPr>
          <w:tab/>
        </w:r>
        <w:r>
          <w:rPr>
            <w:noProof/>
            <w:webHidden/>
          </w:rPr>
          <w:fldChar w:fldCharType="begin"/>
        </w:r>
        <w:r>
          <w:rPr>
            <w:noProof/>
            <w:webHidden/>
          </w:rPr>
          <w:instrText xml:space="preserve"> PAGEREF _Toc39566218 \h </w:instrText>
        </w:r>
        <w:r>
          <w:rPr>
            <w:noProof/>
            <w:webHidden/>
          </w:rPr>
        </w:r>
        <w:r>
          <w:rPr>
            <w:noProof/>
            <w:webHidden/>
          </w:rPr>
          <w:fldChar w:fldCharType="separate"/>
        </w:r>
        <w:r w:rsidR="003B3E21">
          <w:rPr>
            <w:noProof/>
            <w:webHidden/>
          </w:rPr>
          <w:t>11</w:t>
        </w:r>
        <w:r>
          <w:rPr>
            <w:noProof/>
            <w:webHidden/>
          </w:rPr>
          <w:fldChar w:fldCharType="end"/>
        </w:r>
      </w:hyperlink>
    </w:p>
    <w:p w14:paraId="2F96F4E5" w14:textId="77777777" w:rsidR="00805817" w:rsidRPr="0061219B" w:rsidRDefault="00805817">
      <w:pPr>
        <w:pStyle w:val="TOC1"/>
        <w:rPr>
          <w:rFonts w:ascii="Calibri" w:hAnsi="Calibri"/>
          <w:noProof/>
          <w:szCs w:val="22"/>
        </w:rPr>
      </w:pPr>
      <w:hyperlink w:anchor="_Toc39566219" w:history="1">
        <w:r w:rsidRPr="00744E70">
          <w:rPr>
            <w:rStyle w:val="Hyperlink"/>
            <w:noProof/>
          </w:rPr>
          <w:t>PART 3 EXECUTION</w:t>
        </w:r>
        <w:r>
          <w:rPr>
            <w:noProof/>
            <w:webHidden/>
          </w:rPr>
          <w:tab/>
        </w:r>
        <w:r>
          <w:rPr>
            <w:noProof/>
            <w:webHidden/>
          </w:rPr>
          <w:fldChar w:fldCharType="begin"/>
        </w:r>
        <w:r>
          <w:rPr>
            <w:noProof/>
            <w:webHidden/>
          </w:rPr>
          <w:instrText xml:space="preserve"> PAGEREF _Toc39566219 \h </w:instrText>
        </w:r>
        <w:r>
          <w:rPr>
            <w:noProof/>
            <w:webHidden/>
          </w:rPr>
        </w:r>
        <w:r>
          <w:rPr>
            <w:noProof/>
            <w:webHidden/>
          </w:rPr>
          <w:fldChar w:fldCharType="separate"/>
        </w:r>
        <w:r w:rsidR="003B3E21">
          <w:rPr>
            <w:noProof/>
            <w:webHidden/>
          </w:rPr>
          <w:t>15</w:t>
        </w:r>
        <w:r>
          <w:rPr>
            <w:noProof/>
            <w:webHidden/>
          </w:rPr>
          <w:fldChar w:fldCharType="end"/>
        </w:r>
      </w:hyperlink>
    </w:p>
    <w:p w14:paraId="4D3DC776" w14:textId="77777777" w:rsidR="00805817" w:rsidRPr="0061219B" w:rsidRDefault="00805817">
      <w:pPr>
        <w:pStyle w:val="TOC2"/>
        <w:tabs>
          <w:tab w:val="left" w:pos="880"/>
          <w:tab w:val="right" w:leader="dot" w:pos="9638"/>
        </w:tabs>
        <w:rPr>
          <w:rFonts w:ascii="Calibri" w:hAnsi="Calibri"/>
          <w:noProof/>
          <w:szCs w:val="22"/>
        </w:rPr>
      </w:pPr>
      <w:hyperlink w:anchor="_Toc39566220" w:history="1">
        <w:r w:rsidRPr="00744E70">
          <w:rPr>
            <w:rStyle w:val="Hyperlink"/>
            <w:noProof/>
          </w:rPr>
          <w:t>3.01</w:t>
        </w:r>
        <w:r w:rsidRPr="0061219B">
          <w:rPr>
            <w:rFonts w:ascii="Calibri" w:hAnsi="Calibri"/>
            <w:noProof/>
            <w:szCs w:val="22"/>
          </w:rPr>
          <w:tab/>
        </w:r>
        <w:r w:rsidRPr="00744E70">
          <w:rPr>
            <w:rStyle w:val="Hyperlink"/>
            <w:rFonts w:cs="Arial"/>
            <w:noProof/>
          </w:rPr>
          <w:t>EXAMINATION</w:t>
        </w:r>
        <w:r>
          <w:rPr>
            <w:noProof/>
            <w:webHidden/>
          </w:rPr>
          <w:tab/>
        </w:r>
        <w:r>
          <w:rPr>
            <w:noProof/>
            <w:webHidden/>
          </w:rPr>
          <w:fldChar w:fldCharType="begin"/>
        </w:r>
        <w:r>
          <w:rPr>
            <w:noProof/>
            <w:webHidden/>
          </w:rPr>
          <w:instrText xml:space="preserve"> PAGEREF _Toc39566220 \h </w:instrText>
        </w:r>
        <w:r>
          <w:rPr>
            <w:noProof/>
            <w:webHidden/>
          </w:rPr>
        </w:r>
        <w:r>
          <w:rPr>
            <w:noProof/>
            <w:webHidden/>
          </w:rPr>
          <w:fldChar w:fldCharType="separate"/>
        </w:r>
        <w:r w:rsidR="003B3E21">
          <w:rPr>
            <w:noProof/>
            <w:webHidden/>
          </w:rPr>
          <w:t>15</w:t>
        </w:r>
        <w:r>
          <w:rPr>
            <w:noProof/>
            <w:webHidden/>
          </w:rPr>
          <w:fldChar w:fldCharType="end"/>
        </w:r>
      </w:hyperlink>
    </w:p>
    <w:p w14:paraId="5619E4A4" w14:textId="77777777" w:rsidR="00805817" w:rsidRPr="0061219B" w:rsidRDefault="00805817">
      <w:pPr>
        <w:pStyle w:val="TOC2"/>
        <w:tabs>
          <w:tab w:val="left" w:pos="880"/>
          <w:tab w:val="right" w:leader="dot" w:pos="9638"/>
        </w:tabs>
        <w:rPr>
          <w:rFonts w:ascii="Calibri" w:hAnsi="Calibri"/>
          <w:noProof/>
          <w:szCs w:val="22"/>
        </w:rPr>
      </w:pPr>
      <w:hyperlink w:anchor="_Toc39566221" w:history="1">
        <w:r w:rsidRPr="00744E70">
          <w:rPr>
            <w:rStyle w:val="Hyperlink"/>
            <w:noProof/>
          </w:rPr>
          <w:t>3.02</w:t>
        </w:r>
        <w:r w:rsidRPr="0061219B">
          <w:rPr>
            <w:rFonts w:ascii="Calibri" w:hAnsi="Calibri"/>
            <w:noProof/>
            <w:szCs w:val="22"/>
          </w:rPr>
          <w:tab/>
        </w:r>
        <w:r w:rsidRPr="00744E70">
          <w:rPr>
            <w:rStyle w:val="Hyperlink"/>
            <w:rFonts w:cs="Arial"/>
            <w:noProof/>
          </w:rPr>
          <w:t>INSTALLATION</w:t>
        </w:r>
        <w:r>
          <w:rPr>
            <w:noProof/>
            <w:webHidden/>
          </w:rPr>
          <w:tab/>
        </w:r>
        <w:r>
          <w:rPr>
            <w:noProof/>
            <w:webHidden/>
          </w:rPr>
          <w:fldChar w:fldCharType="begin"/>
        </w:r>
        <w:r>
          <w:rPr>
            <w:noProof/>
            <w:webHidden/>
          </w:rPr>
          <w:instrText xml:space="preserve"> PAGEREF _Toc39566221 \h </w:instrText>
        </w:r>
        <w:r>
          <w:rPr>
            <w:noProof/>
            <w:webHidden/>
          </w:rPr>
        </w:r>
        <w:r>
          <w:rPr>
            <w:noProof/>
            <w:webHidden/>
          </w:rPr>
          <w:fldChar w:fldCharType="separate"/>
        </w:r>
        <w:r w:rsidR="003B3E21">
          <w:rPr>
            <w:noProof/>
            <w:webHidden/>
          </w:rPr>
          <w:t>15</w:t>
        </w:r>
        <w:r>
          <w:rPr>
            <w:noProof/>
            <w:webHidden/>
          </w:rPr>
          <w:fldChar w:fldCharType="end"/>
        </w:r>
      </w:hyperlink>
    </w:p>
    <w:p w14:paraId="3A653B33" w14:textId="77777777" w:rsidR="00805817" w:rsidRPr="0061219B" w:rsidRDefault="00805817">
      <w:pPr>
        <w:pStyle w:val="TOC2"/>
        <w:tabs>
          <w:tab w:val="left" w:pos="880"/>
          <w:tab w:val="right" w:leader="dot" w:pos="9638"/>
        </w:tabs>
        <w:rPr>
          <w:rFonts w:ascii="Calibri" w:hAnsi="Calibri"/>
          <w:noProof/>
          <w:szCs w:val="22"/>
        </w:rPr>
      </w:pPr>
      <w:hyperlink w:anchor="_Toc39566222" w:history="1">
        <w:r w:rsidRPr="00744E70">
          <w:rPr>
            <w:rStyle w:val="Hyperlink"/>
            <w:noProof/>
          </w:rPr>
          <w:t>3.03</w:t>
        </w:r>
        <w:r w:rsidRPr="0061219B">
          <w:rPr>
            <w:rFonts w:ascii="Calibri" w:hAnsi="Calibri"/>
            <w:noProof/>
            <w:szCs w:val="22"/>
          </w:rPr>
          <w:tab/>
        </w:r>
        <w:r w:rsidRPr="00744E70">
          <w:rPr>
            <w:rStyle w:val="Hyperlink"/>
            <w:rFonts w:cs="Arial"/>
            <w:noProof/>
          </w:rPr>
          <w:t>MANUFACTURE TESTING AND INSPECTION</w:t>
        </w:r>
        <w:r>
          <w:rPr>
            <w:noProof/>
            <w:webHidden/>
          </w:rPr>
          <w:tab/>
        </w:r>
        <w:r>
          <w:rPr>
            <w:noProof/>
            <w:webHidden/>
          </w:rPr>
          <w:fldChar w:fldCharType="begin"/>
        </w:r>
        <w:r>
          <w:rPr>
            <w:noProof/>
            <w:webHidden/>
          </w:rPr>
          <w:instrText xml:space="preserve"> PAGEREF _Toc39566222 \h </w:instrText>
        </w:r>
        <w:r>
          <w:rPr>
            <w:noProof/>
            <w:webHidden/>
          </w:rPr>
        </w:r>
        <w:r>
          <w:rPr>
            <w:noProof/>
            <w:webHidden/>
          </w:rPr>
          <w:fldChar w:fldCharType="separate"/>
        </w:r>
        <w:r w:rsidR="003B3E21">
          <w:rPr>
            <w:noProof/>
            <w:webHidden/>
          </w:rPr>
          <w:t>16</w:t>
        </w:r>
        <w:r>
          <w:rPr>
            <w:noProof/>
            <w:webHidden/>
          </w:rPr>
          <w:fldChar w:fldCharType="end"/>
        </w:r>
      </w:hyperlink>
    </w:p>
    <w:p w14:paraId="589CE247" w14:textId="77777777" w:rsidR="00805817" w:rsidRPr="0061219B" w:rsidRDefault="00805817">
      <w:pPr>
        <w:pStyle w:val="TOC2"/>
        <w:tabs>
          <w:tab w:val="left" w:pos="880"/>
          <w:tab w:val="right" w:leader="dot" w:pos="9638"/>
        </w:tabs>
        <w:rPr>
          <w:rFonts w:ascii="Calibri" w:hAnsi="Calibri"/>
          <w:noProof/>
          <w:szCs w:val="22"/>
        </w:rPr>
      </w:pPr>
      <w:hyperlink w:anchor="_Toc39566223" w:history="1">
        <w:r w:rsidRPr="00744E70">
          <w:rPr>
            <w:rStyle w:val="Hyperlink"/>
            <w:noProof/>
          </w:rPr>
          <w:t>3.04</w:t>
        </w:r>
        <w:r w:rsidRPr="0061219B">
          <w:rPr>
            <w:rFonts w:ascii="Calibri" w:hAnsi="Calibri"/>
            <w:noProof/>
            <w:szCs w:val="22"/>
          </w:rPr>
          <w:tab/>
        </w:r>
        <w:r w:rsidRPr="00744E70">
          <w:rPr>
            <w:rStyle w:val="Hyperlink"/>
            <w:rFonts w:cs="Arial"/>
            <w:noProof/>
          </w:rPr>
          <w:t>START-UP SERVICE</w:t>
        </w:r>
        <w:r>
          <w:rPr>
            <w:noProof/>
            <w:webHidden/>
          </w:rPr>
          <w:tab/>
        </w:r>
        <w:r>
          <w:rPr>
            <w:noProof/>
            <w:webHidden/>
          </w:rPr>
          <w:fldChar w:fldCharType="begin"/>
        </w:r>
        <w:r>
          <w:rPr>
            <w:noProof/>
            <w:webHidden/>
          </w:rPr>
          <w:instrText xml:space="preserve"> PAGEREF _Toc39566223 \h </w:instrText>
        </w:r>
        <w:r>
          <w:rPr>
            <w:noProof/>
            <w:webHidden/>
          </w:rPr>
        </w:r>
        <w:r>
          <w:rPr>
            <w:noProof/>
            <w:webHidden/>
          </w:rPr>
          <w:fldChar w:fldCharType="separate"/>
        </w:r>
        <w:r w:rsidR="003B3E21">
          <w:rPr>
            <w:noProof/>
            <w:webHidden/>
          </w:rPr>
          <w:t>16</w:t>
        </w:r>
        <w:r>
          <w:rPr>
            <w:noProof/>
            <w:webHidden/>
          </w:rPr>
          <w:fldChar w:fldCharType="end"/>
        </w:r>
      </w:hyperlink>
    </w:p>
    <w:p w14:paraId="15A193F7" w14:textId="77777777" w:rsidR="00805817" w:rsidRPr="0061219B" w:rsidRDefault="00805817">
      <w:pPr>
        <w:pStyle w:val="TOC2"/>
        <w:tabs>
          <w:tab w:val="left" w:pos="880"/>
          <w:tab w:val="right" w:leader="dot" w:pos="9638"/>
        </w:tabs>
        <w:rPr>
          <w:rFonts w:ascii="Calibri" w:hAnsi="Calibri"/>
          <w:noProof/>
          <w:szCs w:val="22"/>
        </w:rPr>
      </w:pPr>
      <w:hyperlink w:anchor="_Toc39566224" w:history="1">
        <w:r w:rsidRPr="00744E70">
          <w:rPr>
            <w:rStyle w:val="Hyperlink"/>
            <w:noProof/>
          </w:rPr>
          <w:t>3.05</w:t>
        </w:r>
        <w:r w:rsidRPr="0061219B">
          <w:rPr>
            <w:rFonts w:ascii="Calibri" w:hAnsi="Calibri"/>
            <w:noProof/>
            <w:szCs w:val="22"/>
          </w:rPr>
          <w:tab/>
        </w:r>
        <w:r w:rsidRPr="00744E70">
          <w:rPr>
            <w:rStyle w:val="Hyperlink"/>
            <w:rFonts w:cs="Arial"/>
            <w:noProof/>
          </w:rPr>
          <w:t>SPARE MATERIALS</w:t>
        </w:r>
        <w:r>
          <w:rPr>
            <w:noProof/>
            <w:webHidden/>
          </w:rPr>
          <w:tab/>
        </w:r>
        <w:r>
          <w:rPr>
            <w:noProof/>
            <w:webHidden/>
          </w:rPr>
          <w:fldChar w:fldCharType="begin"/>
        </w:r>
        <w:r>
          <w:rPr>
            <w:noProof/>
            <w:webHidden/>
          </w:rPr>
          <w:instrText xml:space="preserve"> PAGEREF _Toc39566224 \h </w:instrText>
        </w:r>
        <w:r>
          <w:rPr>
            <w:noProof/>
            <w:webHidden/>
          </w:rPr>
        </w:r>
        <w:r>
          <w:rPr>
            <w:noProof/>
            <w:webHidden/>
          </w:rPr>
          <w:fldChar w:fldCharType="separate"/>
        </w:r>
        <w:r w:rsidR="003B3E21">
          <w:rPr>
            <w:noProof/>
            <w:webHidden/>
          </w:rPr>
          <w:t>17</w:t>
        </w:r>
        <w:r>
          <w:rPr>
            <w:noProof/>
            <w:webHidden/>
          </w:rPr>
          <w:fldChar w:fldCharType="end"/>
        </w:r>
      </w:hyperlink>
    </w:p>
    <w:p w14:paraId="72B619DC" w14:textId="77777777" w:rsidR="005C7020" w:rsidRPr="00440B1D" w:rsidRDefault="005C7020" w:rsidP="00CE3E28">
      <w:pPr>
        <w:pStyle w:val="ARCATTitle"/>
      </w:pPr>
      <w:r w:rsidRPr="00440B1D">
        <w:rPr>
          <w:b w:val="0"/>
        </w:rPr>
        <w:fldChar w:fldCharType="end"/>
      </w:r>
    </w:p>
    <w:p w14:paraId="4F0AF06D" w14:textId="77777777" w:rsidR="005C7020" w:rsidRPr="00440B1D" w:rsidRDefault="005C7020" w:rsidP="006B0882">
      <w:pPr>
        <w:pStyle w:val="ARCATTitle"/>
        <w:tabs>
          <w:tab w:val="left" w:pos="7740"/>
        </w:tabs>
        <w:jc w:val="left"/>
        <w:rPr>
          <w:b w:val="0"/>
        </w:rPr>
      </w:pPr>
    </w:p>
    <w:p w14:paraId="71B667D3" w14:textId="77777777" w:rsidR="005C7020" w:rsidRPr="00440B1D" w:rsidRDefault="005C7020" w:rsidP="00CE3E28">
      <w:pPr>
        <w:pStyle w:val="ARCATTitle"/>
        <w:rPr>
          <w:b w:val="0"/>
        </w:rPr>
      </w:pPr>
      <w:r w:rsidRPr="00440B1D">
        <w:rPr>
          <w:b w:val="0"/>
        </w:rPr>
        <w:br w:type="page"/>
      </w:r>
      <w:r w:rsidRPr="00440B1D">
        <w:rPr>
          <w:b w:val="0"/>
        </w:rPr>
        <w:lastRenderedPageBreak/>
        <w:t>SECTION XX XX XX</w:t>
      </w:r>
    </w:p>
    <w:p w14:paraId="7DBA0EDF" w14:textId="77777777" w:rsidR="00E87073" w:rsidRPr="00440B1D" w:rsidRDefault="005C7020" w:rsidP="00B42752">
      <w:pPr>
        <w:pStyle w:val="ARCATTitle"/>
      </w:pPr>
      <w:r w:rsidRPr="00440B1D">
        <w:t>MEDIUM VOLTAGE AC VARIABLE FREQUENCY DRIVE —</w:t>
      </w:r>
      <w:r w:rsidR="00CA720B" w:rsidRPr="00440B1D">
        <w:t xml:space="preserve"> </w:t>
      </w:r>
    </w:p>
    <w:p w14:paraId="65D97FB7" w14:textId="77777777" w:rsidR="005C7020" w:rsidRPr="00440B1D" w:rsidRDefault="005C7020" w:rsidP="00E87073">
      <w:pPr>
        <w:pStyle w:val="ARCATTitle"/>
        <w:spacing w:before="40"/>
      </w:pPr>
      <w:r w:rsidRPr="00440B1D">
        <w:t>AIR-COOLED</w:t>
      </w:r>
    </w:p>
    <w:p w14:paraId="64056F50" w14:textId="77777777" w:rsidR="005C7020" w:rsidRPr="00440B1D" w:rsidRDefault="005C7020" w:rsidP="00B42752">
      <w:pPr>
        <w:pStyle w:val="ARCATTitle"/>
      </w:pPr>
    </w:p>
    <w:p w14:paraId="3F8C361D" w14:textId="77777777" w:rsidR="005C7020" w:rsidRPr="00440B1D" w:rsidRDefault="005C7020" w:rsidP="002B69D5">
      <w:pPr>
        <w:pStyle w:val="ARCATHeading1-Part"/>
        <w:numPr>
          <w:ilvl w:val="0"/>
          <w:numId w:val="4"/>
        </w:numPr>
      </w:pPr>
      <w:bookmarkStart w:id="1" w:name="_Toc39566193"/>
      <w:r w:rsidRPr="00440B1D">
        <w:t>GENERAL</w:t>
      </w:r>
      <w:bookmarkEnd w:id="1"/>
    </w:p>
    <w:p w14:paraId="0104DF84" w14:textId="77777777" w:rsidR="005C7020" w:rsidRPr="00440B1D" w:rsidRDefault="005C7020" w:rsidP="002B69D5">
      <w:pPr>
        <w:pStyle w:val="ARCATHeading2-Article"/>
        <w:numPr>
          <w:ilvl w:val="1"/>
          <w:numId w:val="4"/>
        </w:numPr>
        <w:rPr>
          <w:rFonts w:cs="Arial"/>
          <w:sz w:val="22"/>
          <w:szCs w:val="22"/>
        </w:rPr>
      </w:pPr>
      <w:bookmarkStart w:id="2" w:name="_Toc39566194"/>
      <w:r w:rsidRPr="00440B1D">
        <w:rPr>
          <w:rFonts w:cs="Arial"/>
          <w:sz w:val="22"/>
          <w:szCs w:val="22"/>
        </w:rPr>
        <w:t>SUMMARY</w:t>
      </w:r>
      <w:bookmarkEnd w:id="2"/>
    </w:p>
    <w:p w14:paraId="32FF6A6D"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The Variable Frequency Drive (VFD) system shall contain all components required to meet the performance, protection, safety</w:t>
      </w:r>
      <w:r w:rsidR="00CA720B" w:rsidRPr="00440B1D">
        <w:rPr>
          <w:rFonts w:cs="Arial"/>
          <w:sz w:val="22"/>
          <w:szCs w:val="22"/>
          <w:lang w:val="en-US"/>
        </w:rPr>
        <w:t>,</w:t>
      </w:r>
      <w:r w:rsidRPr="00440B1D">
        <w:rPr>
          <w:rFonts w:cs="Arial"/>
          <w:sz w:val="22"/>
          <w:szCs w:val="22"/>
        </w:rPr>
        <w:t xml:space="preserve"> and certification criteria of this specification.</w:t>
      </w:r>
    </w:p>
    <w:p w14:paraId="0BA2962B" w14:textId="77777777" w:rsidR="005C7020" w:rsidRPr="00440B1D" w:rsidRDefault="005C7020" w:rsidP="002B69D5">
      <w:pPr>
        <w:pStyle w:val="ARCATHeading2-Article"/>
        <w:numPr>
          <w:ilvl w:val="1"/>
          <w:numId w:val="4"/>
        </w:numPr>
        <w:rPr>
          <w:rFonts w:cs="Arial"/>
          <w:sz w:val="22"/>
          <w:szCs w:val="22"/>
        </w:rPr>
      </w:pPr>
      <w:bookmarkStart w:id="3" w:name="_Toc39566195"/>
      <w:r w:rsidRPr="00440B1D">
        <w:rPr>
          <w:rFonts w:cs="Arial"/>
          <w:sz w:val="22"/>
          <w:szCs w:val="22"/>
        </w:rPr>
        <w:t>RELATED SECTIONS</w:t>
      </w:r>
      <w:bookmarkEnd w:id="3"/>
    </w:p>
    <w:p w14:paraId="7767A1EF"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Section 26 00 00 – Electrical – General Provisions</w:t>
      </w:r>
    </w:p>
    <w:p w14:paraId="5DBC39C2"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Section XX XX XX</w:t>
      </w:r>
    </w:p>
    <w:p w14:paraId="1900A750" w14:textId="77777777" w:rsidR="006E143A" w:rsidRPr="006E143A" w:rsidRDefault="005C7020" w:rsidP="006E143A">
      <w:pPr>
        <w:pStyle w:val="ARCATHeading2-Article"/>
        <w:numPr>
          <w:ilvl w:val="1"/>
          <w:numId w:val="4"/>
        </w:numPr>
        <w:rPr>
          <w:rFonts w:cs="Arial"/>
          <w:sz w:val="22"/>
          <w:szCs w:val="22"/>
        </w:rPr>
      </w:pPr>
      <w:bookmarkStart w:id="4" w:name="_Toc39566196"/>
      <w:r w:rsidRPr="00440B1D">
        <w:rPr>
          <w:rFonts w:cs="Arial"/>
          <w:sz w:val="22"/>
          <w:szCs w:val="22"/>
        </w:rPr>
        <w:t>CERTIFICATIONS/REFERENCES</w:t>
      </w:r>
      <w:bookmarkEnd w:id="4"/>
    </w:p>
    <w:tbl>
      <w:tblPr>
        <w:tblW w:w="0" w:type="auto"/>
        <w:tblBorders>
          <w:top w:val="nil"/>
          <w:left w:val="nil"/>
          <w:bottom w:val="nil"/>
          <w:right w:val="nil"/>
        </w:tblBorders>
        <w:tblLayout w:type="fixed"/>
        <w:tblLook w:val="0000" w:firstRow="0" w:lastRow="0" w:firstColumn="0" w:lastColumn="0" w:noHBand="0" w:noVBand="0"/>
      </w:tblPr>
      <w:tblGrid>
        <w:gridCol w:w="3106"/>
        <w:gridCol w:w="3106"/>
      </w:tblGrid>
      <w:tr w:rsidR="000D7DF3" w14:paraId="6C201742" w14:textId="77777777">
        <w:tblPrEx>
          <w:tblCellMar>
            <w:top w:w="0" w:type="dxa"/>
            <w:bottom w:w="0" w:type="dxa"/>
          </w:tblCellMar>
        </w:tblPrEx>
        <w:trPr>
          <w:trHeight w:val="228"/>
        </w:trPr>
        <w:tc>
          <w:tcPr>
            <w:tcW w:w="3106" w:type="dxa"/>
          </w:tcPr>
          <w:p w14:paraId="491F67C0" w14:textId="77777777" w:rsidR="006E143A" w:rsidRDefault="006E143A">
            <w:pPr>
              <w:pStyle w:val="Pa1"/>
              <w:jc w:val="center"/>
              <w:rPr>
                <w:rFonts w:ascii="Microsoft YaHei" w:eastAsia="Microsoft YaHei" w:hAnsi="Microsoft YaHei" w:cs="Microsoft YaHei"/>
                <w:color w:val="211D1E"/>
                <w:sz w:val="16"/>
                <w:szCs w:val="16"/>
              </w:rPr>
            </w:pPr>
          </w:p>
          <w:p w14:paraId="54DC19B9" w14:textId="77777777" w:rsidR="006E143A" w:rsidRPr="006714E4" w:rsidRDefault="006E143A" w:rsidP="006E143A">
            <w:pPr>
              <w:pStyle w:val="Pa1"/>
              <w:rPr>
                <w:rFonts w:ascii="Arial" w:eastAsia="Microsoft YaHei" w:hAnsi="Arial" w:cs="Arial"/>
                <w:color w:val="211D1E"/>
                <w:sz w:val="22"/>
                <w:szCs w:val="22"/>
              </w:rPr>
            </w:pPr>
            <w:r w:rsidRPr="006714E4">
              <w:rPr>
                <w:rFonts w:ascii="Arial" w:eastAsia="Microsoft YaHei" w:hAnsi="Arial" w:cs="Arial"/>
                <w:color w:val="211D1E"/>
                <w:sz w:val="22"/>
                <w:szCs w:val="22"/>
              </w:rPr>
              <w:t>Referenced National (GB) Standards:</w:t>
            </w:r>
          </w:p>
          <w:p w14:paraId="1AD3BA68" w14:textId="77777777" w:rsidR="006E143A" w:rsidRPr="006714E4" w:rsidRDefault="006E143A" w:rsidP="006714E4">
            <w:pPr>
              <w:rPr>
                <w:lang w:eastAsia="zh-CN"/>
              </w:rPr>
            </w:pPr>
          </w:p>
          <w:p w14:paraId="47A2E659" w14:textId="77777777" w:rsidR="000D7DF3" w:rsidRDefault="000D7DF3">
            <w:pPr>
              <w:pStyle w:val="Pa1"/>
              <w:jc w:val="center"/>
              <w:rPr>
                <w:rFonts w:cs="UMMHOF+SourceHanSansCN-Normal"/>
                <w:color w:val="211D1E"/>
                <w:sz w:val="16"/>
                <w:szCs w:val="16"/>
              </w:rPr>
            </w:pPr>
            <w:r>
              <w:rPr>
                <w:rFonts w:ascii="Microsoft YaHei" w:eastAsia="Microsoft YaHei" w:hAnsi="Microsoft YaHei" w:cs="Microsoft YaHei" w:hint="eastAsia"/>
                <w:color w:val="211D1E"/>
                <w:sz w:val="16"/>
                <w:szCs w:val="16"/>
              </w:rPr>
              <w:t>标</w:t>
            </w:r>
            <w:r>
              <w:rPr>
                <w:rFonts w:ascii="Yu Gothic" w:eastAsia="Yu Gothic" w:hAnsi="Yu Gothic" w:cs="Yu Gothic" w:hint="eastAsia"/>
                <w:color w:val="211D1E"/>
                <w:sz w:val="16"/>
                <w:szCs w:val="16"/>
              </w:rPr>
              <w:t>准号</w:t>
            </w:r>
          </w:p>
        </w:tc>
        <w:tc>
          <w:tcPr>
            <w:tcW w:w="3106" w:type="dxa"/>
          </w:tcPr>
          <w:p w14:paraId="4F6BB182" w14:textId="77777777" w:rsidR="006E143A" w:rsidRDefault="006E143A">
            <w:pPr>
              <w:pStyle w:val="Pa1"/>
              <w:jc w:val="center"/>
              <w:rPr>
                <w:rFonts w:ascii="Microsoft YaHei" w:eastAsia="Microsoft YaHei" w:hAnsi="Microsoft YaHei" w:cs="Microsoft YaHei"/>
                <w:color w:val="211D1E"/>
                <w:sz w:val="16"/>
                <w:szCs w:val="16"/>
              </w:rPr>
            </w:pPr>
          </w:p>
          <w:p w14:paraId="7185A582" w14:textId="77777777" w:rsidR="006E143A" w:rsidRDefault="006E143A">
            <w:pPr>
              <w:pStyle w:val="Pa1"/>
              <w:jc w:val="center"/>
              <w:rPr>
                <w:rFonts w:ascii="Microsoft YaHei" w:eastAsia="Microsoft YaHei" w:hAnsi="Microsoft YaHei" w:cs="Microsoft YaHei"/>
                <w:color w:val="211D1E"/>
                <w:sz w:val="16"/>
                <w:szCs w:val="16"/>
              </w:rPr>
            </w:pPr>
          </w:p>
          <w:p w14:paraId="2F2B71E6" w14:textId="77777777" w:rsidR="006E143A" w:rsidRDefault="006E143A">
            <w:pPr>
              <w:pStyle w:val="Pa1"/>
              <w:jc w:val="center"/>
              <w:rPr>
                <w:rFonts w:ascii="Microsoft YaHei" w:eastAsia="Microsoft YaHei" w:hAnsi="Microsoft YaHei" w:cs="Microsoft YaHei"/>
                <w:color w:val="211D1E"/>
                <w:sz w:val="16"/>
                <w:szCs w:val="16"/>
              </w:rPr>
            </w:pPr>
          </w:p>
          <w:p w14:paraId="30BD6031" w14:textId="77777777" w:rsidR="000D7DF3" w:rsidRDefault="000D7DF3">
            <w:pPr>
              <w:pStyle w:val="Pa1"/>
              <w:jc w:val="center"/>
              <w:rPr>
                <w:rFonts w:cs="UMMHOF+SourceHanSansCN-Normal"/>
                <w:color w:val="211D1E"/>
                <w:sz w:val="16"/>
                <w:szCs w:val="16"/>
              </w:rPr>
            </w:pPr>
            <w:r>
              <w:rPr>
                <w:rFonts w:ascii="Microsoft YaHei" w:eastAsia="Microsoft YaHei" w:hAnsi="Microsoft YaHei" w:cs="Microsoft YaHei" w:hint="eastAsia"/>
                <w:color w:val="211D1E"/>
                <w:sz w:val="16"/>
                <w:szCs w:val="16"/>
              </w:rPr>
              <w:t>标</w:t>
            </w:r>
            <w:r>
              <w:rPr>
                <w:rFonts w:ascii="Yu Gothic" w:eastAsia="Yu Gothic" w:hAnsi="Yu Gothic" w:cs="Yu Gothic" w:hint="eastAsia"/>
                <w:color w:val="211D1E"/>
                <w:sz w:val="16"/>
                <w:szCs w:val="16"/>
              </w:rPr>
              <w:t>准名称</w:t>
            </w:r>
          </w:p>
        </w:tc>
      </w:tr>
      <w:tr w:rsidR="000D7DF3" w14:paraId="322012E2" w14:textId="77777777">
        <w:tblPrEx>
          <w:tblCellMar>
            <w:top w:w="0" w:type="dxa"/>
            <w:bottom w:w="0" w:type="dxa"/>
          </w:tblCellMar>
        </w:tblPrEx>
        <w:trPr>
          <w:trHeight w:val="214"/>
        </w:trPr>
        <w:tc>
          <w:tcPr>
            <w:tcW w:w="3106" w:type="dxa"/>
          </w:tcPr>
          <w:p w14:paraId="2629288D"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 156-2007 </w:t>
            </w:r>
          </w:p>
        </w:tc>
        <w:tc>
          <w:tcPr>
            <w:tcW w:w="3106" w:type="dxa"/>
          </w:tcPr>
          <w:p w14:paraId="14058084"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标</w:t>
            </w:r>
            <w:r>
              <w:rPr>
                <w:rFonts w:ascii="Yu Gothic" w:eastAsia="Yu Gothic" w:hAnsi="Yu Gothic" w:cs="Yu Gothic" w:hint="eastAsia"/>
                <w:color w:val="211D1E"/>
                <w:sz w:val="15"/>
                <w:szCs w:val="15"/>
              </w:rPr>
              <w:t>准</w:t>
            </w:r>
            <w:r>
              <w:rPr>
                <w:rFonts w:ascii="Microsoft YaHei" w:eastAsia="Microsoft YaHei" w:hAnsi="Microsoft YaHei" w:cs="Microsoft YaHei" w:hint="eastAsia"/>
                <w:color w:val="211D1E"/>
                <w:sz w:val="15"/>
                <w:szCs w:val="15"/>
              </w:rPr>
              <w:t>电压</w:t>
            </w:r>
          </w:p>
        </w:tc>
      </w:tr>
      <w:tr w:rsidR="000D7DF3" w14:paraId="39332437" w14:textId="77777777">
        <w:tblPrEx>
          <w:tblCellMar>
            <w:top w:w="0" w:type="dxa"/>
            <w:bottom w:w="0" w:type="dxa"/>
          </w:tblCellMar>
        </w:tblPrEx>
        <w:trPr>
          <w:trHeight w:val="214"/>
        </w:trPr>
        <w:tc>
          <w:tcPr>
            <w:tcW w:w="3106" w:type="dxa"/>
          </w:tcPr>
          <w:p w14:paraId="13813428" w14:textId="77777777" w:rsidR="000D7DF3" w:rsidRDefault="000D7DF3">
            <w:pPr>
              <w:pStyle w:val="Pa16"/>
              <w:rPr>
                <w:rFonts w:cs="UMMHOF+SourceHanSansCN-Normal"/>
                <w:color w:val="000000"/>
                <w:sz w:val="15"/>
                <w:szCs w:val="15"/>
              </w:rPr>
            </w:pPr>
            <w:r>
              <w:rPr>
                <w:rFonts w:cs="UMMHOF+SourceHanSansCN-Normal"/>
                <w:color w:val="211D1E"/>
                <w:sz w:val="15"/>
                <w:szCs w:val="15"/>
              </w:rPr>
              <w:t xml:space="preserve">GB/T 1980-2005 </w:t>
            </w:r>
          </w:p>
        </w:tc>
        <w:tc>
          <w:tcPr>
            <w:tcW w:w="3106" w:type="dxa"/>
          </w:tcPr>
          <w:p w14:paraId="5EBAA404"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标</w:t>
            </w:r>
            <w:r>
              <w:rPr>
                <w:rFonts w:ascii="Yu Gothic" w:eastAsia="Yu Gothic" w:hAnsi="Yu Gothic" w:cs="Yu Gothic" w:hint="eastAsia"/>
                <w:color w:val="211D1E"/>
                <w:sz w:val="15"/>
                <w:szCs w:val="15"/>
              </w:rPr>
              <w:t>准</w:t>
            </w:r>
            <w:r>
              <w:rPr>
                <w:rFonts w:ascii="Microsoft YaHei" w:eastAsia="Microsoft YaHei" w:hAnsi="Microsoft YaHei" w:cs="Microsoft YaHei" w:hint="eastAsia"/>
                <w:color w:val="211D1E"/>
                <w:sz w:val="15"/>
                <w:szCs w:val="15"/>
              </w:rPr>
              <w:t>频</w:t>
            </w:r>
            <w:r>
              <w:rPr>
                <w:rFonts w:ascii="Yu Gothic" w:eastAsia="Yu Gothic" w:hAnsi="Yu Gothic" w:cs="Yu Gothic" w:hint="eastAsia"/>
                <w:color w:val="211D1E"/>
                <w:sz w:val="15"/>
                <w:szCs w:val="15"/>
              </w:rPr>
              <w:t>率</w:t>
            </w:r>
          </w:p>
        </w:tc>
      </w:tr>
      <w:tr w:rsidR="000D7DF3" w14:paraId="51C0E668" w14:textId="77777777">
        <w:tblPrEx>
          <w:tblCellMar>
            <w:top w:w="0" w:type="dxa"/>
            <w:bottom w:w="0" w:type="dxa"/>
          </w:tblCellMar>
        </w:tblPrEx>
        <w:trPr>
          <w:trHeight w:val="214"/>
        </w:trPr>
        <w:tc>
          <w:tcPr>
            <w:tcW w:w="3106" w:type="dxa"/>
          </w:tcPr>
          <w:p w14:paraId="7A0127FF"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GB/T 2423.10 </w:t>
            </w:r>
          </w:p>
        </w:tc>
        <w:tc>
          <w:tcPr>
            <w:tcW w:w="3106" w:type="dxa"/>
          </w:tcPr>
          <w:p w14:paraId="19684F8F"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工</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子</w:t>
            </w:r>
            <w:r>
              <w:rPr>
                <w:rFonts w:ascii="Microsoft YaHei" w:eastAsia="Microsoft YaHei" w:hAnsi="Microsoft YaHei" w:cs="Microsoft YaHei" w:hint="eastAsia"/>
                <w:color w:val="211D1E"/>
                <w:sz w:val="15"/>
                <w:szCs w:val="15"/>
              </w:rPr>
              <w:t>产</w:t>
            </w:r>
            <w:r>
              <w:rPr>
                <w:rFonts w:ascii="Yu Gothic" w:eastAsia="Yu Gothic" w:hAnsi="Yu Gothic" w:cs="Yu Gothic" w:hint="eastAsia"/>
                <w:color w:val="211D1E"/>
                <w:sz w:val="15"/>
                <w:szCs w:val="15"/>
              </w:rPr>
              <w:t>品基本</w:t>
            </w:r>
            <w:r>
              <w:rPr>
                <w:rFonts w:ascii="Microsoft YaHei" w:eastAsia="Microsoft YaHei" w:hAnsi="Microsoft YaHei" w:cs="Microsoft YaHei" w:hint="eastAsia"/>
                <w:color w:val="211D1E"/>
                <w:sz w:val="15"/>
                <w:szCs w:val="15"/>
              </w:rPr>
              <w:t>环</w:t>
            </w:r>
            <w:r>
              <w:rPr>
                <w:rFonts w:ascii="Yu Gothic" w:eastAsia="Yu Gothic" w:hAnsi="Yu Gothic" w:cs="Yu Gothic" w:hint="eastAsia"/>
                <w:color w:val="211D1E"/>
                <w:sz w:val="15"/>
                <w:szCs w:val="15"/>
              </w:rPr>
              <w:t>境</w:t>
            </w:r>
            <w:r>
              <w:rPr>
                <w:rFonts w:ascii="Microsoft YaHei" w:eastAsia="Microsoft YaHei" w:hAnsi="Microsoft YaHei" w:cs="Microsoft YaHei" w:hint="eastAsia"/>
                <w:color w:val="211D1E"/>
                <w:sz w:val="15"/>
                <w:szCs w:val="15"/>
              </w:rPr>
              <w:t>试验规</w:t>
            </w:r>
            <w:r>
              <w:rPr>
                <w:rFonts w:ascii="Yu Gothic" w:eastAsia="Yu Gothic" w:hAnsi="Yu Gothic" w:cs="Yu Gothic" w:hint="eastAsia"/>
                <w:color w:val="211D1E"/>
                <w:sz w:val="15"/>
                <w:szCs w:val="15"/>
              </w:rPr>
              <w:t>程振</w:t>
            </w:r>
            <w:r>
              <w:rPr>
                <w:rFonts w:ascii="Microsoft YaHei" w:eastAsia="Microsoft YaHei" w:hAnsi="Microsoft YaHei" w:cs="Microsoft YaHei" w:hint="eastAsia"/>
                <w:color w:val="211D1E"/>
                <w:sz w:val="15"/>
                <w:szCs w:val="15"/>
              </w:rPr>
              <w:t>动</w:t>
            </w:r>
            <w:r>
              <w:rPr>
                <w:rFonts w:ascii="Yu Gothic" w:eastAsia="Yu Gothic" w:hAnsi="Yu Gothic" w:cs="Yu Gothic" w:hint="eastAsia"/>
                <w:color w:val="211D1E"/>
                <w:sz w:val="15"/>
                <w:szCs w:val="15"/>
              </w:rPr>
              <w:t>（正弦）</w:t>
            </w:r>
            <w:r>
              <w:rPr>
                <w:rFonts w:ascii="Microsoft YaHei" w:eastAsia="Microsoft YaHei" w:hAnsi="Microsoft YaHei" w:cs="Microsoft YaHei" w:hint="eastAsia"/>
                <w:color w:val="211D1E"/>
                <w:sz w:val="15"/>
                <w:szCs w:val="15"/>
              </w:rPr>
              <w:t>试验导则</w:t>
            </w:r>
          </w:p>
        </w:tc>
      </w:tr>
      <w:tr w:rsidR="000D7DF3" w14:paraId="5E48BA77" w14:textId="77777777">
        <w:tblPrEx>
          <w:tblCellMar>
            <w:top w:w="0" w:type="dxa"/>
            <w:bottom w:w="0" w:type="dxa"/>
          </w:tblCellMar>
        </w:tblPrEx>
        <w:trPr>
          <w:trHeight w:val="214"/>
        </w:trPr>
        <w:tc>
          <w:tcPr>
            <w:tcW w:w="3106" w:type="dxa"/>
          </w:tcPr>
          <w:p w14:paraId="70540C3B" w14:textId="77777777" w:rsidR="000D7DF3" w:rsidRDefault="000D7DF3">
            <w:pPr>
              <w:pStyle w:val="Pa16"/>
              <w:rPr>
                <w:rFonts w:cs="UMMHOF+SourceHanSansCN-Normal"/>
                <w:color w:val="000000"/>
                <w:sz w:val="15"/>
                <w:szCs w:val="15"/>
              </w:rPr>
            </w:pPr>
            <w:r>
              <w:rPr>
                <w:rFonts w:cs="UMMHOF+SourceHanSansCN-Normal"/>
                <w:color w:val="211D1E"/>
                <w:sz w:val="15"/>
                <w:szCs w:val="15"/>
              </w:rPr>
              <w:t xml:space="preserve">GB/T 4588.1-1996 </w:t>
            </w:r>
          </w:p>
        </w:tc>
        <w:tc>
          <w:tcPr>
            <w:tcW w:w="3106" w:type="dxa"/>
          </w:tcPr>
          <w:p w14:paraId="63661537"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无金属化孔</w:t>
            </w:r>
            <w:r>
              <w:rPr>
                <w:rFonts w:ascii="Microsoft YaHei" w:eastAsia="Microsoft YaHei" w:hAnsi="Microsoft YaHei" w:cs="Microsoft YaHei" w:hint="eastAsia"/>
                <w:color w:val="211D1E"/>
                <w:sz w:val="15"/>
                <w:szCs w:val="15"/>
              </w:rPr>
              <w:t>单</w:t>
            </w:r>
            <w:r>
              <w:rPr>
                <w:rFonts w:ascii="Yu Gothic" w:eastAsia="Yu Gothic" w:hAnsi="Yu Gothic" w:cs="Yu Gothic" w:hint="eastAsia"/>
                <w:color w:val="211D1E"/>
                <w:sz w:val="15"/>
                <w:szCs w:val="15"/>
              </w:rPr>
              <w:t>双面印制板分</w:t>
            </w:r>
            <w:r>
              <w:rPr>
                <w:rFonts w:ascii="Microsoft YaHei" w:eastAsia="Microsoft YaHei" w:hAnsi="Microsoft YaHei" w:cs="Microsoft YaHei" w:hint="eastAsia"/>
                <w:color w:val="211D1E"/>
                <w:sz w:val="15"/>
                <w:szCs w:val="15"/>
              </w:rPr>
              <w:t>规</w:t>
            </w:r>
            <w:r>
              <w:rPr>
                <w:rFonts w:ascii="Yu Gothic" w:eastAsia="Yu Gothic" w:hAnsi="Yu Gothic" w:cs="Yu Gothic" w:hint="eastAsia"/>
                <w:color w:val="211D1E"/>
                <w:sz w:val="15"/>
                <w:szCs w:val="15"/>
              </w:rPr>
              <w:t>范</w:t>
            </w:r>
          </w:p>
        </w:tc>
      </w:tr>
      <w:tr w:rsidR="000D7DF3" w14:paraId="73A1CC29" w14:textId="77777777">
        <w:tblPrEx>
          <w:tblCellMar>
            <w:top w:w="0" w:type="dxa"/>
            <w:bottom w:w="0" w:type="dxa"/>
          </w:tblCellMar>
        </w:tblPrEx>
        <w:trPr>
          <w:trHeight w:val="214"/>
        </w:trPr>
        <w:tc>
          <w:tcPr>
            <w:tcW w:w="3106" w:type="dxa"/>
          </w:tcPr>
          <w:p w14:paraId="27265F1E" w14:textId="77777777" w:rsidR="000D7DF3" w:rsidRDefault="000D7DF3">
            <w:pPr>
              <w:pStyle w:val="Pa16"/>
              <w:rPr>
                <w:rFonts w:cs="UMMHOF+SourceHanSansCN-Normal"/>
                <w:color w:val="000000"/>
                <w:sz w:val="15"/>
                <w:szCs w:val="15"/>
              </w:rPr>
            </w:pPr>
            <w:r>
              <w:rPr>
                <w:rFonts w:cs="UMMHOF+SourceHanSansCN-Normal"/>
                <w:color w:val="211D1E"/>
                <w:sz w:val="15"/>
                <w:szCs w:val="15"/>
              </w:rPr>
              <w:t xml:space="preserve">GB/T 4588.2-1996 </w:t>
            </w:r>
          </w:p>
        </w:tc>
        <w:tc>
          <w:tcPr>
            <w:tcW w:w="3106" w:type="dxa"/>
          </w:tcPr>
          <w:p w14:paraId="061BCD5B"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有金属化孔</w:t>
            </w:r>
            <w:r>
              <w:rPr>
                <w:rFonts w:ascii="Microsoft YaHei" w:eastAsia="Microsoft YaHei" w:hAnsi="Microsoft YaHei" w:cs="Microsoft YaHei" w:hint="eastAsia"/>
                <w:color w:val="211D1E"/>
                <w:sz w:val="15"/>
                <w:szCs w:val="15"/>
              </w:rPr>
              <w:t>单</w:t>
            </w:r>
            <w:r>
              <w:rPr>
                <w:rFonts w:ascii="Yu Gothic" w:eastAsia="Yu Gothic" w:hAnsi="Yu Gothic" w:cs="Yu Gothic" w:hint="eastAsia"/>
                <w:color w:val="211D1E"/>
                <w:sz w:val="15"/>
                <w:szCs w:val="15"/>
              </w:rPr>
              <w:t>双面印制板分</w:t>
            </w:r>
            <w:r>
              <w:rPr>
                <w:rFonts w:ascii="Microsoft YaHei" w:eastAsia="Microsoft YaHei" w:hAnsi="Microsoft YaHei" w:cs="Microsoft YaHei" w:hint="eastAsia"/>
                <w:color w:val="211D1E"/>
                <w:sz w:val="15"/>
                <w:szCs w:val="15"/>
              </w:rPr>
              <w:t>规</w:t>
            </w:r>
            <w:r>
              <w:rPr>
                <w:rFonts w:ascii="Yu Gothic" w:eastAsia="Yu Gothic" w:hAnsi="Yu Gothic" w:cs="Yu Gothic" w:hint="eastAsia"/>
                <w:color w:val="211D1E"/>
                <w:sz w:val="15"/>
                <w:szCs w:val="15"/>
              </w:rPr>
              <w:t>范</w:t>
            </w:r>
          </w:p>
        </w:tc>
      </w:tr>
      <w:tr w:rsidR="000D7DF3" w14:paraId="67FD1805" w14:textId="77777777">
        <w:tblPrEx>
          <w:tblCellMar>
            <w:top w:w="0" w:type="dxa"/>
            <w:bottom w:w="0" w:type="dxa"/>
          </w:tblCellMar>
        </w:tblPrEx>
        <w:trPr>
          <w:trHeight w:val="214"/>
        </w:trPr>
        <w:tc>
          <w:tcPr>
            <w:tcW w:w="3106" w:type="dxa"/>
          </w:tcPr>
          <w:p w14:paraId="21223243"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 7678-1987 </w:t>
            </w:r>
          </w:p>
        </w:tc>
        <w:tc>
          <w:tcPr>
            <w:tcW w:w="3106" w:type="dxa"/>
          </w:tcPr>
          <w:p w14:paraId="37EF0770"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半</w:t>
            </w:r>
            <w:r>
              <w:rPr>
                <w:rFonts w:ascii="Microsoft YaHei" w:eastAsia="Microsoft YaHei" w:hAnsi="Microsoft YaHei" w:cs="Microsoft YaHei" w:hint="eastAsia"/>
                <w:color w:val="211D1E"/>
                <w:sz w:val="15"/>
                <w:szCs w:val="15"/>
              </w:rPr>
              <w:t>导</w:t>
            </w:r>
            <w:r>
              <w:rPr>
                <w:rFonts w:ascii="Yu Gothic" w:eastAsia="Yu Gothic" w:hAnsi="Yu Gothic" w:cs="Yu Gothic" w:hint="eastAsia"/>
                <w:color w:val="211D1E"/>
                <w:sz w:val="15"/>
                <w:szCs w:val="15"/>
              </w:rPr>
              <w:t>体自</w:t>
            </w:r>
            <w:r>
              <w:rPr>
                <w:rFonts w:ascii="Microsoft YaHei" w:eastAsia="Microsoft YaHei" w:hAnsi="Microsoft YaHei" w:cs="Microsoft YaHei" w:hint="eastAsia"/>
                <w:color w:val="211D1E"/>
                <w:sz w:val="15"/>
                <w:szCs w:val="15"/>
              </w:rPr>
              <w:t>换</w:t>
            </w:r>
            <w:r>
              <w:rPr>
                <w:rFonts w:ascii="Yu Gothic" w:eastAsia="Yu Gothic" w:hAnsi="Yu Gothic" w:cs="Yu Gothic" w:hint="eastAsia"/>
                <w:color w:val="211D1E"/>
                <w:sz w:val="15"/>
                <w:szCs w:val="15"/>
              </w:rPr>
              <w:t>相</w:t>
            </w:r>
            <w:r>
              <w:rPr>
                <w:rFonts w:ascii="Microsoft YaHei" w:eastAsia="Microsoft YaHei" w:hAnsi="Microsoft YaHei" w:cs="Microsoft YaHei" w:hint="eastAsia"/>
                <w:color w:val="211D1E"/>
                <w:sz w:val="15"/>
                <w:szCs w:val="15"/>
              </w:rPr>
              <w:t>变</w:t>
            </w:r>
            <w:r>
              <w:rPr>
                <w:rFonts w:ascii="Yu Gothic" w:eastAsia="Yu Gothic" w:hAnsi="Yu Gothic" w:cs="Yu Gothic" w:hint="eastAsia"/>
                <w:color w:val="211D1E"/>
                <w:sz w:val="15"/>
                <w:szCs w:val="15"/>
              </w:rPr>
              <w:t>流器</w:t>
            </w:r>
          </w:p>
        </w:tc>
      </w:tr>
      <w:tr w:rsidR="000D7DF3" w14:paraId="5167AD31" w14:textId="77777777">
        <w:tblPrEx>
          <w:tblCellMar>
            <w:top w:w="0" w:type="dxa"/>
            <w:bottom w:w="0" w:type="dxa"/>
          </w:tblCellMar>
        </w:tblPrEx>
        <w:trPr>
          <w:trHeight w:val="214"/>
        </w:trPr>
        <w:tc>
          <w:tcPr>
            <w:tcW w:w="3106" w:type="dxa"/>
          </w:tcPr>
          <w:p w14:paraId="738F6AD4"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 10233-2005 </w:t>
            </w:r>
          </w:p>
        </w:tc>
        <w:tc>
          <w:tcPr>
            <w:tcW w:w="3106" w:type="dxa"/>
          </w:tcPr>
          <w:p w14:paraId="6002403F"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低</w:t>
            </w:r>
            <w:r>
              <w:rPr>
                <w:rFonts w:ascii="Microsoft YaHei" w:eastAsia="Microsoft YaHei" w:hAnsi="Microsoft YaHei" w:cs="Microsoft YaHei" w:hint="eastAsia"/>
                <w:color w:val="211D1E"/>
                <w:sz w:val="15"/>
                <w:szCs w:val="15"/>
              </w:rPr>
              <w:t>压</w:t>
            </w:r>
            <w:r>
              <w:rPr>
                <w:rFonts w:ascii="Yu Gothic" w:eastAsia="Yu Gothic" w:hAnsi="Yu Gothic" w:cs="Yu Gothic" w:hint="eastAsia"/>
                <w:color w:val="211D1E"/>
                <w:sz w:val="15"/>
                <w:szCs w:val="15"/>
              </w:rPr>
              <w:t>成套开关</w:t>
            </w:r>
            <w:r>
              <w:rPr>
                <w:rFonts w:ascii="Microsoft YaHei" w:eastAsia="Microsoft YaHei" w:hAnsi="Microsoft YaHei" w:cs="Microsoft YaHei" w:hint="eastAsia"/>
                <w:color w:val="211D1E"/>
                <w:sz w:val="15"/>
                <w:szCs w:val="15"/>
              </w:rPr>
              <w:t>设备</w:t>
            </w:r>
            <w:r>
              <w:rPr>
                <w:rFonts w:ascii="Yu Gothic" w:eastAsia="Yu Gothic" w:hAnsi="Yu Gothic" w:cs="Yu Gothic" w:hint="eastAsia"/>
                <w:color w:val="211D1E"/>
                <w:sz w:val="15"/>
                <w:szCs w:val="15"/>
              </w:rPr>
              <w:t>和</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控</w:t>
            </w:r>
            <w:r>
              <w:rPr>
                <w:rFonts w:ascii="Microsoft YaHei" w:eastAsia="Microsoft YaHei" w:hAnsi="Microsoft YaHei" w:cs="Microsoft YaHei" w:hint="eastAsia"/>
                <w:color w:val="211D1E"/>
                <w:sz w:val="15"/>
                <w:szCs w:val="15"/>
              </w:rPr>
              <w:t>设备</w:t>
            </w:r>
            <w:r>
              <w:rPr>
                <w:rFonts w:ascii="Yu Gothic" w:eastAsia="Yu Gothic" w:hAnsi="Yu Gothic" w:cs="Yu Gothic" w:hint="eastAsia"/>
                <w:color w:val="211D1E"/>
                <w:sz w:val="15"/>
                <w:szCs w:val="15"/>
              </w:rPr>
              <w:t>基本</w:t>
            </w:r>
            <w:r>
              <w:rPr>
                <w:rFonts w:ascii="Microsoft YaHei" w:eastAsia="Microsoft YaHei" w:hAnsi="Microsoft YaHei" w:cs="Microsoft YaHei" w:hint="eastAsia"/>
                <w:color w:val="211D1E"/>
                <w:sz w:val="15"/>
                <w:szCs w:val="15"/>
              </w:rPr>
              <w:t>试验</w:t>
            </w:r>
            <w:r>
              <w:rPr>
                <w:rFonts w:ascii="Yu Gothic" w:eastAsia="Yu Gothic" w:hAnsi="Yu Gothic" w:cs="Yu Gothic" w:hint="eastAsia"/>
                <w:color w:val="211D1E"/>
                <w:sz w:val="15"/>
                <w:szCs w:val="15"/>
              </w:rPr>
              <w:t>方法</w:t>
            </w:r>
          </w:p>
        </w:tc>
      </w:tr>
      <w:tr w:rsidR="000D7DF3" w14:paraId="4BF06449" w14:textId="77777777">
        <w:tblPrEx>
          <w:tblCellMar>
            <w:top w:w="0" w:type="dxa"/>
            <w:bottom w:w="0" w:type="dxa"/>
          </w:tblCellMar>
        </w:tblPrEx>
        <w:trPr>
          <w:trHeight w:val="329"/>
        </w:trPr>
        <w:tc>
          <w:tcPr>
            <w:tcW w:w="3106" w:type="dxa"/>
          </w:tcPr>
          <w:p w14:paraId="116C17C1"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GB12668.3-2003/IEC </w:t>
            </w:r>
          </w:p>
          <w:p w14:paraId="7AD8109D" w14:textId="77777777" w:rsidR="000D7DF3" w:rsidRDefault="000D7DF3">
            <w:pPr>
              <w:pStyle w:val="Pa16"/>
              <w:rPr>
                <w:rFonts w:cs="UMMHOF+SourceHanSansCN-Normal"/>
                <w:color w:val="211D1E"/>
                <w:sz w:val="15"/>
                <w:szCs w:val="15"/>
              </w:rPr>
            </w:pPr>
            <w:r>
              <w:rPr>
                <w:rFonts w:cs="UMMHOF+SourceHanSansCN-Normal"/>
                <w:color w:val="211D1E"/>
                <w:sz w:val="15"/>
                <w:szCs w:val="15"/>
              </w:rPr>
              <w:t>61800-3</w:t>
            </w:r>
            <w:r>
              <w:rPr>
                <w:rFonts w:cs="UMMHOF+SourceHanSansCN-Normal" w:hint="eastAsia"/>
                <w:color w:val="211D1E"/>
                <w:sz w:val="15"/>
                <w:szCs w:val="15"/>
              </w:rPr>
              <w:t>：</w:t>
            </w:r>
            <w:r>
              <w:rPr>
                <w:rFonts w:cs="UMMHOF+SourceHanSansCN-Normal"/>
                <w:color w:val="211D1E"/>
                <w:sz w:val="15"/>
                <w:szCs w:val="15"/>
              </w:rPr>
              <w:t xml:space="preserve">1996 </w:t>
            </w:r>
          </w:p>
        </w:tc>
        <w:tc>
          <w:tcPr>
            <w:tcW w:w="3106" w:type="dxa"/>
          </w:tcPr>
          <w:p w14:paraId="4E025E81"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调</w:t>
            </w:r>
            <w:r>
              <w:rPr>
                <w:rFonts w:cs="UMMHOF+SourceHanSansCN-Normal" w:hint="eastAsia"/>
                <w:color w:val="211D1E"/>
                <w:sz w:val="15"/>
                <w:szCs w:val="15"/>
              </w:rPr>
              <w:t>速</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气</w:t>
            </w:r>
            <w:r>
              <w:rPr>
                <w:rFonts w:ascii="Microsoft YaHei" w:eastAsia="Microsoft YaHei" w:hAnsi="Microsoft YaHei" w:cs="Microsoft YaHei" w:hint="eastAsia"/>
                <w:color w:val="211D1E"/>
                <w:sz w:val="15"/>
                <w:szCs w:val="15"/>
              </w:rPr>
              <w:t>传动</w:t>
            </w:r>
            <w:r>
              <w:rPr>
                <w:rFonts w:ascii="Yu Gothic" w:eastAsia="Yu Gothic" w:hAnsi="Yu Gothic" w:cs="Yu Gothic" w:hint="eastAsia"/>
                <w:color w:val="211D1E"/>
                <w:sz w:val="15"/>
                <w:szCs w:val="15"/>
              </w:rPr>
              <w:t>系</w:t>
            </w:r>
            <w:r>
              <w:rPr>
                <w:rFonts w:ascii="Microsoft YaHei" w:eastAsia="Microsoft YaHei" w:hAnsi="Microsoft YaHei" w:cs="Microsoft YaHei" w:hint="eastAsia"/>
                <w:color w:val="211D1E"/>
                <w:sz w:val="15"/>
                <w:szCs w:val="15"/>
              </w:rPr>
              <w:t>统</w:t>
            </w:r>
            <w:r>
              <w:rPr>
                <w:rFonts w:ascii="Yu Gothic" w:eastAsia="Yu Gothic" w:hAnsi="Yu Gothic" w:cs="Yu Gothic" w:hint="eastAsia"/>
                <w:color w:val="211D1E"/>
                <w:sz w:val="15"/>
                <w:szCs w:val="15"/>
              </w:rPr>
              <w:t>第</w:t>
            </w:r>
            <w:r>
              <w:rPr>
                <w:rFonts w:cs="UMMHOF+SourceHanSansCN-Normal"/>
                <w:color w:val="211D1E"/>
                <w:sz w:val="15"/>
                <w:szCs w:val="15"/>
              </w:rPr>
              <w:t xml:space="preserve">3 </w:t>
            </w:r>
            <w:r>
              <w:rPr>
                <w:rFonts w:cs="UMMHOF+SourceHanSansCN-Normal" w:hint="eastAsia"/>
                <w:color w:val="211D1E"/>
                <w:sz w:val="15"/>
                <w:szCs w:val="15"/>
              </w:rPr>
              <w:t>部分：</w:t>
            </w:r>
            <w:r>
              <w:rPr>
                <w:rFonts w:ascii="Microsoft YaHei" w:eastAsia="Microsoft YaHei" w:hAnsi="Microsoft YaHei" w:cs="Microsoft YaHei" w:hint="eastAsia"/>
                <w:color w:val="211D1E"/>
                <w:sz w:val="15"/>
                <w:szCs w:val="15"/>
              </w:rPr>
              <w:t>产</w:t>
            </w:r>
            <w:r>
              <w:rPr>
                <w:rFonts w:ascii="Yu Gothic" w:eastAsia="Yu Gothic" w:hAnsi="Yu Gothic" w:cs="Yu Gothic" w:hint="eastAsia"/>
                <w:color w:val="211D1E"/>
                <w:sz w:val="15"/>
                <w:szCs w:val="15"/>
              </w:rPr>
              <w:t>品</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磁兼容性</w:t>
            </w:r>
            <w:r>
              <w:rPr>
                <w:rFonts w:ascii="Microsoft YaHei" w:eastAsia="Microsoft YaHei" w:hAnsi="Microsoft YaHei" w:cs="Microsoft YaHei" w:hint="eastAsia"/>
                <w:color w:val="211D1E"/>
                <w:sz w:val="15"/>
                <w:szCs w:val="15"/>
              </w:rPr>
              <w:t>标</w:t>
            </w:r>
            <w:r>
              <w:rPr>
                <w:rFonts w:ascii="Yu Gothic" w:eastAsia="Yu Gothic" w:hAnsi="Yu Gothic" w:cs="Yu Gothic" w:hint="eastAsia"/>
                <w:color w:val="211D1E"/>
                <w:sz w:val="15"/>
                <w:szCs w:val="15"/>
              </w:rPr>
              <w:t>准及其特定的</w:t>
            </w:r>
            <w:r>
              <w:rPr>
                <w:rFonts w:ascii="Microsoft YaHei" w:eastAsia="Microsoft YaHei" w:hAnsi="Microsoft YaHei" w:cs="Microsoft YaHei" w:hint="eastAsia"/>
                <w:color w:val="211D1E"/>
                <w:sz w:val="15"/>
                <w:szCs w:val="15"/>
              </w:rPr>
              <w:t>试验</w:t>
            </w:r>
            <w:r>
              <w:rPr>
                <w:rFonts w:ascii="Yu Gothic" w:eastAsia="Yu Gothic" w:hAnsi="Yu Gothic" w:cs="Yu Gothic" w:hint="eastAsia"/>
                <w:color w:val="211D1E"/>
                <w:sz w:val="15"/>
                <w:szCs w:val="15"/>
              </w:rPr>
              <w:t>方法</w:t>
            </w:r>
          </w:p>
        </w:tc>
      </w:tr>
      <w:tr w:rsidR="000D7DF3" w14:paraId="0268AD4C" w14:textId="77777777">
        <w:tblPrEx>
          <w:tblCellMar>
            <w:top w:w="0" w:type="dxa"/>
            <w:bottom w:w="0" w:type="dxa"/>
          </w:tblCellMar>
        </w:tblPrEx>
        <w:trPr>
          <w:trHeight w:val="214"/>
        </w:trPr>
        <w:tc>
          <w:tcPr>
            <w:tcW w:w="3106" w:type="dxa"/>
          </w:tcPr>
          <w:p w14:paraId="60443429" w14:textId="77777777" w:rsidR="000D7DF3" w:rsidRDefault="000D7DF3">
            <w:pPr>
              <w:pStyle w:val="Pa16"/>
              <w:rPr>
                <w:rFonts w:cs="UMMHOF+SourceHanSansCN-Normal"/>
                <w:color w:val="000000"/>
                <w:sz w:val="15"/>
                <w:szCs w:val="15"/>
              </w:rPr>
            </w:pPr>
            <w:r>
              <w:rPr>
                <w:rFonts w:cs="UMMHOF+SourceHanSansCN-Normal"/>
                <w:color w:val="211D1E"/>
                <w:sz w:val="15"/>
                <w:szCs w:val="15"/>
              </w:rPr>
              <w:t xml:space="preserve">GB/T 15139-94 </w:t>
            </w:r>
          </w:p>
        </w:tc>
        <w:tc>
          <w:tcPr>
            <w:tcW w:w="3106" w:type="dxa"/>
          </w:tcPr>
          <w:p w14:paraId="3391FB76"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工</w:t>
            </w:r>
            <w:r>
              <w:rPr>
                <w:rFonts w:ascii="Microsoft YaHei" w:eastAsia="Microsoft YaHei" w:hAnsi="Microsoft YaHei" w:cs="Microsoft YaHei" w:hint="eastAsia"/>
                <w:color w:val="211D1E"/>
                <w:sz w:val="15"/>
                <w:szCs w:val="15"/>
              </w:rPr>
              <w:t>设备结</w:t>
            </w:r>
            <w:r>
              <w:rPr>
                <w:rFonts w:ascii="Yu Gothic" w:eastAsia="Yu Gothic" w:hAnsi="Yu Gothic" w:cs="Yu Gothic" w:hint="eastAsia"/>
                <w:color w:val="211D1E"/>
                <w:sz w:val="15"/>
                <w:szCs w:val="15"/>
              </w:rPr>
              <w:t>构</w:t>
            </w:r>
            <w:r>
              <w:rPr>
                <w:rFonts w:ascii="Microsoft YaHei" w:eastAsia="Microsoft YaHei" w:hAnsi="Microsoft YaHei" w:cs="Microsoft YaHei" w:hint="eastAsia"/>
                <w:color w:val="211D1E"/>
                <w:sz w:val="15"/>
                <w:szCs w:val="15"/>
              </w:rPr>
              <w:t>总</w:t>
            </w:r>
            <w:r>
              <w:rPr>
                <w:rFonts w:ascii="Yu Gothic" w:eastAsia="Yu Gothic" w:hAnsi="Yu Gothic" w:cs="Yu Gothic" w:hint="eastAsia"/>
                <w:color w:val="211D1E"/>
                <w:sz w:val="15"/>
                <w:szCs w:val="15"/>
              </w:rPr>
              <w:t>技</w:t>
            </w:r>
            <w:r>
              <w:rPr>
                <w:rFonts w:ascii="Microsoft YaHei" w:eastAsia="Microsoft YaHei" w:hAnsi="Microsoft YaHei" w:cs="Microsoft YaHei" w:hint="eastAsia"/>
                <w:color w:val="211D1E"/>
                <w:sz w:val="15"/>
                <w:szCs w:val="15"/>
              </w:rPr>
              <w:t>术</w:t>
            </w:r>
            <w:r>
              <w:rPr>
                <w:rFonts w:ascii="Yu Gothic" w:eastAsia="Yu Gothic" w:hAnsi="Yu Gothic" w:cs="Yu Gothic" w:hint="eastAsia"/>
                <w:color w:val="211D1E"/>
                <w:sz w:val="15"/>
                <w:szCs w:val="15"/>
              </w:rPr>
              <w:t>条件</w:t>
            </w:r>
          </w:p>
        </w:tc>
      </w:tr>
      <w:tr w:rsidR="000D7DF3" w14:paraId="4D7DC4F2" w14:textId="77777777">
        <w:tblPrEx>
          <w:tblCellMar>
            <w:top w:w="0" w:type="dxa"/>
            <w:bottom w:w="0" w:type="dxa"/>
          </w:tblCellMar>
        </w:tblPrEx>
        <w:trPr>
          <w:trHeight w:val="214"/>
        </w:trPr>
        <w:tc>
          <w:tcPr>
            <w:tcW w:w="3106" w:type="dxa"/>
          </w:tcPr>
          <w:p w14:paraId="04CCDE68" w14:textId="77777777" w:rsidR="000D7DF3" w:rsidRDefault="000D7DF3">
            <w:pPr>
              <w:pStyle w:val="Pa16"/>
              <w:rPr>
                <w:rFonts w:cs="UMMHOF+SourceHanSansCN-Normal"/>
                <w:color w:val="000000"/>
                <w:sz w:val="15"/>
                <w:szCs w:val="15"/>
              </w:rPr>
            </w:pPr>
            <w:r>
              <w:rPr>
                <w:rFonts w:cs="UMMHOF+SourceHanSansCN-Normal"/>
                <w:color w:val="211D1E"/>
                <w:sz w:val="15"/>
                <w:szCs w:val="15"/>
              </w:rPr>
              <w:t xml:space="preserve">GB/T 13422-92 </w:t>
            </w:r>
          </w:p>
        </w:tc>
        <w:tc>
          <w:tcPr>
            <w:tcW w:w="3106" w:type="dxa"/>
          </w:tcPr>
          <w:p w14:paraId="427CEC30"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半</w:t>
            </w:r>
            <w:r>
              <w:rPr>
                <w:rFonts w:ascii="Microsoft YaHei" w:eastAsia="Microsoft YaHei" w:hAnsi="Microsoft YaHei" w:cs="Microsoft YaHei" w:hint="eastAsia"/>
                <w:color w:val="211D1E"/>
                <w:sz w:val="15"/>
                <w:szCs w:val="15"/>
              </w:rPr>
              <w:t>导</w:t>
            </w:r>
            <w:r>
              <w:rPr>
                <w:rFonts w:ascii="Yu Gothic" w:eastAsia="Yu Gothic" w:hAnsi="Yu Gothic" w:cs="Yu Gothic" w:hint="eastAsia"/>
                <w:color w:val="211D1E"/>
                <w:sz w:val="15"/>
                <w:szCs w:val="15"/>
              </w:rPr>
              <w:t>体</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力</w:t>
            </w:r>
            <w:r>
              <w:rPr>
                <w:rFonts w:ascii="Microsoft YaHei" w:eastAsia="Microsoft YaHei" w:hAnsi="Microsoft YaHei" w:cs="Microsoft YaHei" w:hint="eastAsia"/>
                <w:color w:val="211D1E"/>
                <w:sz w:val="15"/>
                <w:szCs w:val="15"/>
              </w:rPr>
              <w:t>变</w:t>
            </w:r>
            <w:r>
              <w:rPr>
                <w:rFonts w:ascii="Yu Gothic" w:eastAsia="Yu Gothic" w:hAnsi="Yu Gothic" w:cs="Yu Gothic" w:hint="eastAsia"/>
                <w:color w:val="211D1E"/>
                <w:sz w:val="15"/>
                <w:szCs w:val="15"/>
              </w:rPr>
              <w:t>流器</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气</w:t>
            </w:r>
            <w:r>
              <w:rPr>
                <w:rFonts w:ascii="Microsoft YaHei" w:eastAsia="Microsoft YaHei" w:hAnsi="Microsoft YaHei" w:cs="Microsoft YaHei" w:hint="eastAsia"/>
                <w:color w:val="211D1E"/>
                <w:sz w:val="15"/>
                <w:szCs w:val="15"/>
              </w:rPr>
              <w:t>试验</w:t>
            </w:r>
            <w:r>
              <w:rPr>
                <w:rFonts w:ascii="Yu Gothic" w:eastAsia="Yu Gothic" w:hAnsi="Yu Gothic" w:cs="Yu Gothic" w:hint="eastAsia"/>
                <w:color w:val="211D1E"/>
                <w:sz w:val="15"/>
                <w:szCs w:val="15"/>
              </w:rPr>
              <w:t>方法</w:t>
            </w:r>
          </w:p>
        </w:tc>
      </w:tr>
      <w:tr w:rsidR="000D7DF3" w14:paraId="50D4F01E" w14:textId="77777777">
        <w:tblPrEx>
          <w:tblCellMar>
            <w:top w:w="0" w:type="dxa"/>
            <w:bottom w:w="0" w:type="dxa"/>
          </w:tblCellMar>
        </w:tblPrEx>
        <w:trPr>
          <w:trHeight w:val="214"/>
        </w:trPr>
        <w:tc>
          <w:tcPr>
            <w:tcW w:w="3106" w:type="dxa"/>
          </w:tcPr>
          <w:p w14:paraId="6CF94876"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 12326 </w:t>
            </w:r>
          </w:p>
        </w:tc>
        <w:tc>
          <w:tcPr>
            <w:tcW w:w="3106" w:type="dxa"/>
          </w:tcPr>
          <w:p w14:paraId="325DBAD3"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能</w:t>
            </w:r>
            <w:r>
              <w:rPr>
                <w:rFonts w:ascii="Microsoft YaHei" w:eastAsia="Microsoft YaHei" w:hAnsi="Microsoft YaHei" w:cs="Microsoft YaHei" w:hint="eastAsia"/>
                <w:color w:val="211D1E"/>
                <w:sz w:val="15"/>
                <w:szCs w:val="15"/>
              </w:rPr>
              <w:t>质</w:t>
            </w:r>
            <w:r>
              <w:rPr>
                <w:rFonts w:ascii="Yu Gothic" w:eastAsia="Yu Gothic" w:hAnsi="Yu Gothic" w:cs="Yu Gothic" w:hint="eastAsia"/>
                <w:color w:val="211D1E"/>
                <w:sz w:val="15"/>
                <w:szCs w:val="15"/>
              </w:rPr>
              <w:t>量</w:t>
            </w:r>
            <w:r>
              <w:rPr>
                <w:rFonts w:cs="UMMHOF+SourceHanSansCN-Normal"/>
                <w:color w:val="211D1E"/>
                <w:sz w:val="15"/>
                <w:szCs w:val="15"/>
              </w:rPr>
              <w:t xml:space="preserve"> </w:t>
            </w:r>
            <w:r>
              <w:rPr>
                <w:rFonts w:ascii="Microsoft YaHei" w:eastAsia="Microsoft YaHei" w:hAnsi="Microsoft YaHei" w:cs="Microsoft YaHei" w:hint="eastAsia"/>
                <w:color w:val="211D1E"/>
                <w:sz w:val="15"/>
                <w:szCs w:val="15"/>
              </w:rPr>
              <w:t>电压</w:t>
            </w:r>
            <w:r>
              <w:rPr>
                <w:rFonts w:ascii="Yu Gothic" w:eastAsia="Yu Gothic" w:hAnsi="Yu Gothic" w:cs="Yu Gothic" w:hint="eastAsia"/>
                <w:color w:val="211D1E"/>
                <w:sz w:val="15"/>
                <w:szCs w:val="15"/>
              </w:rPr>
              <w:t>允</w:t>
            </w:r>
            <w:r>
              <w:rPr>
                <w:rFonts w:ascii="Microsoft YaHei" w:eastAsia="Microsoft YaHei" w:hAnsi="Microsoft YaHei" w:cs="Microsoft YaHei" w:hint="eastAsia"/>
                <w:color w:val="211D1E"/>
                <w:sz w:val="15"/>
                <w:szCs w:val="15"/>
              </w:rPr>
              <w:t>许</w:t>
            </w:r>
            <w:r>
              <w:rPr>
                <w:rFonts w:ascii="Yu Gothic" w:eastAsia="Yu Gothic" w:hAnsi="Yu Gothic" w:cs="Yu Gothic" w:hint="eastAsia"/>
                <w:color w:val="211D1E"/>
                <w:sz w:val="15"/>
                <w:szCs w:val="15"/>
              </w:rPr>
              <w:t>波</w:t>
            </w:r>
            <w:r>
              <w:rPr>
                <w:rFonts w:ascii="Microsoft YaHei" w:eastAsia="Microsoft YaHei" w:hAnsi="Microsoft YaHei" w:cs="Microsoft YaHei" w:hint="eastAsia"/>
                <w:color w:val="211D1E"/>
                <w:sz w:val="15"/>
                <w:szCs w:val="15"/>
              </w:rPr>
              <w:t>动</w:t>
            </w:r>
            <w:r>
              <w:rPr>
                <w:rFonts w:ascii="Yu Gothic" w:eastAsia="Yu Gothic" w:hAnsi="Yu Gothic" w:cs="Yu Gothic" w:hint="eastAsia"/>
                <w:color w:val="211D1E"/>
                <w:sz w:val="15"/>
                <w:szCs w:val="15"/>
              </w:rPr>
              <w:t>和</w:t>
            </w:r>
            <w:r>
              <w:rPr>
                <w:rFonts w:ascii="Microsoft YaHei" w:eastAsia="Microsoft YaHei" w:hAnsi="Microsoft YaHei" w:cs="Microsoft YaHei" w:hint="eastAsia"/>
                <w:color w:val="211D1E"/>
                <w:sz w:val="15"/>
                <w:szCs w:val="15"/>
              </w:rPr>
              <w:t>闪动</w:t>
            </w:r>
          </w:p>
        </w:tc>
      </w:tr>
      <w:tr w:rsidR="000D7DF3" w14:paraId="5F7498B0" w14:textId="77777777">
        <w:tblPrEx>
          <w:tblCellMar>
            <w:top w:w="0" w:type="dxa"/>
            <w:bottom w:w="0" w:type="dxa"/>
          </w:tblCellMar>
        </w:tblPrEx>
        <w:trPr>
          <w:trHeight w:val="214"/>
        </w:trPr>
        <w:tc>
          <w:tcPr>
            <w:tcW w:w="3106" w:type="dxa"/>
          </w:tcPr>
          <w:p w14:paraId="140C82F9"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 1094.1 ~ 1094.5 </w:t>
            </w:r>
          </w:p>
        </w:tc>
        <w:tc>
          <w:tcPr>
            <w:tcW w:w="3106" w:type="dxa"/>
          </w:tcPr>
          <w:p w14:paraId="3F09364A"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力</w:t>
            </w:r>
            <w:r>
              <w:rPr>
                <w:rFonts w:ascii="Microsoft YaHei" w:eastAsia="Microsoft YaHei" w:hAnsi="Microsoft YaHei" w:cs="Microsoft YaHei" w:hint="eastAsia"/>
                <w:color w:val="211D1E"/>
                <w:sz w:val="15"/>
                <w:szCs w:val="15"/>
              </w:rPr>
              <w:t>变压</w:t>
            </w:r>
            <w:r>
              <w:rPr>
                <w:rFonts w:ascii="Yu Gothic" w:eastAsia="Yu Gothic" w:hAnsi="Yu Gothic" w:cs="Yu Gothic" w:hint="eastAsia"/>
                <w:color w:val="211D1E"/>
                <w:sz w:val="15"/>
                <w:szCs w:val="15"/>
              </w:rPr>
              <w:t>器</w:t>
            </w:r>
          </w:p>
        </w:tc>
      </w:tr>
      <w:tr w:rsidR="000D7DF3" w14:paraId="4815382E" w14:textId="77777777">
        <w:tblPrEx>
          <w:tblCellMar>
            <w:top w:w="0" w:type="dxa"/>
            <w:bottom w:w="0" w:type="dxa"/>
          </w:tblCellMar>
        </w:tblPrEx>
        <w:trPr>
          <w:trHeight w:val="214"/>
        </w:trPr>
        <w:tc>
          <w:tcPr>
            <w:tcW w:w="3106" w:type="dxa"/>
          </w:tcPr>
          <w:p w14:paraId="17126FAE"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IEC 60076 </w:t>
            </w:r>
          </w:p>
        </w:tc>
        <w:tc>
          <w:tcPr>
            <w:tcW w:w="3106" w:type="dxa"/>
          </w:tcPr>
          <w:p w14:paraId="39533496"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力</w:t>
            </w:r>
            <w:r>
              <w:rPr>
                <w:rFonts w:ascii="Microsoft YaHei" w:eastAsia="Microsoft YaHei" w:hAnsi="Microsoft YaHei" w:cs="Microsoft YaHei" w:hint="eastAsia"/>
                <w:color w:val="211D1E"/>
                <w:sz w:val="15"/>
                <w:szCs w:val="15"/>
              </w:rPr>
              <w:t>变压</w:t>
            </w:r>
            <w:r>
              <w:rPr>
                <w:rFonts w:ascii="Yu Gothic" w:eastAsia="Yu Gothic" w:hAnsi="Yu Gothic" w:cs="Yu Gothic" w:hint="eastAsia"/>
                <w:color w:val="211D1E"/>
                <w:sz w:val="15"/>
                <w:szCs w:val="15"/>
              </w:rPr>
              <w:t>器</w:t>
            </w:r>
          </w:p>
        </w:tc>
      </w:tr>
      <w:tr w:rsidR="000D7DF3" w14:paraId="36101CEE" w14:textId="77777777">
        <w:tblPrEx>
          <w:tblCellMar>
            <w:top w:w="0" w:type="dxa"/>
            <w:bottom w:w="0" w:type="dxa"/>
          </w:tblCellMar>
        </w:tblPrEx>
        <w:trPr>
          <w:trHeight w:val="214"/>
        </w:trPr>
        <w:tc>
          <w:tcPr>
            <w:tcW w:w="3106" w:type="dxa"/>
          </w:tcPr>
          <w:p w14:paraId="711926CF"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 6450 </w:t>
            </w:r>
          </w:p>
        </w:tc>
        <w:tc>
          <w:tcPr>
            <w:tcW w:w="3106" w:type="dxa"/>
          </w:tcPr>
          <w:p w14:paraId="6CF2B4D4"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干式</w:t>
            </w:r>
            <w:r>
              <w:rPr>
                <w:rFonts w:ascii="Microsoft YaHei" w:eastAsia="Microsoft YaHei" w:hAnsi="Microsoft YaHei" w:cs="Microsoft YaHei" w:hint="eastAsia"/>
                <w:color w:val="211D1E"/>
                <w:sz w:val="15"/>
                <w:szCs w:val="15"/>
              </w:rPr>
              <w:t>变压</w:t>
            </w:r>
            <w:r>
              <w:rPr>
                <w:rFonts w:ascii="Yu Gothic" w:eastAsia="Yu Gothic" w:hAnsi="Yu Gothic" w:cs="Yu Gothic" w:hint="eastAsia"/>
                <w:color w:val="211D1E"/>
                <w:sz w:val="15"/>
                <w:szCs w:val="15"/>
              </w:rPr>
              <w:t>器</w:t>
            </w:r>
          </w:p>
        </w:tc>
      </w:tr>
      <w:tr w:rsidR="000D7DF3" w14:paraId="6F3CD254" w14:textId="77777777">
        <w:tblPrEx>
          <w:tblCellMar>
            <w:top w:w="0" w:type="dxa"/>
            <w:bottom w:w="0" w:type="dxa"/>
          </w:tblCellMar>
        </w:tblPrEx>
        <w:trPr>
          <w:trHeight w:val="214"/>
        </w:trPr>
        <w:tc>
          <w:tcPr>
            <w:tcW w:w="3106" w:type="dxa"/>
          </w:tcPr>
          <w:p w14:paraId="2332B04D"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GB/T 10228 </w:t>
            </w:r>
          </w:p>
        </w:tc>
        <w:tc>
          <w:tcPr>
            <w:tcW w:w="3106" w:type="dxa"/>
          </w:tcPr>
          <w:p w14:paraId="6AA24BA4"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干式</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力</w:t>
            </w:r>
            <w:r>
              <w:rPr>
                <w:rFonts w:ascii="Microsoft YaHei" w:eastAsia="Microsoft YaHei" w:hAnsi="Microsoft YaHei" w:cs="Microsoft YaHei" w:hint="eastAsia"/>
                <w:color w:val="211D1E"/>
                <w:sz w:val="15"/>
                <w:szCs w:val="15"/>
              </w:rPr>
              <w:t>变压</w:t>
            </w:r>
            <w:r>
              <w:rPr>
                <w:rFonts w:ascii="Yu Gothic" w:eastAsia="Yu Gothic" w:hAnsi="Yu Gothic" w:cs="Yu Gothic" w:hint="eastAsia"/>
                <w:color w:val="211D1E"/>
                <w:sz w:val="15"/>
                <w:szCs w:val="15"/>
              </w:rPr>
              <w:t>器技</w:t>
            </w:r>
            <w:r>
              <w:rPr>
                <w:rFonts w:ascii="Microsoft YaHei" w:eastAsia="Microsoft YaHei" w:hAnsi="Microsoft YaHei" w:cs="Microsoft YaHei" w:hint="eastAsia"/>
                <w:color w:val="211D1E"/>
                <w:sz w:val="15"/>
                <w:szCs w:val="15"/>
              </w:rPr>
              <w:t>术</w:t>
            </w:r>
            <w:r>
              <w:rPr>
                <w:rFonts w:ascii="Yu Gothic" w:eastAsia="Yu Gothic" w:hAnsi="Yu Gothic" w:cs="Yu Gothic" w:hint="eastAsia"/>
                <w:color w:val="211D1E"/>
                <w:sz w:val="15"/>
                <w:szCs w:val="15"/>
              </w:rPr>
              <w:t>参数和要求</w:t>
            </w:r>
          </w:p>
        </w:tc>
      </w:tr>
      <w:tr w:rsidR="000D7DF3" w14:paraId="0E17B84B" w14:textId="77777777">
        <w:tblPrEx>
          <w:tblCellMar>
            <w:top w:w="0" w:type="dxa"/>
            <w:bottom w:w="0" w:type="dxa"/>
          </w:tblCellMar>
        </w:tblPrEx>
        <w:trPr>
          <w:trHeight w:val="214"/>
        </w:trPr>
        <w:tc>
          <w:tcPr>
            <w:tcW w:w="3106" w:type="dxa"/>
          </w:tcPr>
          <w:p w14:paraId="0B5DD51C"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 17211 </w:t>
            </w:r>
          </w:p>
        </w:tc>
        <w:tc>
          <w:tcPr>
            <w:tcW w:w="3106" w:type="dxa"/>
          </w:tcPr>
          <w:p w14:paraId="29C53890"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干式</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力</w:t>
            </w:r>
            <w:r>
              <w:rPr>
                <w:rFonts w:ascii="Microsoft YaHei" w:eastAsia="Microsoft YaHei" w:hAnsi="Microsoft YaHei" w:cs="Microsoft YaHei" w:hint="eastAsia"/>
                <w:color w:val="211D1E"/>
                <w:sz w:val="15"/>
                <w:szCs w:val="15"/>
              </w:rPr>
              <w:t>变压</w:t>
            </w:r>
            <w:r>
              <w:rPr>
                <w:rFonts w:ascii="Yu Gothic" w:eastAsia="Yu Gothic" w:hAnsi="Yu Gothic" w:cs="Yu Gothic" w:hint="eastAsia"/>
                <w:color w:val="211D1E"/>
                <w:sz w:val="15"/>
                <w:szCs w:val="15"/>
              </w:rPr>
              <w:t>器</w:t>
            </w:r>
            <w:r>
              <w:rPr>
                <w:rFonts w:ascii="Microsoft YaHei" w:eastAsia="Microsoft YaHei" w:hAnsi="Microsoft YaHei" w:cs="Microsoft YaHei" w:hint="eastAsia"/>
                <w:color w:val="211D1E"/>
                <w:sz w:val="15"/>
                <w:szCs w:val="15"/>
              </w:rPr>
              <w:t>负载导则</w:t>
            </w:r>
          </w:p>
        </w:tc>
      </w:tr>
      <w:tr w:rsidR="000D7DF3" w14:paraId="73719CD9" w14:textId="77777777">
        <w:tblPrEx>
          <w:tblCellMar>
            <w:top w:w="0" w:type="dxa"/>
            <w:bottom w:w="0" w:type="dxa"/>
          </w:tblCellMar>
        </w:tblPrEx>
        <w:trPr>
          <w:trHeight w:val="214"/>
        </w:trPr>
        <w:tc>
          <w:tcPr>
            <w:tcW w:w="3106" w:type="dxa"/>
          </w:tcPr>
          <w:p w14:paraId="3F05CFC4" w14:textId="77777777" w:rsidR="000D7DF3" w:rsidRDefault="000D7DF3">
            <w:pPr>
              <w:pStyle w:val="Pa16"/>
              <w:rPr>
                <w:rFonts w:cs="UMMHOF+SourceHanSansCN-Normal"/>
                <w:color w:val="000000"/>
                <w:sz w:val="15"/>
                <w:szCs w:val="15"/>
              </w:rPr>
            </w:pPr>
            <w:r>
              <w:rPr>
                <w:rFonts w:cs="UMMHOF+SourceHanSansCN-Normal"/>
                <w:color w:val="211D1E"/>
                <w:sz w:val="15"/>
                <w:szCs w:val="15"/>
              </w:rPr>
              <w:t xml:space="preserve">GB/T 14549-1993 </w:t>
            </w:r>
          </w:p>
        </w:tc>
        <w:tc>
          <w:tcPr>
            <w:tcW w:w="3106" w:type="dxa"/>
          </w:tcPr>
          <w:p w14:paraId="5D0066B9"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能</w:t>
            </w:r>
            <w:r>
              <w:rPr>
                <w:rFonts w:ascii="Microsoft YaHei" w:eastAsia="Microsoft YaHei" w:hAnsi="Microsoft YaHei" w:cs="Microsoft YaHei" w:hint="eastAsia"/>
                <w:color w:val="211D1E"/>
                <w:sz w:val="15"/>
                <w:szCs w:val="15"/>
              </w:rPr>
              <w:t>质</w:t>
            </w:r>
            <w:r>
              <w:rPr>
                <w:rFonts w:ascii="Yu Gothic" w:eastAsia="Yu Gothic" w:hAnsi="Yu Gothic" w:cs="Yu Gothic" w:hint="eastAsia"/>
                <w:color w:val="211D1E"/>
                <w:sz w:val="15"/>
                <w:szCs w:val="15"/>
              </w:rPr>
              <w:t>量公用</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网</w:t>
            </w:r>
            <w:r>
              <w:rPr>
                <w:rFonts w:ascii="Microsoft YaHei" w:eastAsia="Microsoft YaHei" w:hAnsi="Microsoft YaHei" w:cs="Microsoft YaHei" w:hint="eastAsia"/>
                <w:color w:val="211D1E"/>
                <w:sz w:val="15"/>
                <w:szCs w:val="15"/>
              </w:rPr>
              <w:t>谐</w:t>
            </w:r>
            <w:r>
              <w:rPr>
                <w:rFonts w:ascii="Yu Gothic" w:eastAsia="Yu Gothic" w:hAnsi="Yu Gothic" w:cs="Yu Gothic" w:hint="eastAsia"/>
                <w:color w:val="211D1E"/>
                <w:sz w:val="15"/>
                <w:szCs w:val="15"/>
              </w:rPr>
              <w:t>波</w:t>
            </w:r>
          </w:p>
        </w:tc>
      </w:tr>
      <w:tr w:rsidR="000D7DF3" w14:paraId="716EF538" w14:textId="77777777">
        <w:tblPrEx>
          <w:tblCellMar>
            <w:top w:w="0" w:type="dxa"/>
            <w:bottom w:w="0" w:type="dxa"/>
          </w:tblCellMar>
        </w:tblPrEx>
        <w:trPr>
          <w:trHeight w:val="329"/>
        </w:trPr>
        <w:tc>
          <w:tcPr>
            <w:tcW w:w="3106" w:type="dxa"/>
          </w:tcPr>
          <w:p w14:paraId="689B2245" w14:textId="77777777" w:rsidR="000D7DF3" w:rsidRDefault="000D7DF3">
            <w:pPr>
              <w:pStyle w:val="Pa16"/>
              <w:rPr>
                <w:rFonts w:cs="UMMHOF+SourceHanSansCN-Normal"/>
                <w:color w:val="211D1E"/>
                <w:sz w:val="15"/>
                <w:szCs w:val="15"/>
              </w:rPr>
            </w:pPr>
            <w:r>
              <w:rPr>
                <w:rFonts w:cs="UMMHOF+SourceHanSansCN-Normal"/>
                <w:color w:val="211D1E"/>
                <w:sz w:val="15"/>
                <w:szCs w:val="15"/>
              </w:rPr>
              <w:t>GB/T 12668.4-2006/ IEC61800-4</w:t>
            </w:r>
            <w:r>
              <w:rPr>
                <w:rFonts w:cs="UMMHOF+SourceHanSansCN-Normal" w:hint="eastAsia"/>
                <w:color w:val="211D1E"/>
                <w:sz w:val="15"/>
                <w:szCs w:val="15"/>
              </w:rPr>
              <w:t>：</w:t>
            </w:r>
            <w:r>
              <w:rPr>
                <w:rFonts w:cs="UMMHOF+SourceHanSansCN-Normal"/>
                <w:color w:val="211D1E"/>
                <w:sz w:val="15"/>
                <w:szCs w:val="15"/>
              </w:rPr>
              <w:t xml:space="preserve">2002 </w:t>
            </w:r>
          </w:p>
        </w:tc>
        <w:tc>
          <w:tcPr>
            <w:tcW w:w="3106" w:type="dxa"/>
          </w:tcPr>
          <w:p w14:paraId="227EB192"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调</w:t>
            </w:r>
            <w:r>
              <w:rPr>
                <w:rFonts w:ascii="Yu Gothic" w:eastAsia="Yu Gothic" w:hAnsi="Yu Gothic" w:cs="Yu Gothic" w:hint="eastAsia"/>
                <w:color w:val="211D1E"/>
                <w:sz w:val="15"/>
                <w:szCs w:val="15"/>
              </w:rPr>
              <w:t>速</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气</w:t>
            </w:r>
            <w:r>
              <w:rPr>
                <w:rFonts w:ascii="Microsoft YaHei" w:eastAsia="Microsoft YaHei" w:hAnsi="Microsoft YaHei" w:cs="Microsoft YaHei" w:hint="eastAsia"/>
                <w:color w:val="211D1E"/>
                <w:sz w:val="15"/>
                <w:szCs w:val="15"/>
              </w:rPr>
              <w:t>传动</w:t>
            </w:r>
            <w:r>
              <w:rPr>
                <w:rFonts w:ascii="Yu Gothic" w:eastAsia="Yu Gothic" w:hAnsi="Yu Gothic" w:cs="Yu Gothic" w:hint="eastAsia"/>
                <w:color w:val="211D1E"/>
                <w:sz w:val="15"/>
                <w:szCs w:val="15"/>
              </w:rPr>
              <w:t>系</w:t>
            </w:r>
            <w:r>
              <w:rPr>
                <w:rFonts w:ascii="Microsoft YaHei" w:eastAsia="Microsoft YaHei" w:hAnsi="Microsoft YaHei" w:cs="Microsoft YaHei" w:hint="eastAsia"/>
                <w:color w:val="211D1E"/>
                <w:sz w:val="15"/>
                <w:szCs w:val="15"/>
              </w:rPr>
              <w:t>统</w:t>
            </w:r>
            <w:r>
              <w:rPr>
                <w:rFonts w:ascii="Yu Gothic" w:eastAsia="Yu Gothic" w:hAnsi="Yu Gothic" w:cs="Yu Gothic" w:hint="eastAsia"/>
                <w:color w:val="211D1E"/>
                <w:sz w:val="15"/>
                <w:szCs w:val="15"/>
              </w:rPr>
              <w:t>第</w:t>
            </w:r>
            <w:r>
              <w:rPr>
                <w:rFonts w:cs="UMMHOF+SourceHanSansCN-Normal"/>
                <w:color w:val="211D1E"/>
                <w:sz w:val="15"/>
                <w:szCs w:val="15"/>
              </w:rPr>
              <w:t xml:space="preserve">4 </w:t>
            </w:r>
            <w:r>
              <w:rPr>
                <w:rFonts w:cs="UMMHOF+SourceHanSansCN-Normal" w:hint="eastAsia"/>
                <w:color w:val="211D1E"/>
                <w:sz w:val="15"/>
                <w:szCs w:val="15"/>
              </w:rPr>
              <w:t>部分：一般要求交流</w:t>
            </w:r>
            <w:r>
              <w:rPr>
                <w:rFonts w:ascii="Microsoft YaHei" w:eastAsia="Microsoft YaHei" w:hAnsi="Microsoft YaHei" w:cs="Microsoft YaHei" w:hint="eastAsia"/>
                <w:color w:val="211D1E"/>
                <w:sz w:val="15"/>
                <w:szCs w:val="15"/>
              </w:rPr>
              <w:t>电压</w:t>
            </w:r>
            <w:r>
              <w:rPr>
                <w:rFonts w:cs="UMMHOF+SourceHanSansCN-Normal"/>
                <w:color w:val="211D1E"/>
                <w:sz w:val="15"/>
                <w:szCs w:val="15"/>
              </w:rPr>
              <w:t xml:space="preserve">1 kV </w:t>
            </w:r>
            <w:r>
              <w:rPr>
                <w:rFonts w:cs="UMMHOF+SourceHanSansCN-Normal" w:hint="eastAsia"/>
                <w:color w:val="211D1E"/>
                <w:sz w:val="15"/>
                <w:szCs w:val="15"/>
              </w:rPr>
              <w:t>以上但不超</w:t>
            </w:r>
            <w:r>
              <w:rPr>
                <w:rFonts w:ascii="Microsoft YaHei" w:eastAsia="Microsoft YaHei" w:hAnsi="Microsoft YaHei" w:cs="Microsoft YaHei" w:hint="eastAsia"/>
                <w:color w:val="211D1E"/>
                <w:sz w:val="15"/>
                <w:szCs w:val="15"/>
              </w:rPr>
              <w:t>过</w:t>
            </w:r>
            <w:r>
              <w:rPr>
                <w:rFonts w:cs="UMMHOF+SourceHanSansCN-Normal"/>
                <w:color w:val="211D1E"/>
                <w:sz w:val="15"/>
                <w:szCs w:val="15"/>
              </w:rPr>
              <w:t xml:space="preserve">35 kV </w:t>
            </w:r>
            <w:r>
              <w:rPr>
                <w:rFonts w:cs="UMMHOF+SourceHanSansCN-Normal" w:hint="eastAsia"/>
                <w:color w:val="211D1E"/>
                <w:sz w:val="15"/>
                <w:szCs w:val="15"/>
              </w:rPr>
              <w:t>的交流</w:t>
            </w:r>
            <w:r>
              <w:rPr>
                <w:rFonts w:ascii="Microsoft YaHei" w:eastAsia="Microsoft YaHei" w:hAnsi="Microsoft YaHei" w:cs="Microsoft YaHei" w:hint="eastAsia"/>
                <w:color w:val="211D1E"/>
                <w:sz w:val="15"/>
                <w:szCs w:val="15"/>
              </w:rPr>
              <w:t>调</w:t>
            </w:r>
            <w:r>
              <w:rPr>
                <w:rFonts w:ascii="Yu Gothic" w:eastAsia="Yu Gothic" w:hAnsi="Yu Gothic" w:cs="Yu Gothic" w:hint="eastAsia"/>
                <w:color w:val="211D1E"/>
                <w:sz w:val="15"/>
                <w:szCs w:val="15"/>
              </w:rPr>
              <w:t>速</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气</w:t>
            </w:r>
            <w:r>
              <w:rPr>
                <w:rFonts w:ascii="Microsoft YaHei" w:eastAsia="Microsoft YaHei" w:hAnsi="Microsoft YaHei" w:cs="Microsoft YaHei" w:hint="eastAsia"/>
                <w:color w:val="211D1E"/>
                <w:sz w:val="15"/>
                <w:szCs w:val="15"/>
              </w:rPr>
              <w:t>传动</w:t>
            </w:r>
            <w:r>
              <w:rPr>
                <w:rFonts w:ascii="Yu Gothic" w:eastAsia="Yu Gothic" w:hAnsi="Yu Gothic" w:cs="Yu Gothic" w:hint="eastAsia"/>
                <w:color w:val="211D1E"/>
                <w:sz w:val="15"/>
                <w:szCs w:val="15"/>
              </w:rPr>
              <w:t>系</w:t>
            </w:r>
            <w:r>
              <w:rPr>
                <w:rFonts w:ascii="Microsoft YaHei" w:eastAsia="Microsoft YaHei" w:hAnsi="Microsoft YaHei" w:cs="Microsoft YaHei" w:hint="eastAsia"/>
                <w:color w:val="211D1E"/>
                <w:sz w:val="15"/>
                <w:szCs w:val="15"/>
              </w:rPr>
              <w:t>统额</w:t>
            </w:r>
            <w:r>
              <w:rPr>
                <w:rFonts w:ascii="Yu Gothic" w:eastAsia="Yu Gothic" w:hAnsi="Yu Gothic" w:cs="Yu Gothic" w:hint="eastAsia"/>
                <w:color w:val="211D1E"/>
                <w:sz w:val="15"/>
                <w:szCs w:val="15"/>
              </w:rPr>
              <w:t>定</w:t>
            </w:r>
            <w:r>
              <w:rPr>
                <w:rFonts w:ascii="Microsoft YaHei" w:eastAsia="Microsoft YaHei" w:hAnsi="Microsoft YaHei" w:cs="Microsoft YaHei" w:hint="eastAsia"/>
                <w:color w:val="211D1E"/>
                <w:sz w:val="15"/>
                <w:szCs w:val="15"/>
              </w:rPr>
              <w:t>值</w:t>
            </w:r>
            <w:r>
              <w:rPr>
                <w:rFonts w:ascii="Yu Gothic" w:eastAsia="Yu Gothic" w:hAnsi="Yu Gothic" w:cs="Yu Gothic" w:hint="eastAsia"/>
                <w:color w:val="211D1E"/>
                <w:sz w:val="15"/>
                <w:szCs w:val="15"/>
              </w:rPr>
              <w:t>的</w:t>
            </w:r>
            <w:r>
              <w:rPr>
                <w:rFonts w:ascii="Microsoft YaHei" w:eastAsia="Microsoft YaHei" w:hAnsi="Microsoft YaHei" w:cs="Microsoft YaHei" w:hint="eastAsia"/>
                <w:color w:val="211D1E"/>
                <w:sz w:val="15"/>
                <w:szCs w:val="15"/>
              </w:rPr>
              <w:t>规</w:t>
            </w:r>
            <w:r>
              <w:rPr>
                <w:rFonts w:ascii="Yu Gothic" w:eastAsia="Yu Gothic" w:hAnsi="Yu Gothic" w:cs="Yu Gothic" w:hint="eastAsia"/>
                <w:color w:val="211D1E"/>
                <w:sz w:val="15"/>
                <w:szCs w:val="15"/>
              </w:rPr>
              <w:t>定</w:t>
            </w:r>
          </w:p>
        </w:tc>
      </w:tr>
      <w:tr w:rsidR="000D7DF3" w14:paraId="20BC0861" w14:textId="77777777">
        <w:tblPrEx>
          <w:tblCellMar>
            <w:top w:w="0" w:type="dxa"/>
            <w:bottom w:w="0" w:type="dxa"/>
          </w:tblCellMar>
        </w:tblPrEx>
        <w:trPr>
          <w:trHeight w:val="214"/>
        </w:trPr>
        <w:tc>
          <w:tcPr>
            <w:tcW w:w="3106" w:type="dxa"/>
          </w:tcPr>
          <w:p w14:paraId="48C2549D" w14:textId="77777777" w:rsidR="000D7DF3" w:rsidRDefault="000D7DF3">
            <w:pPr>
              <w:pStyle w:val="Pa16"/>
              <w:rPr>
                <w:rFonts w:cs="UMMHOF+SourceHanSansCN-Normal"/>
                <w:color w:val="000000"/>
                <w:sz w:val="15"/>
                <w:szCs w:val="15"/>
              </w:rPr>
            </w:pPr>
            <w:r>
              <w:rPr>
                <w:rFonts w:cs="UMMHOF+SourceHanSansCN-Normal"/>
                <w:color w:val="211D1E"/>
                <w:sz w:val="15"/>
                <w:szCs w:val="15"/>
              </w:rPr>
              <w:t xml:space="preserve">GB/T 3797-2005 </w:t>
            </w:r>
          </w:p>
        </w:tc>
        <w:tc>
          <w:tcPr>
            <w:tcW w:w="3106" w:type="dxa"/>
          </w:tcPr>
          <w:p w14:paraId="6234DAD5"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气控制</w:t>
            </w:r>
            <w:r>
              <w:rPr>
                <w:rFonts w:ascii="Microsoft YaHei" w:eastAsia="Microsoft YaHei" w:hAnsi="Microsoft YaHei" w:cs="Microsoft YaHei" w:hint="eastAsia"/>
                <w:color w:val="211D1E"/>
                <w:sz w:val="15"/>
                <w:szCs w:val="15"/>
              </w:rPr>
              <w:t>设备</w:t>
            </w:r>
          </w:p>
        </w:tc>
      </w:tr>
      <w:tr w:rsidR="000D7DF3" w14:paraId="29688E21" w14:textId="77777777">
        <w:tblPrEx>
          <w:tblCellMar>
            <w:top w:w="0" w:type="dxa"/>
            <w:bottom w:w="0" w:type="dxa"/>
          </w:tblCellMar>
        </w:tblPrEx>
        <w:trPr>
          <w:trHeight w:val="214"/>
        </w:trPr>
        <w:tc>
          <w:tcPr>
            <w:tcW w:w="3106" w:type="dxa"/>
          </w:tcPr>
          <w:p w14:paraId="689A3366" w14:textId="77777777" w:rsidR="000D7DF3" w:rsidRDefault="000D7DF3">
            <w:pPr>
              <w:pStyle w:val="Pa16"/>
              <w:rPr>
                <w:rFonts w:cs="UMMHOF+SourceHanSansCN-Normal"/>
                <w:color w:val="000000"/>
                <w:sz w:val="15"/>
                <w:szCs w:val="15"/>
              </w:rPr>
            </w:pPr>
            <w:r>
              <w:rPr>
                <w:rFonts w:cs="UMMHOF+SourceHanSansCN-Normal"/>
                <w:color w:val="211D1E"/>
                <w:sz w:val="15"/>
                <w:szCs w:val="15"/>
              </w:rPr>
              <w:t xml:space="preserve">GB/T 2900.18-2008 </w:t>
            </w:r>
          </w:p>
        </w:tc>
        <w:tc>
          <w:tcPr>
            <w:tcW w:w="3106" w:type="dxa"/>
          </w:tcPr>
          <w:p w14:paraId="7EB2B8CD"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工</w:t>
            </w:r>
            <w:r>
              <w:rPr>
                <w:rFonts w:ascii="Microsoft YaHei" w:eastAsia="Microsoft YaHei" w:hAnsi="Microsoft YaHei" w:cs="Microsoft YaHei" w:hint="eastAsia"/>
                <w:color w:val="211D1E"/>
                <w:sz w:val="15"/>
                <w:szCs w:val="15"/>
              </w:rPr>
              <w:t>术语</w:t>
            </w:r>
            <w:r>
              <w:rPr>
                <w:rFonts w:ascii="Yu Gothic" w:eastAsia="Yu Gothic" w:hAnsi="Yu Gothic" w:cs="Yu Gothic" w:hint="eastAsia"/>
                <w:color w:val="211D1E"/>
                <w:sz w:val="15"/>
                <w:szCs w:val="15"/>
              </w:rPr>
              <w:t>低</w:t>
            </w:r>
            <w:r>
              <w:rPr>
                <w:rFonts w:ascii="Microsoft YaHei" w:eastAsia="Microsoft YaHei" w:hAnsi="Microsoft YaHei" w:cs="Microsoft YaHei" w:hint="eastAsia"/>
                <w:color w:val="211D1E"/>
                <w:sz w:val="15"/>
                <w:szCs w:val="15"/>
              </w:rPr>
              <w:t>压电</w:t>
            </w:r>
            <w:r>
              <w:rPr>
                <w:rFonts w:ascii="Yu Gothic" w:eastAsia="Yu Gothic" w:hAnsi="Yu Gothic" w:cs="Yu Gothic" w:hint="eastAsia"/>
                <w:color w:val="211D1E"/>
                <w:sz w:val="15"/>
                <w:szCs w:val="15"/>
              </w:rPr>
              <w:t>器</w:t>
            </w:r>
          </w:p>
        </w:tc>
      </w:tr>
      <w:tr w:rsidR="000D7DF3" w14:paraId="2EF9F9FA" w14:textId="77777777">
        <w:tblPrEx>
          <w:tblCellMar>
            <w:top w:w="0" w:type="dxa"/>
            <w:bottom w:w="0" w:type="dxa"/>
          </w:tblCellMar>
        </w:tblPrEx>
        <w:trPr>
          <w:trHeight w:val="214"/>
        </w:trPr>
        <w:tc>
          <w:tcPr>
            <w:tcW w:w="3106" w:type="dxa"/>
          </w:tcPr>
          <w:p w14:paraId="2B2152FE" w14:textId="77777777" w:rsidR="000D7DF3" w:rsidRDefault="000D7DF3">
            <w:pPr>
              <w:pStyle w:val="Pa16"/>
              <w:rPr>
                <w:rFonts w:cs="UMMHOF+SourceHanSansCN-Normal"/>
                <w:color w:val="000000"/>
                <w:sz w:val="15"/>
                <w:szCs w:val="15"/>
              </w:rPr>
            </w:pPr>
            <w:r>
              <w:rPr>
                <w:rFonts w:cs="UMMHOF+SourceHanSansCN-Normal"/>
                <w:color w:val="211D1E"/>
                <w:sz w:val="15"/>
                <w:szCs w:val="15"/>
              </w:rPr>
              <w:lastRenderedPageBreak/>
              <w:t xml:space="preserve">GB/T 3859.1-1993 </w:t>
            </w:r>
          </w:p>
        </w:tc>
        <w:tc>
          <w:tcPr>
            <w:tcW w:w="3106" w:type="dxa"/>
          </w:tcPr>
          <w:p w14:paraId="3879AD4B"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半</w:t>
            </w:r>
            <w:r>
              <w:rPr>
                <w:rFonts w:ascii="Microsoft YaHei" w:eastAsia="Microsoft YaHei" w:hAnsi="Microsoft YaHei" w:cs="Microsoft YaHei" w:hint="eastAsia"/>
                <w:color w:val="211D1E"/>
                <w:sz w:val="15"/>
                <w:szCs w:val="15"/>
              </w:rPr>
              <w:t>导</w:t>
            </w:r>
            <w:r>
              <w:rPr>
                <w:rFonts w:ascii="Yu Gothic" w:eastAsia="Yu Gothic" w:hAnsi="Yu Gothic" w:cs="Yu Gothic" w:hint="eastAsia"/>
                <w:color w:val="211D1E"/>
                <w:sz w:val="15"/>
                <w:szCs w:val="15"/>
              </w:rPr>
              <w:t>体</w:t>
            </w:r>
            <w:r>
              <w:rPr>
                <w:rFonts w:ascii="Microsoft YaHei" w:eastAsia="Microsoft YaHei" w:hAnsi="Microsoft YaHei" w:cs="Microsoft YaHei" w:hint="eastAsia"/>
                <w:color w:val="211D1E"/>
                <w:sz w:val="15"/>
                <w:szCs w:val="15"/>
              </w:rPr>
              <w:t>变</w:t>
            </w:r>
            <w:r>
              <w:rPr>
                <w:rFonts w:ascii="Yu Gothic" w:eastAsia="Yu Gothic" w:hAnsi="Yu Gothic" w:cs="Yu Gothic" w:hint="eastAsia"/>
                <w:color w:val="211D1E"/>
                <w:sz w:val="15"/>
                <w:szCs w:val="15"/>
              </w:rPr>
              <w:t>流器基本要求的</w:t>
            </w:r>
            <w:r>
              <w:rPr>
                <w:rFonts w:ascii="Microsoft YaHei" w:eastAsia="Microsoft YaHei" w:hAnsi="Microsoft YaHei" w:cs="Microsoft YaHei" w:hint="eastAsia"/>
                <w:color w:val="211D1E"/>
                <w:sz w:val="15"/>
                <w:szCs w:val="15"/>
              </w:rPr>
              <w:t>规</w:t>
            </w:r>
            <w:r>
              <w:rPr>
                <w:rFonts w:ascii="Yu Gothic" w:eastAsia="Yu Gothic" w:hAnsi="Yu Gothic" w:cs="Yu Gothic" w:hint="eastAsia"/>
                <w:color w:val="211D1E"/>
                <w:sz w:val="15"/>
                <w:szCs w:val="15"/>
              </w:rPr>
              <w:t>定</w:t>
            </w:r>
          </w:p>
        </w:tc>
      </w:tr>
      <w:tr w:rsidR="000D7DF3" w14:paraId="221B76CC" w14:textId="77777777">
        <w:tblPrEx>
          <w:tblCellMar>
            <w:top w:w="0" w:type="dxa"/>
            <w:bottom w:w="0" w:type="dxa"/>
          </w:tblCellMar>
        </w:tblPrEx>
        <w:trPr>
          <w:trHeight w:val="214"/>
        </w:trPr>
        <w:tc>
          <w:tcPr>
            <w:tcW w:w="3106" w:type="dxa"/>
          </w:tcPr>
          <w:p w14:paraId="46F7BC98" w14:textId="77777777" w:rsidR="000D7DF3" w:rsidRDefault="000D7DF3">
            <w:pPr>
              <w:pStyle w:val="Pa16"/>
              <w:rPr>
                <w:rFonts w:cs="UMMHOF+SourceHanSansCN-Normal"/>
                <w:color w:val="000000"/>
                <w:sz w:val="15"/>
                <w:szCs w:val="15"/>
              </w:rPr>
            </w:pPr>
            <w:r>
              <w:rPr>
                <w:rFonts w:cs="UMMHOF+SourceHanSansCN-Normal"/>
                <w:color w:val="211D1E"/>
                <w:sz w:val="15"/>
                <w:szCs w:val="15"/>
              </w:rPr>
              <w:t xml:space="preserve">GB/T 3859.2-1993 </w:t>
            </w:r>
          </w:p>
        </w:tc>
        <w:tc>
          <w:tcPr>
            <w:tcW w:w="3106" w:type="dxa"/>
          </w:tcPr>
          <w:p w14:paraId="290AE5B7"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半</w:t>
            </w:r>
            <w:r>
              <w:rPr>
                <w:rFonts w:ascii="Microsoft YaHei" w:eastAsia="Microsoft YaHei" w:hAnsi="Microsoft YaHei" w:cs="Microsoft YaHei" w:hint="eastAsia"/>
                <w:color w:val="211D1E"/>
                <w:sz w:val="15"/>
                <w:szCs w:val="15"/>
              </w:rPr>
              <w:t>导</w:t>
            </w:r>
            <w:r>
              <w:rPr>
                <w:rFonts w:ascii="Yu Gothic" w:eastAsia="Yu Gothic" w:hAnsi="Yu Gothic" w:cs="Yu Gothic" w:hint="eastAsia"/>
                <w:color w:val="211D1E"/>
                <w:sz w:val="15"/>
                <w:szCs w:val="15"/>
              </w:rPr>
              <w:t>体</w:t>
            </w:r>
            <w:r>
              <w:rPr>
                <w:rFonts w:ascii="Microsoft YaHei" w:eastAsia="Microsoft YaHei" w:hAnsi="Microsoft YaHei" w:cs="Microsoft YaHei" w:hint="eastAsia"/>
                <w:color w:val="211D1E"/>
                <w:sz w:val="15"/>
                <w:szCs w:val="15"/>
              </w:rPr>
              <w:t>变</w:t>
            </w:r>
            <w:r>
              <w:rPr>
                <w:rFonts w:ascii="Yu Gothic" w:eastAsia="Yu Gothic" w:hAnsi="Yu Gothic" w:cs="Yu Gothic" w:hint="eastAsia"/>
                <w:color w:val="211D1E"/>
                <w:sz w:val="15"/>
                <w:szCs w:val="15"/>
              </w:rPr>
              <w:t>流器</w:t>
            </w:r>
            <w:r>
              <w:rPr>
                <w:rFonts w:ascii="Microsoft YaHei" w:eastAsia="Microsoft YaHei" w:hAnsi="Microsoft YaHei" w:cs="Microsoft YaHei" w:hint="eastAsia"/>
                <w:color w:val="211D1E"/>
                <w:sz w:val="15"/>
                <w:szCs w:val="15"/>
              </w:rPr>
              <w:t>应</w:t>
            </w:r>
            <w:r>
              <w:rPr>
                <w:rFonts w:ascii="Yu Gothic" w:eastAsia="Yu Gothic" w:hAnsi="Yu Gothic" w:cs="Yu Gothic" w:hint="eastAsia"/>
                <w:color w:val="211D1E"/>
                <w:sz w:val="15"/>
                <w:szCs w:val="15"/>
              </w:rPr>
              <w:t>用</w:t>
            </w:r>
            <w:r>
              <w:rPr>
                <w:rFonts w:ascii="Microsoft YaHei" w:eastAsia="Microsoft YaHei" w:hAnsi="Microsoft YaHei" w:cs="Microsoft YaHei" w:hint="eastAsia"/>
                <w:color w:val="211D1E"/>
                <w:sz w:val="15"/>
                <w:szCs w:val="15"/>
              </w:rPr>
              <w:t>导则</w:t>
            </w:r>
          </w:p>
        </w:tc>
      </w:tr>
      <w:tr w:rsidR="000D7DF3" w14:paraId="0F6E6EC9" w14:textId="77777777">
        <w:tblPrEx>
          <w:tblCellMar>
            <w:top w:w="0" w:type="dxa"/>
            <w:bottom w:w="0" w:type="dxa"/>
          </w:tblCellMar>
        </w:tblPrEx>
        <w:trPr>
          <w:trHeight w:val="214"/>
        </w:trPr>
        <w:tc>
          <w:tcPr>
            <w:tcW w:w="3106" w:type="dxa"/>
          </w:tcPr>
          <w:p w14:paraId="12A9375F" w14:textId="77777777" w:rsidR="000D7DF3" w:rsidRDefault="000D7DF3">
            <w:pPr>
              <w:pStyle w:val="Pa16"/>
              <w:rPr>
                <w:rFonts w:cs="UMMHOF+SourceHanSansCN-Normal"/>
                <w:color w:val="000000"/>
                <w:sz w:val="15"/>
                <w:szCs w:val="15"/>
              </w:rPr>
            </w:pPr>
            <w:r>
              <w:rPr>
                <w:rFonts w:cs="UMMHOF+SourceHanSansCN-Normal"/>
                <w:color w:val="211D1E"/>
                <w:sz w:val="15"/>
                <w:szCs w:val="15"/>
              </w:rPr>
              <w:t xml:space="preserve">GB/T 3859.3-1993 </w:t>
            </w:r>
          </w:p>
        </w:tc>
        <w:tc>
          <w:tcPr>
            <w:tcW w:w="3106" w:type="dxa"/>
          </w:tcPr>
          <w:p w14:paraId="00BDE107"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半</w:t>
            </w:r>
            <w:r>
              <w:rPr>
                <w:rFonts w:ascii="Microsoft YaHei" w:eastAsia="Microsoft YaHei" w:hAnsi="Microsoft YaHei" w:cs="Microsoft YaHei" w:hint="eastAsia"/>
                <w:color w:val="211D1E"/>
                <w:sz w:val="15"/>
                <w:szCs w:val="15"/>
              </w:rPr>
              <w:t>导</w:t>
            </w:r>
            <w:r>
              <w:rPr>
                <w:rFonts w:ascii="Yu Gothic" w:eastAsia="Yu Gothic" w:hAnsi="Yu Gothic" w:cs="Yu Gothic" w:hint="eastAsia"/>
                <w:color w:val="211D1E"/>
                <w:sz w:val="15"/>
                <w:szCs w:val="15"/>
              </w:rPr>
              <w:t>体</w:t>
            </w:r>
            <w:r>
              <w:rPr>
                <w:rFonts w:ascii="Microsoft YaHei" w:eastAsia="Microsoft YaHei" w:hAnsi="Microsoft YaHei" w:cs="Microsoft YaHei" w:hint="eastAsia"/>
                <w:color w:val="211D1E"/>
                <w:sz w:val="15"/>
                <w:szCs w:val="15"/>
              </w:rPr>
              <w:t>变</w:t>
            </w:r>
            <w:r>
              <w:rPr>
                <w:rFonts w:ascii="Yu Gothic" w:eastAsia="Yu Gothic" w:hAnsi="Yu Gothic" w:cs="Yu Gothic" w:hint="eastAsia"/>
                <w:color w:val="211D1E"/>
                <w:sz w:val="15"/>
                <w:szCs w:val="15"/>
              </w:rPr>
              <w:t>流器</w:t>
            </w:r>
            <w:r>
              <w:rPr>
                <w:rFonts w:ascii="Microsoft YaHei" w:eastAsia="Microsoft YaHei" w:hAnsi="Microsoft YaHei" w:cs="Microsoft YaHei" w:hint="eastAsia"/>
                <w:color w:val="211D1E"/>
                <w:sz w:val="15"/>
                <w:szCs w:val="15"/>
              </w:rPr>
              <w:t>变压</w:t>
            </w:r>
            <w:r>
              <w:rPr>
                <w:rFonts w:ascii="Yu Gothic" w:eastAsia="Yu Gothic" w:hAnsi="Yu Gothic" w:cs="Yu Gothic" w:hint="eastAsia"/>
                <w:color w:val="211D1E"/>
                <w:sz w:val="15"/>
                <w:szCs w:val="15"/>
              </w:rPr>
              <w:t>器和</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抗器</w:t>
            </w:r>
          </w:p>
        </w:tc>
      </w:tr>
      <w:tr w:rsidR="000D7DF3" w14:paraId="4B364A52" w14:textId="77777777">
        <w:tblPrEx>
          <w:tblCellMar>
            <w:top w:w="0" w:type="dxa"/>
            <w:bottom w:w="0" w:type="dxa"/>
          </w:tblCellMar>
        </w:tblPrEx>
        <w:trPr>
          <w:trHeight w:val="214"/>
        </w:trPr>
        <w:tc>
          <w:tcPr>
            <w:tcW w:w="3106" w:type="dxa"/>
          </w:tcPr>
          <w:p w14:paraId="1A9CD310"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 4208-2008 </w:t>
            </w:r>
          </w:p>
        </w:tc>
        <w:tc>
          <w:tcPr>
            <w:tcW w:w="3106" w:type="dxa"/>
          </w:tcPr>
          <w:p w14:paraId="0D59DB14"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外壳防</w:t>
            </w:r>
            <w:r>
              <w:rPr>
                <w:rFonts w:ascii="Microsoft YaHei" w:eastAsia="Microsoft YaHei" w:hAnsi="Microsoft YaHei" w:cs="Microsoft YaHei" w:hint="eastAsia"/>
                <w:color w:val="211D1E"/>
                <w:sz w:val="15"/>
                <w:szCs w:val="15"/>
              </w:rPr>
              <w:t>护</w:t>
            </w:r>
            <w:r>
              <w:rPr>
                <w:rFonts w:ascii="Yu Gothic" w:eastAsia="Yu Gothic" w:hAnsi="Yu Gothic" w:cs="Yu Gothic" w:hint="eastAsia"/>
                <w:color w:val="211D1E"/>
                <w:sz w:val="15"/>
                <w:szCs w:val="15"/>
              </w:rPr>
              <w:t>等</w:t>
            </w:r>
            <w:r>
              <w:rPr>
                <w:rFonts w:ascii="Microsoft YaHei" w:eastAsia="Microsoft YaHei" w:hAnsi="Microsoft YaHei" w:cs="Microsoft YaHei" w:hint="eastAsia"/>
                <w:color w:val="211D1E"/>
                <w:sz w:val="15"/>
                <w:szCs w:val="15"/>
              </w:rPr>
              <w:t>级</w:t>
            </w:r>
            <w:r>
              <w:rPr>
                <w:rFonts w:ascii="Yu Gothic" w:eastAsia="Yu Gothic" w:hAnsi="Yu Gothic" w:cs="Yu Gothic" w:hint="eastAsia"/>
                <w:color w:val="211D1E"/>
                <w:sz w:val="15"/>
                <w:szCs w:val="15"/>
              </w:rPr>
              <w:t>（</w:t>
            </w:r>
            <w:r>
              <w:rPr>
                <w:rFonts w:cs="UMMHOF+SourceHanSansCN-Normal"/>
                <w:color w:val="211D1E"/>
                <w:sz w:val="15"/>
                <w:szCs w:val="15"/>
              </w:rPr>
              <w:t xml:space="preserve">IP </w:t>
            </w:r>
            <w:r>
              <w:rPr>
                <w:rFonts w:cs="UMMHOF+SourceHanSansCN-Normal" w:hint="eastAsia"/>
                <w:color w:val="211D1E"/>
                <w:sz w:val="15"/>
                <w:szCs w:val="15"/>
              </w:rPr>
              <w:t>代</w:t>
            </w:r>
            <w:r>
              <w:rPr>
                <w:rFonts w:ascii="Microsoft YaHei" w:eastAsia="Microsoft YaHei" w:hAnsi="Microsoft YaHei" w:cs="Microsoft YaHei" w:hint="eastAsia"/>
                <w:color w:val="211D1E"/>
                <w:sz w:val="15"/>
                <w:szCs w:val="15"/>
              </w:rPr>
              <w:t>码</w:t>
            </w:r>
            <w:r>
              <w:rPr>
                <w:rFonts w:ascii="Yu Gothic" w:eastAsia="Yu Gothic" w:hAnsi="Yu Gothic" w:cs="Yu Gothic" w:hint="eastAsia"/>
                <w:color w:val="211D1E"/>
                <w:sz w:val="15"/>
                <w:szCs w:val="15"/>
              </w:rPr>
              <w:t>）（</w:t>
            </w:r>
            <w:proofErr w:type="spellStart"/>
            <w:r>
              <w:rPr>
                <w:rFonts w:cs="UMMHOF+SourceHanSansCN-Normal"/>
                <w:color w:val="211D1E"/>
                <w:sz w:val="15"/>
                <w:szCs w:val="15"/>
              </w:rPr>
              <w:t>eqv</w:t>
            </w:r>
            <w:proofErr w:type="spellEnd"/>
            <w:r>
              <w:rPr>
                <w:rFonts w:cs="UMMHOF+SourceHanSansCN-Normal"/>
                <w:color w:val="211D1E"/>
                <w:sz w:val="15"/>
                <w:szCs w:val="15"/>
              </w:rPr>
              <w:t xml:space="preserve"> IEC60529</w:t>
            </w:r>
            <w:r>
              <w:rPr>
                <w:rFonts w:cs="UMMHOF+SourceHanSansCN-Normal" w:hint="eastAsia"/>
                <w:color w:val="211D1E"/>
                <w:sz w:val="15"/>
                <w:szCs w:val="15"/>
              </w:rPr>
              <w:t>：</w:t>
            </w:r>
            <w:r>
              <w:rPr>
                <w:rFonts w:cs="UMMHOF+SourceHanSansCN-Normal"/>
                <w:color w:val="211D1E"/>
                <w:sz w:val="15"/>
                <w:szCs w:val="15"/>
              </w:rPr>
              <w:t>1989</w:t>
            </w:r>
            <w:r>
              <w:rPr>
                <w:rFonts w:cs="UMMHOF+SourceHanSansCN-Normal" w:hint="eastAsia"/>
                <w:color w:val="211D1E"/>
                <w:sz w:val="15"/>
                <w:szCs w:val="15"/>
              </w:rPr>
              <w:t>）</w:t>
            </w:r>
            <w:r>
              <w:rPr>
                <w:rFonts w:cs="UMMHOF+SourceHanSansCN-Normal"/>
                <w:color w:val="211D1E"/>
                <w:sz w:val="15"/>
                <w:szCs w:val="15"/>
              </w:rPr>
              <w:t xml:space="preserve"> </w:t>
            </w:r>
          </w:p>
        </w:tc>
      </w:tr>
      <w:tr w:rsidR="000D7DF3" w14:paraId="02D64378" w14:textId="77777777">
        <w:tblPrEx>
          <w:tblCellMar>
            <w:top w:w="0" w:type="dxa"/>
            <w:bottom w:w="0" w:type="dxa"/>
          </w:tblCellMar>
        </w:tblPrEx>
        <w:trPr>
          <w:trHeight w:val="329"/>
        </w:trPr>
        <w:tc>
          <w:tcPr>
            <w:tcW w:w="3106" w:type="dxa"/>
          </w:tcPr>
          <w:p w14:paraId="7CCE08E2" w14:textId="77777777" w:rsidR="000D7DF3" w:rsidRDefault="000D7DF3">
            <w:pPr>
              <w:pStyle w:val="Pa16"/>
              <w:rPr>
                <w:rFonts w:cs="UMMHOF+SourceHanSansCN-Normal"/>
                <w:color w:val="000000"/>
                <w:sz w:val="15"/>
                <w:szCs w:val="15"/>
              </w:rPr>
            </w:pPr>
            <w:r>
              <w:rPr>
                <w:rFonts w:cs="UMMHOF+SourceHanSansCN-Normal"/>
                <w:color w:val="211D1E"/>
                <w:sz w:val="15"/>
                <w:szCs w:val="15"/>
              </w:rPr>
              <w:t xml:space="preserve">GB/T 16935.1-2008 </w:t>
            </w:r>
          </w:p>
        </w:tc>
        <w:tc>
          <w:tcPr>
            <w:tcW w:w="3106" w:type="dxa"/>
          </w:tcPr>
          <w:p w14:paraId="0737CD93"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低</w:t>
            </w:r>
            <w:r>
              <w:rPr>
                <w:rFonts w:ascii="Microsoft YaHei" w:eastAsia="Microsoft YaHei" w:hAnsi="Microsoft YaHei" w:cs="Microsoft YaHei" w:hint="eastAsia"/>
                <w:color w:val="211D1E"/>
                <w:sz w:val="15"/>
                <w:szCs w:val="15"/>
              </w:rPr>
              <w:t>压</w:t>
            </w:r>
            <w:r>
              <w:rPr>
                <w:rFonts w:ascii="Yu Gothic" w:eastAsia="Yu Gothic" w:hAnsi="Yu Gothic" w:cs="Yu Gothic" w:hint="eastAsia"/>
                <w:color w:val="211D1E"/>
                <w:sz w:val="15"/>
                <w:szCs w:val="15"/>
              </w:rPr>
              <w:t>系</w:t>
            </w:r>
            <w:r>
              <w:rPr>
                <w:rFonts w:ascii="Microsoft YaHei" w:eastAsia="Microsoft YaHei" w:hAnsi="Microsoft YaHei" w:cs="Microsoft YaHei" w:hint="eastAsia"/>
                <w:color w:val="211D1E"/>
                <w:sz w:val="15"/>
                <w:szCs w:val="15"/>
              </w:rPr>
              <w:t>统</w:t>
            </w:r>
            <w:r>
              <w:rPr>
                <w:rFonts w:ascii="Yu Gothic" w:eastAsia="Yu Gothic" w:hAnsi="Yu Gothic" w:cs="Yu Gothic" w:hint="eastAsia"/>
                <w:color w:val="211D1E"/>
                <w:sz w:val="15"/>
                <w:szCs w:val="15"/>
              </w:rPr>
              <w:t>内</w:t>
            </w:r>
            <w:r>
              <w:rPr>
                <w:rFonts w:ascii="Microsoft YaHei" w:eastAsia="Microsoft YaHei" w:hAnsi="Microsoft YaHei" w:cs="Microsoft YaHei" w:hint="eastAsia"/>
                <w:color w:val="211D1E"/>
                <w:sz w:val="15"/>
                <w:szCs w:val="15"/>
              </w:rPr>
              <w:t>设备</w:t>
            </w:r>
            <w:r>
              <w:rPr>
                <w:rFonts w:ascii="Yu Gothic" w:eastAsia="Yu Gothic" w:hAnsi="Yu Gothic" w:cs="Yu Gothic" w:hint="eastAsia"/>
                <w:color w:val="211D1E"/>
                <w:sz w:val="15"/>
                <w:szCs w:val="15"/>
              </w:rPr>
              <w:t>的</w:t>
            </w:r>
            <w:r>
              <w:rPr>
                <w:rFonts w:ascii="Microsoft YaHei" w:eastAsia="Microsoft YaHei" w:hAnsi="Microsoft YaHei" w:cs="Microsoft YaHei" w:hint="eastAsia"/>
                <w:color w:val="211D1E"/>
                <w:sz w:val="15"/>
                <w:szCs w:val="15"/>
              </w:rPr>
              <w:t>绝缘</w:t>
            </w:r>
            <w:r>
              <w:rPr>
                <w:rFonts w:ascii="Yu Gothic" w:eastAsia="Yu Gothic" w:hAnsi="Yu Gothic" w:cs="Yu Gothic" w:hint="eastAsia"/>
                <w:color w:val="211D1E"/>
                <w:sz w:val="15"/>
                <w:szCs w:val="15"/>
              </w:rPr>
              <w:t>配合第</w:t>
            </w:r>
            <w:r>
              <w:rPr>
                <w:rFonts w:cs="UMMHOF+SourceHanSansCN-Normal"/>
                <w:color w:val="211D1E"/>
                <w:sz w:val="15"/>
                <w:szCs w:val="15"/>
              </w:rPr>
              <w:t xml:space="preserve">1 </w:t>
            </w:r>
            <w:r>
              <w:rPr>
                <w:rFonts w:cs="UMMHOF+SourceHanSansCN-Normal" w:hint="eastAsia"/>
                <w:color w:val="211D1E"/>
                <w:sz w:val="15"/>
                <w:szCs w:val="15"/>
              </w:rPr>
              <w:t>部分：</w:t>
            </w:r>
            <w:r>
              <w:rPr>
                <w:rFonts w:cs="UMMHOF+SourceHanSansCN-Normal"/>
                <w:color w:val="211D1E"/>
                <w:sz w:val="15"/>
                <w:szCs w:val="15"/>
              </w:rPr>
              <w:t xml:space="preserve"> </w:t>
            </w:r>
            <w:r>
              <w:rPr>
                <w:rFonts w:cs="UMMHOF+SourceHanSansCN-Normal" w:hint="eastAsia"/>
                <w:color w:val="211D1E"/>
                <w:sz w:val="15"/>
                <w:szCs w:val="15"/>
              </w:rPr>
              <w:t>原理、要求和</w:t>
            </w:r>
            <w:r>
              <w:rPr>
                <w:rFonts w:ascii="Microsoft YaHei" w:eastAsia="Microsoft YaHei" w:hAnsi="Microsoft YaHei" w:cs="Microsoft YaHei" w:hint="eastAsia"/>
                <w:color w:val="211D1E"/>
                <w:sz w:val="15"/>
                <w:szCs w:val="15"/>
              </w:rPr>
              <w:t>试验</w:t>
            </w:r>
            <w:r>
              <w:rPr>
                <w:rFonts w:ascii="Yu Gothic" w:eastAsia="Yu Gothic" w:hAnsi="Yu Gothic" w:cs="Yu Gothic" w:hint="eastAsia"/>
                <w:color w:val="211D1E"/>
                <w:sz w:val="15"/>
                <w:szCs w:val="15"/>
              </w:rPr>
              <w:t>（</w:t>
            </w:r>
            <w:proofErr w:type="spellStart"/>
            <w:r>
              <w:rPr>
                <w:rFonts w:cs="UMMHOF+SourceHanSansCN-Normal"/>
                <w:color w:val="211D1E"/>
                <w:sz w:val="15"/>
                <w:szCs w:val="15"/>
              </w:rPr>
              <w:t>idt</w:t>
            </w:r>
            <w:proofErr w:type="spellEnd"/>
            <w:r>
              <w:rPr>
                <w:rFonts w:cs="UMMHOF+SourceHanSansCN-Normal"/>
                <w:color w:val="211D1E"/>
                <w:sz w:val="15"/>
                <w:szCs w:val="15"/>
              </w:rPr>
              <w:t xml:space="preserve"> IEC60664-1</w:t>
            </w:r>
            <w:r>
              <w:rPr>
                <w:rFonts w:cs="UMMHOF+SourceHanSansCN-Normal" w:hint="eastAsia"/>
                <w:color w:val="211D1E"/>
                <w:sz w:val="15"/>
                <w:szCs w:val="15"/>
              </w:rPr>
              <w:t>：</w:t>
            </w:r>
            <w:r>
              <w:rPr>
                <w:rFonts w:cs="UMMHOF+SourceHanSansCN-Normal"/>
                <w:color w:val="211D1E"/>
                <w:sz w:val="15"/>
                <w:szCs w:val="15"/>
              </w:rPr>
              <w:t>1992</w:t>
            </w:r>
            <w:r>
              <w:rPr>
                <w:rFonts w:cs="UMMHOF+SourceHanSansCN-Normal" w:hint="eastAsia"/>
                <w:color w:val="211D1E"/>
                <w:sz w:val="15"/>
                <w:szCs w:val="15"/>
              </w:rPr>
              <w:t>）</w:t>
            </w:r>
          </w:p>
        </w:tc>
      </w:tr>
      <w:tr w:rsidR="000D7DF3" w14:paraId="3958482C" w14:textId="77777777" w:rsidTr="000D7DF3">
        <w:tblPrEx>
          <w:tblCellMar>
            <w:top w:w="0" w:type="dxa"/>
            <w:bottom w:w="0" w:type="dxa"/>
          </w:tblCellMar>
        </w:tblPrEx>
        <w:trPr>
          <w:trHeight w:val="329"/>
        </w:trPr>
        <w:tc>
          <w:tcPr>
            <w:tcW w:w="3106" w:type="dxa"/>
            <w:tcBorders>
              <w:left w:val="nil"/>
            </w:tcBorders>
          </w:tcPr>
          <w:p w14:paraId="70E6F582" w14:textId="77777777" w:rsidR="000D7DF3" w:rsidRDefault="000D7DF3">
            <w:pPr>
              <w:pStyle w:val="Pa16"/>
              <w:rPr>
                <w:rFonts w:cs="UMMHOF+SourceHanSansCN-Normal"/>
                <w:color w:val="211D1E"/>
                <w:sz w:val="15"/>
                <w:szCs w:val="15"/>
              </w:rPr>
            </w:pPr>
            <w:r>
              <w:rPr>
                <w:rFonts w:cs="UMMHOF+SourceHanSansCN-Normal"/>
                <w:color w:val="211D1E"/>
                <w:sz w:val="15"/>
                <w:szCs w:val="15"/>
              </w:rPr>
              <w:t>IEC 60721-3-1</w:t>
            </w:r>
            <w:r>
              <w:rPr>
                <w:rFonts w:cs="UMMHOF+SourceHanSansCN-Normal" w:hint="eastAsia"/>
                <w:color w:val="211D1E"/>
                <w:sz w:val="15"/>
                <w:szCs w:val="15"/>
              </w:rPr>
              <w:t>：</w:t>
            </w:r>
            <w:r>
              <w:rPr>
                <w:rFonts w:cs="UMMHOF+SourceHanSansCN-Normal"/>
                <w:color w:val="211D1E"/>
                <w:sz w:val="15"/>
                <w:szCs w:val="15"/>
              </w:rPr>
              <w:t xml:space="preserve">1997 </w:t>
            </w:r>
          </w:p>
        </w:tc>
        <w:tc>
          <w:tcPr>
            <w:tcW w:w="3106" w:type="dxa"/>
            <w:tcBorders>
              <w:right w:val="nil"/>
            </w:tcBorders>
          </w:tcPr>
          <w:p w14:paraId="67656ECB"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环</w:t>
            </w:r>
            <w:r>
              <w:rPr>
                <w:rFonts w:ascii="Yu Gothic" w:eastAsia="Yu Gothic" w:hAnsi="Yu Gothic" w:cs="Yu Gothic" w:hint="eastAsia"/>
                <w:color w:val="211D1E"/>
                <w:sz w:val="15"/>
                <w:szCs w:val="15"/>
              </w:rPr>
              <w:t>境条件分类第</w:t>
            </w:r>
            <w:r>
              <w:rPr>
                <w:rFonts w:cs="UMMHOF+SourceHanSansCN-Normal"/>
                <w:color w:val="211D1E"/>
                <w:sz w:val="15"/>
                <w:szCs w:val="15"/>
              </w:rPr>
              <w:t xml:space="preserve">3 </w:t>
            </w:r>
            <w:r>
              <w:rPr>
                <w:rFonts w:cs="UMMHOF+SourceHanSansCN-Normal" w:hint="eastAsia"/>
                <w:color w:val="211D1E"/>
                <w:sz w:val="15"/>
                <w:szCs w:val="15"/>
              </w:rPr>
              <w:t>部分</w:t>
            </w:r>
            <w:r>
              <w:rPr>
                <w:rFonts w:ascii="Microsoft YaHei" w:eastAsia="Microsoft YaHei" w:hAnsi="Microsoft YaHei" w:cs="Microsoft YaHei" w:hint="eastAsia"/>
                <w:color w:val="211D1E"/>
                <w:sz w:val="15"/>
                <w:szCs w:val="15"/>
              </w:rPr>
              <w:t>环</w:t>
            </w:r>
            <w:r>
              <w:rPr>
                <w:rFonts w:ascii="Yu Gothic" w:eastAsia="Yu Gothic" w:hAnsi="Yu Gothic" w:cs="Yu Gothic" w:hint="eastAsia"/>
                <w:color w:val="211D1E"/>
                <w:sz w:val="15"/>
                <w:szCs w:val="15"/>
              </w:rPr>
              <w:t>境参数</w:t>
            </w:r>
            <w:r>
              <w:rPr>
                <w:rFonts w:ascii="Microsoft YaHei" w:eastAsia="Microsoft YaHei" w:hAnsi="Microsoft YaHei" w:cs="Microsoft YaHei" w:hint="eastAsia"/>
                <w:color w:val="211D1E"/>
                <w:sz w:val="15"/>
                <w:szCs w:val="15"/>
              </w:rPr>
              <w:t>组</w:t>
            </w:r>
            <w:r>
              <w:rPr>
                <w:rFonts w:ascii="Yu Gothic" w:eastAsia="Yu Gothic" w:hAnsi="Yu Gothic" w:cs="Yu Gothic" w:hint="eastAsia"/>
                <w:color w:val="211D1E"/>
                <w:sz w:val="15"/>
                <w:szCs w:val="15"/>
              </w:rPr>
              <w:t>及其</w:t>
            </w:r>
            <w:r>
              <w:rPr>
                <w:rFonts w:ascii="Microsoft YaHei" w:eastAsia="Microsoft YaHei" w:hAnsi="Microsoft YaHei" w:cs="Microsoft YaHei" w:hint="eastAsia"/>
                <w:color w:val="211D1E"/>
                <w:sz w:val="15"/>
                <w:szCs w:val="15"/>
              </w:rPr>
              <w:t>严</w:t>
            </w:r>
            <w:r>
              <w:rPr>
                <w:rFonts w:ascii="Yu Gothic" w:eastAsia="Yu Gothic" w:hAnsi="Yu Gothic" w:cs="Yu Gothic" w:hint="eastAsia"/>
                <w:color w:val="211D1E"/>
                <w:sz w:val="15"/>
                <w:szCs w:val="15"/>
              </w:rPr>
              <w:t>酷程度的分类分</w:t>
            </w:r>
            <w:r>
              <w:rPr>
                <w:rFonts w:ascii="Microsoft YaHei" w:eastAsia="Microsoft YaHei" w:hAnsi="Microsoft YaHei" w:cs="Microsoft YaHei" w:hint="eastAsia"/>
                <w:color w:val="211D1E"/>
                <w:sz w:val="15"/>
                <w:szCs w:val="15"/>
              </w:rPr>
              <w:t>级贮</w:t>
            </w:r>
            <w:r>
              <w:rPr>
                <w:rFonts w:ascii="Yu Gothic" w:eastAsia="Yu Gothic" w:hAnsi="Yu Gothic" w:cs="Yu Gothic" w:hint="eastAsia"/>
                <w:color w:val="211D1E"/>
                <w:sz w:val="15"/>
                <w:szCs w:val="15"/>
              </w:rPr>
              <w:t>存</w:t>
            </w:r>
          </w:p>
        </w:tc>
      </w:tr>
      <w:tr w:rsidR="000D7DF3" w14:paraId="322A3799" w14:textId="77777777" w:rsidTr="000D7DF3">
        <w:tblPrEx>
          <w:tblCellMar>
            <w:top w:w="0" w:type="dxa"/>
            <w:bottom w:w="0" w:type="dxa"/>
          </w:tblCellMar>
        </w:tblPrEx>
        <w:trPr>
          <w:trHeight w:val="329"/>
        </w:trPr>
        <w:tc>
          <w:tcPr>
            <w:tcW w:w="3106" w:type="dxa"/>
            <w:tcBorders>
              <w:left w:val="nil"/>
            </w:tcBorders>
          </w:tcPr>
          <w:p w14:paraId="0AD5A571" w14:textId="77777777" w:rsidR="000D7DF3" w:rsidRDefault="000D7DF3">
            <w:pPr>
              <w:pStyle w:val="Pa16"/>
              <w:rPr>
                <w:rFonts w:cs="UMMHOF+SourceHanSansCN-Normal"/>
                <w:color w:val="211D1E"/>
                <w:sz w:val="15"/>
                <w:szCs w:val="15"/>
              </w:rPr>
            </w:pPr>
            <w:r>
              <w:rPr>
                <w:rFonts w:cs="UMMHOF+SourceHanSansCN-Normal"/>
                <w:color w:val="211D1E"/>
                <w:sz w:val="15"/>
                <w:szCs w:val="15"/>
              </w:rPr>
              <w:t>IEC 60721-3-2</w:t>
            </w:r>
            <w:r>
              <w:rPr>
                <w:rFonts w:cs="UMMHOF+SourceHanSansCN-Normal" w:hint="eastAsia"/>
                <w:color w:val="211D1E"/>
                <w:sz w:val="15"/>
                <w:szCs w:val="15"/>
              </w:rPr>
              <w:t>：</w:t>
            </w:r>
            <w:r>
              <w:rPr>
                <w:rFonts w:cs="UMMHOF+SourceHanSansCN-Normal"/>
                <w:color w:val="211D1E"/>
                <w:sz w:val="15"/>
                <w:szCs w:val="15"/>
              </w:rPr>
              <w:t xml:space="preserve">1997 </w:t>
            </w:r>
          </w:p>
        </w:tc>
        <w:tc>
          <w:tcPr>
            <w:tcW w:w="3106" w:type="dxa"/>
            <w:tcBorders>
              <w:right w:val="nil"/>
            </w:tcBorders>
          </w:tcPr>
          <w:p w14:paraId="41389147"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环</w:t>
            </w:r>
            <w:r>
              <w:rPr>
                <w:rFonts w:ascii="Yu Gothic" w:eastAsia="Yu Gothic" w:hAnsi="Yu Gothic" w:cs="Yu Gothic" w:hint="eastAsia"/>
                <w:color w:val="211D1E"/>
                <w:sz w:val="15"/>
                <w:szCs w:val="15"/>
              </w:rPr>
              <w:t>境条件分类第</w:t>
            </w:r>
            <w:r>
              <w:rPr>
                <w:rFonts w:cs="UMMHOF+SourceHanSansCN-Normal"/>
                <w:color w:val="211D1E"/>
                <w:sz w:val="15"/>
                <w:szCs w:val="15"/>
              </w:rPr>
              <w:t xml:space="preserve">3 </w:t>
            </w:r>
            <w:r>
              <w:rPr>
                <w:rFonts w:cs="UMMHOF+SourceHanSansCN-Normal" w:hint="eastAsia"/>
                <w:color w:val="211D1E"/>
                <w:sz w:val="15"/>
                <w:szCs w:val="15"/>
              </w:rPr>
              <w:t>部分</w:t>
            </w:r>
            <w:r>
              <w:rPr>
                <w:rFonts w:ascii="Microsoft YaHei" w:eastAsia="Microsoft YaHei" w:hAnsi="Microsoft YaHei" w:cs="Microsoft YaHei" w:hint="eastAsia"/>
                <w:color w:val="211D1E"/>
                <w:sz w:val="15"/>
                <w:szCs w:val="15"/>
              </w:rPr>
              <w:t>环</w:t>
            </w:r>
            <w:r>
              <w:rPr>
                <w:rFonts w:ascii="Yu Gothic" w:eastAsia="Yu Gothic" w:hAnsi="Yu Gothic" w:cs="Yu Gothic" w:hint="eastAsia"/>
                <w:color w:val="211D1E"/>
                <w:sz w:val="15"/>
                <w:szCs w:val="15"/>
              </w:rPr>
              <w:t>境参数</w:t>
            </w:r>
            <w:r>
              <w:rPr>
                <w:rFonts w:ascii="Microsoft YaHei" w:eastAsia="Microsoft YaHei" w:hAnsi="Microsoft YaHei" w:cs="Microsoft YaHei" w:hint="eastAsia"/>
                <w:color w:val="211D1E"/>
                <w:sz w:val="15"/>
                <w:szCs w:val="15"/>
              </w:rPr>
              <w:t>组</w:t>
            </w:r>
            <w:r>
              <w:rPr>
                <w:rFonts w:ascii="Yu Gothic" w:eastAsia="Yu Gothic" w:hAnsi="Yu Gothic" w:cs="Yu Gothic" w:hint="eastAsia"/>
                <w:color w:val="211D1E"/>
                <w:sz w:val="15"/>
                <w:szCs w:val="15"/>
              </w:rPr>
              <w:t>及其</w:t>
            </w:r>
            <w:r>
              <w:rPr>
                <w:rFonts w:ascii="Microsoft YaHei" w:eastAsia="Microsoft YaHei" w:hAnsi="Microsoft YaHei" w:cs="Microsoft YaHei" w:hint="eastAsia"/>
                <w:color w:val="211D1E"/>
                <w:sz w:val="15"/>
                <w:szCs w:val="15"/>
              </w:rPr>
              <w:t>严</w:t>
            </w:r>
            <w:r>
              <w:rPr>
                <w:rFonts w:ascii="Yu Gothic" w:eastAsia="Yu Gothic" w:hAnsi="Yu Gothic" w:cs="Yu Gothic" w:hint="eastAsia"/>
                <w:color w:val="211D1E"/>
                <w:sz w:val="15"/>
                <w:szCs w:val="15"/>
              </w:rPr>
              <w:t>酷程度的分类分</w:t>
            </w:r>
            <w:r>
              <w:rPr>
                <w:rFonts w:ascii="Microsoft YaHei" w:eastAsia="Microsoft YaHei" w:hAnsi="Microsoft YaHei" w:cs="Microsoft YaHei" w:hint="eastAsia"/>
                <w:color w:val="211D1E"/>
                <w:sz w:val="15"/>
                <w:szCs w:val="15"/>
              </w:rPr>
              <w:t>级</w:t>
            </w:r>
            <w:r>
              <w:rPr>
                <w:rFonts w:ascii="Yu Gothic" w:eastAsia="Yu Gothic" w:hAnsi="Yu Gothic" w:cs="Yu Gothic" w:hint="eastAsia"/>
                <w:color w:val="211D1E"/>
                <w:sz w:val="15"/>
                <w:szCs w:val="15"/>
              </w:rPr>
              <w:t>运</w:t>
            </w:r>
            <w:r>
              <w:rPr>
                <w:rFonts w:ascii="Microsoft YaHei" w:eastAsia="Microsoft YaHei" w:hAnsi="Microsoft YaHei" w:cs="Microsoft YaHei" w:hint="eastAsia"/>
                <w:color w:val="211D1E"/>
                <w:sz w:val="15"/>
                <w:szCs w:val="15"/>
              </w:rPr>
              <w:t>输</w:t>
            </w:r>
          </w:p>
        </w:tc>
      </w:tr>
      <w:tr w:rsidR="000D7DF3" w14:paraId="3866D3D8" w14:textId="77777777" w:rsidTr="000D7DF3">
        <w:tblPrEx>
          <w:tblCellMar>
            <w:top w:w="0" w:type="dxa"/>
            <w:bottom w:w="0" w:type="dxa"/>
          </w:tblCellMar>
        </w:tblPrEx>
        <w:trPr>
          <w:trHeight w:val="329"/>
        </w:trPr>
        <w:tc>
          <w:tcPr>
            <w:tcW w:w="3106" w:type="dxa"/>
            <w:tcBorders>
              <w:left w:val="nil"/>
            </w:tcBorders>
          </w:tcPr>
          <w:p w14:paraId="18A3A427" w14:textId="77777777" w:rsidR="000D7DF3" w:rsidRDefault="000D7DF3">
            <w:pPr>
              <w:pStyle w:val="Pa16"/>
              <w:rPr>
                <w:rFonts w:cs="UMMHOF+SourceHanSansCN-Normal"/>
                <w:color w:val="211D1E"/>
                <w:sz w:val="15"/>
                <w:szCs w:val="15"/>
              </w:rPr>
            </w:pPr>
            <w:r>
              <w:rPr>
                <w:rFonts w:cs="UMMHOF+SourceHanSansCN-Normal"/>
                <w:color w:val="211D1E"/>
                <w:sz w:val="15"/>
                <w:szCs w:val="15"/>
              </w:rPr>
              <w:t>IEC 60721-3-3</w:t>
            </w:r>
            <w:r>
              <w:rPr>
                <w:rFonts w:cs="UMMHOF+SourceHanSansCN-Normal" w:hint="eastAsia"/>
                <w:color w:val="211D1E"/>
                <w:sz w:val="15"/>
                <w:szCs w:val="15"/>
              </w:rPr>
              <w:t>：</w:t>
            </w:r>
            <w:r>
              <w:rPr>
                <w:rFonts w:cs="UMMHOF+SourceHanSansCN-Normal"/>
                <w:color w:val="211D1E"/>
                <w:sz w:val="15"/>
                <w:szCs w:val="15"/>
              </w:rPr>
              <w:t xml:space="preserve">2008 </w:t>
            </w:r>
          </w:p>
        </w:tc>
        <w:tc>
          <w:tcPr>
            <w:tcW w:w="3106" w:type="dxa"/>
            <w:tcBorders>
              <w:right w:val="nil"/>
            </w:tcBorders>
          </w:tcPr>
          <w:p w14:paraId="58DD2F27"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环</w:t>
            </w:r>
            <w:r>
              <w:rPr>
                <w:rFonts w:ascii="Yu Gothic" w:eastAsia="Yu Gothic" w:hAnsi="Yu Gothic" w:cs="Yu Gothic" w:hint="eastAsia"/>
                <w:color w:val="211D1E"/>
                <w:sz w:val="15"/>
                <w:szCs w:val="15"/>
              </w:rPr>
              <w:t>境条件分类第</w:t>
            </w:r>
            <w:r>
              <w:rPr>
                <w:rFonts w:cs="UMMHOF+SourceHanSansCN-Normal"/>
                <w:color w:val="211D1E"/>
                <w:sz w:val="15"/>
                <w:szCs w:val="15"/>
              </w:rPr>
              <w:t xml:space="preserve">3 </w:t>
            </w:r>
            <w:r>
              <w:rPr>
                <w:rFonts w:cs="UMMHOF+SourceHanSansCN-Normal" w:hint="eastAsia"/>
                <w:color w:val="211D1E"/>
                <w:sz w:val="15"/>
                <w:szCs w:val="15"/>
              </w:rPr>
              <w:t>部分</w:t>
            </w:r>
            <w:r>
              <w:rPr>
                <w:rFonts w:ascii="Microsoft YaHei" w:eastAsia="Microsoft YaHei" w:hAnsi="Microsoft YaHei" w:cs="Microsoft YaHei" w:hint="eastAsia"/>
                <w:color w:val="211D1E"/>
                <w:sz w:val="15"/>
                <w:szCs w:val="15"/>
              </w:rPr>
              <w:t>环</w:t>
            </w:r>
            <w:r>
              <w:rPr>
                <w:rFonts w:ascii="Yu Gothic" w:eastAsia="Yu Gothic" w:hAnsi="Yu Gothic" w:cs="Yu Gothic" w:hint="eastAsia"/>
                <w:color w:val="211D1E"/>
                <w:sz w:val="15"/>
                <w:szCs w:val="15"/>
              </w:rPr>
              <w:t>境参数</w:t>
            </w:r>
            <w:r>
              <w:rPr>
                <w:rFonts w:ascii="Microsoft YaHei" w:eastAsia="Microsoft YaHei" w:hAnsi="Microsoft YaHei" w:cs="Microsoft YaHei" w:hint="eastAsia"/>
                <w:color w:val="211D1E"/>
                <w:sz w:val="15"/>
                <w:szCs w:val="15"/>
              </w:rPr>
              <w:t>组</w:t>
            </w:r>
            <w:r>
              <w:rPr>
                <w:rFonts w:ascii="Yu Gothic" w:eastAsia="Yu Gothic" w:hAnsi="Yu Gothic" w:cs="Yu Gothic" w:hint="eastAsia"/>
                <w:color w:val="211D1E"/>
                <w:sz w:val="15"/>
                <w:szCs w:val="15"/>
              </w:rPr>
              <w:t>及其</w:t>
            </w:r>
            <w:r>
              <w:rPr>
                <w:rFonts w:ascii="Microsoft YaHei" w:eastAsia="Microsoft YaHei" w:hAnsi="Microsoft YaHei" w:cs="Microsoft YaHei" w:hint="eastAsia"/>
                <w:color w:val="211D1E"/>
                <w:sz w:val="15"/>
                <w:szCs w:val="15"/>
              </w:rPr>
              <w:t>严</w:t>
            </w:r>
            <w:r>
              <w:rPr>
                <w:rFonts w:ascii="Yu Gothic" w:eastAsia="Yu Gothic" w:hAnsi="Yu Gothic" w:cs="Yu Gothic" w:hint="eastAsia"/>
                <w:color w:val="211D1E"/>
                <w:sz w:val="15"/>
                <w:szCs w:val="15"/>
              </w:rPr>
              <w:t>酷性的分</w:t>
            </w:r>
            <w:r>
              <w:rPr>
                <w:rFonts w:cs="UMMHOF+SourceHanSansCN-Normal" w:hint="eastAsia"/>
                <w:color w:val="211D1E"/>
                <w:sz w:val="15"/>
                <w:szCs w:val="15"/>
              </w:rPr>
              <w:t>类分</w:t>
            </w:r>
            <w:r>
              <w:rPr>
                <w:rFonts w:ascii="Microsoft YaHei" w:eastAsia="Microsoft YaHei" w:hAnsi="Microsoft YaHei" w:cs="Microsoft YaHei" w:hint="eastAsia"/>
                <w:color w:val="211D1E"/>
                <w:sz w:val="15"/>
                <w:szCs w:val="15"/>
              </w:rPr>
              <w:t>级</w:t>
            </w:r>
            <w:r>
              <w:rPr>
                <w:rFonts w:ascii="Yu Gothic" w:eastAsia="Yu Gothic" w:hAnsi="Yu Gothic" w:cs="Yu Gothic" w:hint="eastAsia"/>
                <w:color w:val="211D1E"/>
                <w:sz w:val="15"/>
                <w:szCs w:val="15"/>
              </w:rPr>
              <w:t>在有气候防</w:t>
            </w:r>
            <w:r>
              <w:rPr>
                <w:rFonts w:ascii="Microsoft YaHei" w:eastAsia="Microsoft YaHei" w:hAnsi="Microsoft YaHei" w:cs="Microsoft YaHei" w:hint="eastAsia"/>
                <w:color w:val="211D1E"/>
                <w:sz w:val="15"/>
                <w:szCs w:val="15"/>
              </w:rPr>
              <w:t>护场</w:t>
            </w:r>
            <w:r>
              <w:rPr>
                <w:rFonts w:ascii="Yu Gothic" w:eastAsia="Yu Gothic" w:hAnsi="Yu Gothic" w:cs="Yu Gothic" w:hint="eastAsia"/>
                <w:color w:val="211D1E"/>
                <w:sz w:val="15"/>
                <w:szCs w:val="15"/>
              </w:rPr>
              <w:t>所固定使用</w:t>
            </w:r>
          </w:p>
        </w:tc>
      </w:tr>
      <w:tr w:rsidR="000D7DF3" w14:paraId="3FC4ACCA" w14:textId="77777777" w:rsidTr="000D7DF3">
        <w:tblPrEx>
          <w:tblCellMar>
            <w:top w:w="0" w:type="dxa"/>
            <w:bottom w:w="0" w:type="dxa"/>
          </w:tblCellMar>
        </w:tblPrEx>
        <w:trPr>
          <w:trHeight w:val="329"/>
        </w:trPr>
        <w:tc>
          <w:tcPr>
            <w:tcW w:w="3106" w:type="dxa"/>
            <w:tcBorders>
              <w:left w:val="nil"/>
            </w:tcBorders>
          </w:tcPr>
          <w:p w14:paraId="5BD9D5CA" w14:textId="77777777" w:rsidR="000D7DF3" w:rsidRDefault="000D7DF3">
            <w:pPr>
              <w:pStyle w:val="Pa16"/>
              <w:rPr>
                <w:rFonts w:cs="UMMHOF+SourceHanSansCN-Normal"/>
                <w:color w:val="211D1E"/>
                <w:sz w:val="15"/>
                <w:szCs w:val="15"/>
              </w:rPr>
            </w:pPr>
            <w:r>
              <w:rPr>
                <w:rFonts w:cs="UMMHOF+SourceHanSansCN-Normal"/>
                <w:color w:val="211D1E"/>
                <w:sz w:val="15"/>
                <w:szCs w:val="15"/>
              </w:rPr>
              <w:t>IEC 61000-2-4</w:t>
            </w:r>
            <w:r>
              <w:rPr>
                <w:rFonts w:cs="UMMHOF+SourceHanSansCN-Normal" w:hint="eastAsia"/>
                <w:color w:val="211D1E"/>
                <w:sz w:val="15"/>
                <w:szCs w:val="15"/>
              </w:rPr>
              <w:t>：</w:t>
            </w:r>
            <w:r>
              <w:rPr>
                <w:rFonts w:cs="UMMHOF+SourceHanSansCN-Normal"/>
                <w:color w:val="211D1E"/>
                <w:sz w:val="15"/>
                <w:szCs w:val="15"/>
              </w:rPr>
              <w:t xml:space="preserve">2002 </w:t>
            </w:r>
          </w:p>
        </w:tc>
        <w:tc>
          <w:tcPr>
            <w:tcW w:w="3106" w:type="dxa"/>
            <w:tcBorders>
              <w:right w:val="nil"/>
            </w:tcBorders>
          </w:tcPr>
          <w:p w14:paraId="4EEB9BCB"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磁兼容性（</w:t>
            </w:r>
            <w:r>
              <w:rPr>
                <w:rFonts w:cs="UMMHOF+SourceHanSansCN-Normal"/>
                <w:color w:val="211D1E"/>
                <w:sz w:val="15"/>
                <w:szCs w:val="15"/>
              </w:rPr>
              <w:t>EMC</w:t>
            </w:r>
            <w:r>
              <w:rPr>
                <w:rFonts w:cs="UMMHOF+SourceHanSansCN-Normal" w:hint="eastAsia"/>
                <w:color w:val="211D1E"/>
                <w:sz w:val="15"/>
                <w:szCs w:val="15"/>
              </w:rPr>
              <w:t>）第</w:t>
            </w:r>
            <w:r>
              <w:rPr>
                <w:rFonts w:cs="UMMHOF+SourceHanSansCN-Normal"/>
                <w:color w:val="211D1E"/>
                <w:sz w:val="15"/>
                <w:szCs w:val="15"/>
              </w:rPr>
              <w:t xml:space="preserve">2 </w:t>
            </w:r>
            <w:r>
              <w:rPr>
                <w:rFonts w:cs="UMMHOF+SourceHanSansCN-Normal" w:hint="eastAsia"/>
                <w:color w:val="211D1E"/>
                <w:sz w:val="15"/>
                <w:szCs w:val="15"/>
              </w:rPr>
              <w:t>部分：</w:t>
            </w:r>
            <w:r>
              <w:rPr>
                <w:rFonts w:ascii="Microsoft YaHei" w:eastAsia="Microsoft YaHei" w:hAnsi="Microsoft YaHei" w:cs="Microsoft YaHei" w:hint="eastAsia"/>
                <w:color w:val="211D1E"/>
                <w:sz w:val="15"/>
                <w:szCs w:val="15"/>
              </w:rPr>
              <w:t>环</w:t>
            </w:r>
            <w:r>
              <w:rPr>
                <w:rFonts w:ascii="Yu Gothic" w:eastAsia="Yu Gothic" w:hAnsi="Yu Gothic" w:cs="Yu Gothic" w:hint="eastAsia"/>
                <w:color w:val="211D1E"/>
                <w:sz w:val="15"/>
                <w:szCs w:val="15"/>
              </w:rPr>
              <w:t>境第</w:t>
            </w:r>
            <w:r>
              <w:rPr>
                <w:rFonts w:cs="UMMHOF+SourceHanSansCN-Normal"/>
                <w:color w:val="211D1E"/>
                <w:sz w:val="15"/>
                <w:szCs w:val="15"/>
              </w:rPr>
              <w:t xml:space="preserve">4 </w:t>
            </w:r>
            <w:r>
              <w:rPr>
                <w:rFonts w:cs="UMMHOF+SourceHanSansCN-Normal" w:hint="eastAsia"/>
                <w:color w:val="211D1E"/>
                <w:sz w:val="15"/>
                <w:szCs w:val="15"/>
              </w:rPr>
              <w:t>章工</w:t>
            </w:r>
            <w:r>
              <w:rPr>
                <w:rFonts w:ascii="Microsoft YaHei" w:eastAsia="Microsoft YaHei" w:hAnsi="Microsoft YaHei" w:cs="Microsoft YaHei" w:hint="eastAsia"/>
                <w:color w:val="211D1E"/>
                <w:sz w:val="15"/>
                <w:szCs w:val="15"/>
              </w:rPr>
              <w:t>业</w:t>
            </w:r>
            <w:r>
              <w:rPr>
                <w:rFonts w:ascii="Yu Gothic" w:eastAsia="Yu Gothic" w:hAnsi="Yu Gothic" w:cs="Yu Gothic" w:hint="eastAsia"/>
                <w:color w:val="211D1E"/>
                <w:sz w:val="15"/>
                <w:szCs w:val="15"/>
              </w:rPr>
              <w:t>装置中</w:t>
            </w:r>
            <w:r>
              <w:rPr>
                <w:rFonts w:ascii="Microsoft YaHei" w:eastAsia="Microsoft YaHei" w:hAnsi="Microsoft YaHei" w:cs="Microsoft YaHei" w:hint="eastAsia"/>
                <w:color w:val="211D1E"/>
                <w:sz w:val="15"/>
                <w:szCs w:val="15"/>
              </w:rPr>
              <w:t>对</w:t>
            </w:r>
            <w:r>
              <w:rPr>
                <w:rFonts w:ascii="Yu Gothic" w:eastAsia="Yu Gothic" w:hAnsi="Yu Gothic" w:cs="Yu Gothic" w:hint="eastAsia"/>
                <w:color w:val="211D1E"/>
                <w:sz w:val="15"/>
                <w:szCs w:val="15"/>
              </w:rPr>
              <w:t>低</w:t>
            </w:r>
            <w:r>
              <w:rPr>
                <w:rFonts w:ascii="Microsoft YaHei" w:eastAsia="Microsoft YaHei" w:hAnsi="Microsoft YaHei" w:cs="Microsoft YaHei" w:hint="eastAsia"/>
                <w:color w:val="211D1E"/>
                <w:sz w:val="15"/>
                <w:szCs w:val="15"/>
              </w:rPr>
              <w:t>频传导</w:t>
            </w:r>
            <w:r>
              <w:rPr>
                <w:rFonts w:ascii="Yu Gothic" w:eastAsia="Yu Gothic" w:hAnsi="Yu Gothic" w:cs="Yu Gothic" w:hint="eastAsia"/>
                <w:color w:val="211D1E"/>
                <w:sz w:val="15"/>
                <w:szCs w:val="15"/>
              </w:rPr>
              <w:t>性于</w:t>
            </w:r>
            <w:r>
              <w:rPr>
                <w:rFonts w:ascii="Microsoft YaHei" w:eastAsia="Microsoft YaHei" w:hAnsi="Microsoft YaHei" w:cs="Microsoft YaHei" w:hint="eastAsia"/>
                <w:color w:val="211D1E"/>
                <w:sz w:val="15"/>
                <w:szCs w:val="15"/>
              </w:rPr>
              <w:t>扰</w:t>
            </w:r>
            <w:r>
              <w:rPr>
                <w:rFonts w:ascii="Yu Gothic" w:eastAsia="Yu Gothic" w:hAnsi="Yu Gothic" w:cs="Yu Gothic" w:hint="eastAsia"/>
                <w:color w:val="211D1E"/>
                <w:sz w:val="15"/>
                <w:szCs w:val="15"/>
              </w:rPr>
              <w:t>的兼容性等</w:t>
            </w:r>
            <w:r>
              <w:rPr>
                <w:rFonts w:ascii="Microsoft YaHei" w:eastAsia="Microsoft YaHei" w:hAnsi="Microsoft YaHei" w:cs="Microsoft YaHei" w:hint="eastAsia"/>
                <w:color w:val="211D1E"/>
                <w:sz w:val="15"/>
                <w:szCs w:val="15"/>
              </w:rPr>
              <w:t>级</w:t>
            </w:r>
          </w:p>
        </w:tc>
      </w:tr>
      <w:tr w:rsidR="000D7DF3" w14:paraId="52048406" w14:textId="77777777" w:rsidTr="000D7DF3">
        <w:tblPrEx>
          <w:tblCellMar>
            <w:top w:w="0" w:type="dxa"/>
            <w:bottom w:w="0" w:type="dxa"/>
          </w:tblCellMar>
        </w:tblPrEx>
        <w:trPr>
          <w:trHeight w:val="329"/>
        </w:trPr>
        <w:tc>
          <w:tcPr>
            <w:tcW w:w="3106" w:type="dxa"/>
            <w:tcBorders>
              <w:left w:val="nil"/>
            </w:tcBorders>
          </w:tcPr>
          <w:p w14:paraId="77258664" w14:textId="77777777" w:rsidR="000D7DF3" w:rsidRDefault="000D7DF3">
            <w:pPr>
              <w:pStyle w:val="Pa16"/>
              <w:rPr>
                <w:rFonts w:cs="UMMHOF+SourceHanSansCN-Normal"/>
                <w:color w:val="211D1E"/>
                <w:sz w:val="15"/>
                <w:szCs w:val="15"/>
              </w:rPr>
            </w:pPr>
            <w:r>
              <w:rPr>
                <w:rFonts w:cs="UMMHOF+SourceHanSansCN-Normal"/>
                <w:color w:val="211D1E"/>
                <w:sz w:val="15"/>
                <w:szCs w:val="15"/>
              </w:rPr>
              <w:t>IEC 61000-4-7</w:t>
            </w:r>
            <w:r>
              <w:rPr>
                <w:rFonts w:cs="UMMHOF+SourceHanSansCN-Normal" w:hint="eastAsia"/>
                <w:color w:val="211D1E"/>
                <w:sz w:val="15"/>
                <w:szCs w:val="15"/>
              </w:rPr>
              <w:t>：</w:t>
            </w:r>
            <w:r>
              <w:rPr>
                <w:rFonts w:cs="UMMHOF+SourceHanSansCN-Normal"/>
                <w:color w:val="211D1E"/>
                <w:sz w:val="15"/>
                <w:szCs w:val="15"/>
              </w:rPr>
              <w:t xml:space="preserve">2002 </w:t>
            </w:r>
          </w:p>
        </w:tc>
        <w:tc>
          <w:tcPr>
            <w:tcW w:w="3106" w:type="dxa"/>
            <w:tcBorders>
              <w:right w:val="nil"/>
            </w:tcBorders>
          </w:tcPr>
          <w:p w14:paraId="75A18F54"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磁兼容性（</w:t>
            </w:r>
            <w:r>
              <w:rPr>
                <w:rFonts w:cs="UMMHOF+SourceHanSansCN-Normal"/>
                <w:color w:val="211D1E"/>
                <w:sz w:val="15"/>
                <w:szCs w:val="15"/>
              </w:rPr>
              <w:t>EMC</w:t>
            </w:r>
            <w:r>
              <w:rPr>
                <w:rFonts w:cs="UMMHOF+SourceHanSansCN-Normal" w:hint="eastAsia"/>
                <w:color w:val="211D1E"/>
                <w:sz w:val="15"/>
                <w:szCs w:val="15"/>
              </w:rPr>
              <w:t>）第</w:t>
            </w:r>
            <w:r>
              <w:rPr>
                <w:rFonts w:cs="UMMHOF+SourceHanSansCN-Normal"/>
                <w:color w:val="211D1E"/>
                <w:sz w:val="15"/>
                <w:szCs w:val="15"/>
              </w:rPr>
              <w:t xml:space="preserve">4 </w:t>
            </w:r>
            <w:r>
              <w:rPr>
                <w:rFonts w:cs="UMMHOF+SourceHanSansCN-Normal" w:hint="eastAsia"/>
                <w:color w:val="211D1E"/>
                <w:sz w:val="15"/>
                <w:szCs w:val="15"/>
              </w:rPr>
              <w:t>部分：</w:t>
            </w:r>
            <w:r>
              <w:rPr>
                <w:rFonts w:ascii="Microsoft YaHei" w:eastAsia="Microsoft YaHei" w:hAnsi="Microsoft YaHei" w:cs="Microsoft YaHei" w:hint="eastAsia"/>
                <w:color w:val="211D1E"/>
                <w:sz w:val="15"/>
                <w:szCs w:val="15"/>
              </w:rPr>
              <w:t>试验</w:t>
            </w:r>
            <w:r>
              <w:rPr>
                <w:rFonts w:ascii="Yu Gothic" w:eastAsia="Yu Gothic" w:hAnsi="Yu Gothic" w:cs="Yu Gothic" w:hint="eastAsia"/>
                <w:color w:val="211D1E"/>
                <w:sz w:val="15"/>
                <w:szCs w:val="15"/>
              </w:rPr>
              <w:t>和</w:t>
            </w:r>
            <w:r>
              <w:rPr>
                <w:rFonts w:ascii="Microsoft YaHei" w:eastAsia="Microsoft YaHei" w:hAnsi="Microsoft YaHei" w:cs="Microsoft YaHei" w:hint="eastAsia"/>
                <w:color w:val="211D1E"/>
                <w:sz w:val="15"/>
                <w:szCs w:val="15"/>
              </w:rPr>
              <w:t>测</w:t>
            </w:r>
            <w:r>
              <w:rPr>
                <w:rFonts w:ascii="Yu Gothic" w:eastAsia="Yu Gothic" w:hAnsi="Yu Gothic" w:cs="Yu Gothic" w:hint="eastAsia"/>
                <w:color w:val="211D1E"/>
                <w:sz w:val="15"/>
                <w:szCs w:val="15"/>
              </w:rPr>
              <w:t>量技</w:t>
            </w:r>
            <w:r>
              <w:rPr>
                <w:rFonts w:ascii="Microsoft YaHei" w:eastAsia="Microsoft YaHei" w:hAnsi="Microsoft YaHei" w:cs="Microsoft YaHei" w:hint="eastAsia"/>
                <w:color w:val="211D1E"/>
                <w:sz w:val="15"/>
                <w:szCs w:val="15"/>
              </w:rPr>
              <w:t>术</w:t>
            </w:r>
            <w:r>
              <w:rPr>
                <w:rFonts w:ascii="Yu Gothic" w:eastAsia="Yu Gothic" w:hAnsi="Yu Gothic" w:cs="Yu Gothic" w:hint="eastAsia"/>
                <w:color w:val="211D1E"/>
                <w:sz w:val="15"/>
                <w:szCs w:val="15"/>
              </w:rPr>
              <w:t>第</w:t>
            </w:r>
            <w:r>
              <w:rPr>
                <w:rFonts w:cs="UMMHOF+SourceHanSansCN-Normal"/>
                <w:color w:val="211D1E"/>
                <w:sz w:val="15"/>
                <w:szCs w:val="15"/>
              </w:rPr>
              <w:t xml:space="preserve">7 </w:t>
            </w:r>
            <w:r>
              <w:rPr>
                <w:rFonts w:cs="UMMHOF+SourceHanSansCN-Normal" w:hint="eastAsia"/>
                <w:color w:val="211D1E"/>
                <w:sz w:val="15"/>
                <w:szCs w:val="15"/>
              </w:rPr>
              <w:t>章</w:t>
            </w:r>
            <w:r>
              <w:rPr>
                <w:rFonts w:ascii="Microsoft YaHei" w:eastAsia="Microsoft YaHei" w:hAnsi="Microsoft YaHei" w:cs="Microsoft YaHei" w:hint="eastAsia"/>
                <w:color w:val="211D1E"/>
                <w:sz w:val="15"/>
                <w:szCs w:val="15"/>
              </w:rPr>
              <w:t>谐</w:t>
            </w:r>
            <w:r>
              <w:rPr>
                <w:rFonts w:ascii="Yu Gothic" w:eastAsia="Yu Gothic" w:hAnsi="Yu Gothic" w:cs="Yu Gothic" w:hint="eastAsia"/>
                <w:color w:val="211D1E"/>
                <w:sz w:val="15"/>
                <w:szCs w:val="15"/>
              </w:rPr>
              <w:t>波和</w:t>
            </w:r>
            <w:r>
              <w:rPr>
                <w:rFonts w:ascii="Microsoft YaHei" w:eastAsia="Microsoft YaHei" w:hAnsi="Microsoft YaHei" w:cs="Microsoft YaHei" w:hint="eastAsia"/>
                <w:color w:val="211D1E"/>
                <w:sz w:val="15"/>
                <w:szCs w:val="15"/>
              </w:rPr>
              <w:t>谐间</w:t>
            </w:r>
            <w:r>
              <w:rPr>
                <w:rFonts w:ascii="Yu Gothic" w:eastAsia="Yu Gothic" w:hAnsi="Yu Gothic" w:cs="Yu Gothic" w:hint="eastAsia"/>
                <w:color w:val="211D1E"/>
                <w:sz w:val="15"/>
                <w:szCs w:val="15"/>
              </w:rPr>
              <w:t>波的</w:t>
            </w:r>
            <w:r>
              <w:rPr>
                <w:rFonts w:ascii="Microsoft YaHei" w:eastAsia="Microsoft YaHei" w:hAnsi="Microsoft YaHei" w:cs="Microsoft YaHei" w:hint="eastAsia"/>
                <w:color w:val="211D1E"/>
                <w:sz w:val="15"/>
                <w:szCs w:val="15"/>
              </w:rPr>
              <w:t>测</w:t>
            </w:r>
            <w:r>
              <w:rPr>
                <w:rFonts w:ascii="Yu Gothic" w:eastAsia="Yu Gothic" w:hAnsi="Yu Gothic" w:cs="Yu Gothic" w:hint="eastAsia"/>
                <w:color w:val="211D1E"/>
                <w:sz w:val="15"/>
                <w:szCs w:val="15"/>
              </w:rPr>
              <w:t>量和</w:t>
            </w:r>
            <w:r>
              <w:rPr>
                <w:rFonts w:ascii="Microsoft YaHei" w:eastAsia="Microsoft YaHei" w:hAnsi="Microsoft YaHei" w:cs="Microsoft YaHei" w:hint="eastAsia"/>
                <w:color w:val="211D1E"/>
                <w:sz w:val="15"/>
                <w:szCs w:val="15"/>
              </w:rPr>
              <w:t>测</w:t>
            </w:r>
            <w:r>
              <w:rPr>
                <w:rFonts w:ascii="Yu Gothic" w:eastAsia="Yu Gothic" w:hAnsi="Yu Gothic" w:cs="Yu Gothic" w:hint="eastAsia"/>
                <w:color w:val="211D1E"/>
                <w:sz w:val="15"/>
                <w:szCs w:val="15"/>
              </w:rPr>
              <w:t>量</w:t>
            </w:r>
            <w:r>
              <w:rPr>
                <w:rFonts w:ascii="Microsoft YaHei" w:eastAsia="Microsoft YaHei" w:hAnsi="Microsoft YaHei" w:cs="Microsoft YaHei" w:hint="eastAsia"/>
                <w:color w:val="211D1E"/>
                <w:sz w:val="15"/>
                <w:szCs w:val="15"/>
              </w:rPr>
              <w:t>仪</w:t>
            </w:r>
            <w:r>
              <w:rPr>
                <w:rFonts w:ascii="Yu Gothic" w:eastAsia="Yu Gothic" w:hAnsi="Yu Gothic" w:cs="Yu Gothic" w:hint="eastAsia"/>
                <w:color w:val="211D1E"/>
                <w:sz w:val="15"/>
                <w:szCs w:val="15"/>
              </w:rPr>
              <w:t>器通用指南用于供</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系</w:t>
            </w:r>
            <w:r>
              <w:rPr>
                <w:rFonts w:ascii="Microsoft YaHei" w:eastAsia="Microsoft YaHei" w:hAnsi="Microsoft YaHei" w:cs="Microsoft YaHei" w:hint="eastAsia"/>
                <w:color w:val="211D1E"/>
                <w:sz w:val="15"/>
                <w:szCs w:val="15"/>
              </w:rPr>
              <w:t>统</w:t>
            </w:r>
            <w:r>
              <w:rPr>
                <w:rFonts w:ascii="Yu Gothic" w:eastAsia="Yu Gothic" w:hAnsi="Yu Gothic" w:cs="Yu Gothic" w:hint="eastAsia"/>
                <w:color w:val="211D1E"/>
                <w:sz w:val="15"/>
                <w:szCs w:val="15"/>
              </w:rPr>
              <w:t>和与其</w:t>
            </w:r>
            <w:r>
              <w:rPr>
                <w:rFonts w:ascii="Microsoft YaHei" w:eastAsia="Microsoft YaHei" w:hAnsi="Microsoft YaHei" w:cs="Microsoft YaHei" w:hint="eastAsia"/>
                <w:color w:val="211D1E"/>
                <w:sz w:val="15"/>
                <w:szCs w:val="15"/>
              </w:rPr>
              <w:t>连</w:t>
            </w:r>
            <w:r>
              <w:rPr>
                <w:rFonts w:ascii="Yu Gothic" w:eastAsia="Yu Gothic" w:hAnsi="Yu Gothic" w:cs="Yu Gothic" w:hint="eastAsia"/>
                <w:color w:val="211D1E"/>
                <w:sz w:val="15"/>
                <w:szCs w:val="15"/>
              </w:rPr>
              <w:t>接的</w:t>
            </w:r>
            <w:r>
              <w:rPr>
                <w:rFonts w:ascii="Microsoft YaHei" w:eastAsia="Microsoft YaHei" w:hAnsi="Microsoft YaHei" w:cs="Microsoft YaHei" w:hint="eastAsia"/>
                <w:color w:val="211D1E"/>
                <w:sz w:val="15"/>
                <w:szCs w:val="15"/>
              </w:rPr>
              <w:t>设备</w:t>
            </w:r>
          </w:p>
        </w:tc>
      </w:tr>
      <w:tr w:rsidR="000D7DF3" w14:paraId="122246AD" w14:textId="77777777" w:rsidTr="000D7DF3">
        <w:tblPrEx>
          <w:tblCellMar>
            <w:top w:w="0" w:type="dxa"/>
            <w:bottom w:w="0" w:type="dxa"/>
          </w:tblCellMar>
        </w:tblPrEx>
        <w:trPr>
          <w:trHeight w:val="329"/>
        </w:trPr>
        <w:tc>
          <w:tcPr>
            <w:tcW w:w="3106" w:type="dxa"/>
            <w:tcBorders>
              <w:left w:val="nil"/>
            </w:tcBorders>
          </w:tcPr>
          <w:p w14:paraId="1249B36C" w14:textId="77777777" w:rsidR="000D7DF3" w:rsidRDefault="000D7DF3">
            <w:pPr>
              <w:pStyle w:val="Pa16"/>
              <w:rPr>
                <w:rFonts w:cs="UMMHOF+SourceHanSansCN-Normal"/>
                <w:color w:val="211D1E"/>
                <w:sz w:val="15"/>
                <w:szCs w:val="15"/>
              </w:rPr>
            </w:pPr>
            <w:r>
              <w:rPr>
                <w:rFonts w:cs="UMMHOF+SourceHanSansCN-Normal"/>
                <w:color w:val="211D1E"/>
                <w:sz w:val="15"/>
                <w:szCs w:val="15"/>
              </w:rPr>
              <w:t>GB/T13534-2009/ IEC60757</w:t>
            </w:r>
            <w:r>
              <w:rPr>
                <w:rFonts w:cs="UMMHOF+SourceHanSansCN-Normal" w:hint="eastAsia"/>
                <w:color w:val="211D1E"/>
                <w:sz w:val="15"/>
                <w:szCs w:val="15"/>
              </w:rPr>
              <w:t>：</w:t>
            </w:r>
            <w:r>
              <w:rPr>
                <w:rFonts w:cs="UMMHOF+SourceHanSansCN-Normal"/>
                <w:color w:val="211D1E"/>
                <w:sz w:val="15"/>
                <w:szCs w:val="15"/>
              </w:rPr>
              <w:t xml:space="preserve">1983 </w:t>
            </w:r>
          </w:p>
        </w:tc>
        <w:tc>
          <w:tcPr>
            <w:tcW w:w="3106" w:type="dxa"/>
            <w:tcBorders>
              <w:right w:val="nil"/>
            </w:tcBorders>
          </w:tcPr>
          <w:p w14:paraId="3074F686"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用</w:t>
            </w:r>
            <w:r>
              <w:rPr>
                <w:rFonts w:ascii="Microsoft YaHei" w:eastAsia="Microsoft YaHei" w:hAnsi="Microsoft YaHei" w:cs="Microsoft YaHei" w:hint="eastAsia"/>
                <w:color w:val="211D1E"/>
                <w:sz w:val="15"/>
                <w:szCs w:val="15"/>
              </w:rPr>
              <w:t>颜</w:t>
            </w:r>
            <w:r>
              <w:rPr>
                <w:rFonts w:ascii="Yu Gothic" w:eastAsia="Yu Gothic" w:hAnsi="Yu Gothic" w:cs="Yu Gothic" w:hint="eastAsia"/>
                <w:color w:val="211D1E"/>
                <w:sz w:val="15"/>
                <w:szCs w:val="15"/>
              </w:rPr>
              <w:t>色的</w:t>
            </w:r>
            <w:r>
              <w:rPr>
                <w:rFonts w:ascii="Microsoft YaHei" w:eastAsia="Microsoft YaHei" w:hAnsi="Microsoft YaHei" w:cs="Microsoft YaHei" w:hint="eastAsia"/>
                <w:color w:val="211D1E"/>
                <w:sz w:val="15"/>
                <w:szCs w:val="15"/>
              </w:rPr>
              <w:t>标</w:t>
            </w:r>
            <w:r>
              <w:rPr>
                <w:rFonts w:ascii="Yu Gothic" w:eastAsia="Yu Gothic" w:hAnsi="Yu Gothic" w:cs="Yu Gothic" w:hint="eastAsia"/>
                <w:color w:val="211D1E"/>
                <w:sz w:val="15"/>
                <w:szCs w:val="15"/>
              </w:rPr>
              <w:t>志代号</w:t>
            </w:r>
          </w:p>
        </w:tc>
      </w:tr>
      <w:tr w:rsidR="000D7DF3" w14:paraId="48FF3262" w14:textId="77777777" w:rsidTr="000D7DF3">
        <w:tblPrEx>
          <w:tblCellMar>
            <w:top w:w="0" w:type="dxa"/>
            <w:bottom w:w="0" w:type="dxa"/>
          </w:tblCellMar>
        </w:tblPrEx>
        <w:trPr>
          <w:trHeight w:val="329"/>
        </w:trPr>
        <w:tc>
          <w:tcPr>
            <w:tcW w:w="3106" w:type="dxa"/>
            <w:tcBorders>
              <w:left w:val="nil"/>
            </w:tcBorders>
          </w:tcPr>
          <w:p w14:paraId="47FE2613"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IEC </w:t>
            </w:r>
            <w:r>
              <w:rPr>
                <w:rFonts w:ascii="Microsoft YaHei" w:eastAsia="Microsoft YaHei" w:hAnsi="Microsoft YaHei" w:cs="Microsoft YaHei" w:hint="eastAsia"/>
                <w:color w:val="211D1E"/>
                <w:sz w:val="15"/>
                <w:szCs w:val="15"/>
              </w:rPr>
              <w:t>导则</w:t>
            </w:r>
            <w:r>
              <w:rPr>
                <w:rFonts w:cs="UMMHOF+SourceHanSansCN-Normal"/>
                <w:color w:val="211D1E"/>
                <w:sz w:val="15"/>
                <w:szCs w:val="15"/>
              </w:rPr>
              <w:t>106</w:t>
            </w:r>
            <w:r>
              <w:rPr>
                <w:rFonts w:cs="UMMHOF+SourceHanSansCN-Normal" w:hint="eastAsia"/>
                <w:color w:val="211D1E"/>
                <w:sz w:val="15"/>
                <w:szCs w:val="15"/>
              </w:rPr>
              <w:t>：</w:t>
            </w:r>
            <w:r>
              <w:rPr>
                <w:rFonts w:cs="UMMHOF+SourceHanSansCN-Normal"/>
                <w:color w:val="211D1E"/>
                <w:sz w:val="15"/>
                <w:szCs w:val="15"/>
              </w:rPr>
              <w:t xml:space="preserve">1989 </w:t>
            </w:r>
          </w:p>
        </w:tc>
        <w:tc>
          <w:tcPr>
            <w:tcW w:w="3106" w:type="dxa"/>
            <w:tcBorders>
              <w:right w:val="nil"/>
            </w:tcBorders>
          </w:tcPr>
          <w:p w14:paraId="7C078ED3"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规</w:t>
            </w:r>
            <w:r>
              <w:rPr>
                <w:rFonts w:ascii="Yu Gothic" w:eastAsia="Yu Gothic" w:hAnsi="Yu Gothic" w:cs="Yu Gothic" w:hint="eastAsia"/>
                <w:color w:val="211D1E"/>
                <w:sz w:val="15"/>
                <w:szCs w:val="15"/>
              </w:rPr>
              <w:t>定</w:t>
            </w:r>
            <w:r>
              <w:rPr>
                <w:rFonts w:ascii="Microsoft YaHei" w:eastAsia="Microsoft YaHei" w:hAnsi="Microsoft YaHei" w:cs="Microsoft YaHei" w:hint="eastAsia"/>
                <w:color w:val="211D1E"/>
                <w:sz w:val="15"/>
                <w:szCs w:val="15"/>
              </w:rPr>
              <w:t>设备</w:t>
            </w:r>
            <w:r>
              <w:rPr>
                <w:rFonts w:ascii="Yu Gothic" w:eastAsia="Yu Gothic" w:hAnsi="Yu Gothic" w:cs="Yu Gothic" w:hint="eastAsia"/>
                <w:color w:val="211D1E"/>
                <w:sz w:val="15"/>
                <w:szCs w:val="15"/>
              </w:rPr>
              <w:t>性能</w:t>
            </w:r>
            <w:r>
              <w:rPr>
                <w:rFonts w:ascii="Microsoft YaHei" w:eastAsia="Microsoft YaHei" w:hAnsi="Microsoft YaHei" w:cs="Microsoft YaHei" w:hint="eastAsia"/>
                <w:color w:val="211D1E"/>
                <w:sz w:val="15"/>
                <w:szCs w:val="15"/>
              </w:rPr>
              <w:t>额</w:t>
            </w:r>
            <w:r>
              <w:rPr>
                <w:rFonts w:ascii="Yu Gothic" w:eastAsia="Yu Gothic" w:hAnsi="Yu Gothic" w:cs="Yu Gothic" w:hint="eastAsia"/>
                <w:color w:val="211D1E"/>
                <w:sz w:val="15"/>
                <w:szCs w:val="15"/>
              </w:rPr>
              <w:t>定</w:t>
            </w:r>
            <w:r>
              <w:rPr>
                <w:rFonts w:ascii="Microsoft YaHei" w:eastAsia="Microsoft YaHei" w:hAnsi="Microsoft YaHei" w:cs="Microsoft YaHei" w:hint="eastAsia"/>
                <w:color w:val="211D1E"/>
                <w:sz w:val="15"/>
                <w:szCs w:val="15"/>
              </w:rPr>
              <w:t>值</w:t>
            </w:r>
            <w:r>
              <w:rPr>
                <w:rFonts w:ascii="Yu Gothic" w:eastAsia="Yu Gothic" w:hAnsi="Yu Gothic" w:cs="Yu Gothic" w:hint="eastAsia"/>
                <w:color w:val="211D1E"/>
                <w:sz w:val="15"/>
                <w:szCs w:val="15"/>
              </w:rPr>
              <w:t>的</w:t>
            </w:r>
            <w:r>
              <w:rPr>
                <w:rFonts w:ascii="Microsoft YaHei" w:eastAsia="Microsoft YaHei" w:hAnsi="Microsoft YaHei" w:cs="Microsoft YaHei" w:hint="eastAsia"/>
                <w:color w:val="211D1E"/>
                <w:sz w:val="15"/>
                <w:szCs w:val="15"/>
              </w:rPr>
              <w:t>环</w:t>
            </w:r>
            <w:r>
              <w:rPr>
                <w:rFonts w:ascii="Yu Gothic" w:eastAsia="Yu Gothic" w:hAnsi="Yu Gothic" w:cs="Yu Gothic" w:hint="eastAsia"/>
                <w:color w:val="211D1E"/>
                <w:sz w:val="15"/>
                <w:szCs w:val="15"/>
              </w:rPr>
              <w:t>境条件指南</w:t>
            </w:r>
          </w:p>
        </w:tc>
      </w:tr>
      <w:tr w:rsidR="000D7DF3" w14:paraId="68ABD8F7" w14:textId="77777777" w:rsidTr="000D7DF3">
        <w:tblPrEx>
          <w:tblCellMar>
            <w:top w:w="0" w:type="dxa"/>
            <w:bottom w:w="0" w:type="dxa"/>
          </w:tblCellMar>
        </w:tblPrEx>
        <w:trPr>
          <w:trHeight w:val="329"/>
        </w:trPr>
        <w:tc>
          <w:tcPr>
            <w:tcW w:w="3106" w:type="dxa"/>
            <w:tcBorders>
              <w:left w:val="nil"/>
            </w:tcBorders>
          </w:tcPr>
          <w:p w14:paraId="013CABA7"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GB/T16927.1-1997 </w:t>
            </w:r>
          </w:p>
        </w:tc>
        <w:tc>
          <w:tcPr>
            <w:tcW w:w="3106" w:type="dxa"/>
            <w:tcBorders>
              <w:right w:val="nil"/>
            </w:tcBorders>
          </w:tcPr>
          <w:p w14:paraId="0F91D52D"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高</w:t>
            </w:r>
            <w:r>
              <w:rPr>
                <w:rFonts w:ascii="Microsoft YaHei" w:eastAsia="Microsoft YaHei" w:hAnsi="Microsoft YaHei" w:cs="Microsoft YaHei" w:hint="eastAsia"/>
                <w:color w:val="211D1E"/>
                <w:sz w:val="15"/>
                <w:szCs w:val="15"/>
              </w:rPr>
              <w:t>电压试验</w:t>
            </w:r>
            <w:r>
              <w:rPr>
                <w:rFonts w:ascii="Yu Gothic" w:eastAsia="Yu Gothic" w:hAnsi="Yu Gothic" w:cs="Yu Gothic" w:hint="eastAsia"/>
                <w:color w:val="211D1E"/>
                <w:sz w:val="15"/>
                <w:szCs w:val="15"/>
              </w:rPr>
              <w:t>技</w:t>
            </w:r>
            <w:r>
              <w:rPr>
                <w:rFonts w:ascii="Microsoft YaHei" w:eastAsia="Microsoft YaHei" w:hAnsi="Microsoft YaHei" w:cs="Microsoft YaHei" w:hint="eastAsia"/>
                <w:color w:val="211D1E"/>
                <w:sz w:val="15"/>
                <w:szCs w:val="15"/>
              </w:rPr>
              <w:t>术</w:t>
            </w:r>
            <w:r>
              <w:rPr>
                <w:rFonts w:cs="UMMHOF+SourceHanSansCN-Normal"/>
                <w:color w:val="211D1E"/>
                <w:sz w:val="15"/>
                <w:szCs w:val="15"/>
              </w:rPr>
              <w:t xml:space="preserve"> </w:t>
            </w:r>
            <w:r>
              <w:rPr>
                <w:rFonts w:cs="UMMHOF+SourceHanSansCN-Normal" w:hint="eastAsia"/>
                <w:color w:val="211D1E"/>
                <w:sz w:val="15"/>
                <w:szCs w:val="15"/>
              </w:rPr>
              <w:t>第一部分：一般</w:t>
            </w:r>
            <w:r>
              <w:rPr>
                <w:rFonts w:ascii="Microsoft YaHei" w:eastAsia="Microsoft YaHei" w:hAnsi="Microsoft YaHei" w:cs="Microsoft YaHei" w:hint="eastAsia"/>
                <w:color w:val="211D1E"/>
                <w:sz w:val="15"/>
                <w:szCs w:val="15"/>
              </w:rPr>
              <w:t>试验</w:t>
            </w:r>
            <w:r>
              <w:rPr>
                <w:rFonts w:ascii="Yu Gothic" w:eastAsia="Yu Gothic" w:hAnsi="Yu Gothic" w:cs="Yu Gothic" w:hint="eastAsia"/>
                <w:color w:val="211D1E"/>
                <w:sz w:val="15"/>
                <w:szCs w:val="15"/>
              </w:rPr>
              <w:t>要求</w:t>
            </w:r>
          </w:p>
        </w:tc>
      </w:tr>
      <w:tr w:rsidR="000D7DF3" w14:paraId="73CEF0A0" w14:textId="77777777" w:rsidTr="000D7DF3">
        <w:tblPrEx>
          <w:tblCellMar>
            <w:top w:w="0" w:type="dxa"/>
            <w:bottom w:w="0" w:type="dxa"/>
          </w:tblCellMar>
        </w:tblPrEx>
        <w:trPr>
          <w:trHeight w:val="329"/>
        </w:trPr>
        <w:tc>
          <w:tcPr>
            <w:tcW w:w="3106" w:type="dxa"/>
            <w:tcBorders>
              <w:left w:val="nil"/>
            </w:tcBorders>
          </w:tcPr>
          <w:p w14:paraId="23AF7B39"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GB/T16927.1-1997 </w:t>
            </w:r>
          </w:p>
        </w:tc>
        <w:tc>
          <w:tcPr>
            <w:tcW w:w="3106" w:type="dxa"/>
            <w:tcBorders>
              <w:right w:val="nil"/>
            </w:tcBorders>
          </w:tcPr>
          <w:p w14:paraId="1E1702B1"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高</w:t>
            </w:r>
            <w:r>
              <w:rPr>
                <w:rFonts w:ascii="Microsoft YaHei" w:eastAsia="Microsoft YaHei" w:hAnsi="Microsoft YaHei" w:cs="Microsoft YaHei" w:hint="eastAsia"/>
                <w:color w:val="211D1E"/>
                <w:sz w:val="15"/>
                <w:szCs w:val="15"/>
              </w:rPr>
              <w:t>电压试验</w:t>
            </w:r>
            <w:r>
              <w:rPr>
                <w:rFonts w:ascii="Yu Gothic" w:eastAsia="Yu Gothic" w:hAnsi="Yu Gothic" w:cs="Yu Gothic" w:hint="eastAsia"/>
                <w:color w:val="211D1E"/>
                <w:sz w:val="15"/>
                <w:szCs w:val="15"/>
              </w:rPr>
              <w:t>技</w:t>
            </w:r>
            <w:r>
              <w:rPr>
                <w:rFonts w:ascii="Microsoft YaHei" w:eastAsia="Microsoft YaHei" w:hAnsi="Microsoft YaHei" w:cs="Microsoft YaHei" w:hint="eastAsia"/>
                <w:color w:val="211D1E"/>
                <w:sz w:val="15"/>
                <w:szCs w:val="15"/>
              </w:rPr>
              <w:t>术</w:t>
            </w:r>
            <w:r>
              <w:rPr>
                <w:rFonts w:cs="UMMHOF+SourceHanSansCN-Normal"/>
                <w:color w:val="211D1E"/>
                <w:sz w:val="15"/>
                <w:szCs w:val="15"/>
              </w:rPr>
              <w:t xml:space="preserve"> </w:t>
            </w:r>
            <w:r>
              <w:rPr>
                <w:rFonts w:cs="UMMHOF+SourceHanSansCN-Normal" w:hint="eastAsia"/>
                <w:color w:val="211D1E"/>
                <w:sz w:val="15"/>
                <w:szCs w:val="15"/>
              </w:rPr>
              <w:t>第二部分：</w:t>
            </w:r>
            <w:r>
              <w:rPr>
                <w:rFonts w:ascii="Microsoft YaHei" w:eastAsia="Microsoft YaHei" w:hAnsi="Microsoft YaHei" w:cs="Microsoft YaHei" w:hint="eastAsia"/>
                <w:color w:val="211D1E"/>
                <w:sz w:val="15"/>
                <w:szCs w:val="15"/>
              </w:rPr>
              <w:t>测</w:t>
            </w:r>
            <w:r>
              <w:rPr>
                <w:rFonts w:ascii="Yu Gothic" w:eastAsia="Yu Gothic" w:hAnsi="Yu Gothic" w:cs="Yu Gothic" w:hint="eastAsia"/>
                <w:color w:val="211D1E"/>
                <w:sz w:val="15"/>
                <w:szCs w:val="15"/>
              </w:rPr>
              <w:t>量系</w:t>
            </w:r>
            <w:r>
              <w:rPr>
                <w:rFonts w:ascii="Microsoft YaHei" w:eastAsia="Microsoft YaHei" w:hAnsi="Microsoft YaHei" w:cs="Microsoft YaHei" w:hint="eastAsia"/>
                <w:color w:val="211D1E"/>
                <w:sz w:val="15"/>
                <w:szCs w:val="15"/>
              </w:rPr>
              <w:t>统</w:t>
            </w:r>
          </w:p>
        </w:tc>
      </w:tr>
      <w:tr w:rsidR="000D7DF3" w14:paraId="7E2B4DF8" w14:textId="77777777" w:rsidTr="000D7DF3">
        <w:tblPrEx>
          <w:tblCellMar>
            <w:top w:w="0" w:type="dxa"/>
            <w:bottom w:w="0" w:type="dxa"/>
          </w:tblCellMar>
        </w:tblPrEx>
        <w:trPr>
          <w:trHeight w:val="329"/>
        </w:trPr>
        <w:tc>
          <w:tcPr>
            <w:tcW w:w="3106" w:type="dxa"/>
            <w:tcBorders>
              <w:left w:val="nil"/>
            </w:tcBorders>
          </w:tcPr>
          <w:p w14:paraId="64F23065"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DC/T474.2-1002 </w:t>
            </w:r>
          </w:p>
        </w:tc>
        <w:tc>
          <w:tcPr>
            <w:tcW w:w="3106" w:type="dxa"/>
            <w:tcBorders>
              <w:right w:val="nil"/>
            </w:tcBorders>
          </w:tcPr>
          <w:p w14:paraId="3A377FB6"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现场绝缘试验实</w:t>
            </w:r>
            <w:r>
              <w:rPr>
                <w:rFonts w:ascii="Yu Gothic" w:eastAsia="Yu Gothic" w:hAnsi="Yu Gothic" w:cs="Yu Gothic" w:hint="eastAsia"/>
                <w:color w:val="211D1E"/>
                <w:sz w:val="15"/>
                <w:szCs w:val="15"/>
              </w:rPr>
              <w:t>施</w:t>
            </w:r>
            <w:r>
              <w:rPr>
                <w:rFonts w:ascii="Microsoft YaHei" w:eastAsia="Microsoft YaHei" w:hAnsi="Microsoft YaHei" w:cs="Microsoft YaHei" w:hint="eastAsia"/>
                <w:color w:val="211D1E"/>
                <w:sz w:val="15"/>
                <w:szCs w:val="15"/>
              </w:rPr>
              <w:t>导则</w:t>
            </w:r>
            <w:r>
              <w:rPr>
                <w:rFonts w:cs="UMMHOF+SourceHanSansCN-Normal"/>
                <w:color w:val="211D1E"/>
                <w:sz w:val="15"/>
                <w:szCs w:val="15"/>
              </w:rPr>
              <w:t xml:space="preserve"> </w:t>
            </w:r>
            <w:r>
              <w:rPr>
                <w:rFonts w:cs="UMMHOF+SourceHanSansCN-Normal" w:hint="eastAsia"/>
                <w:color w:val="211D1E"/>
                <w:sz w:val="15"/>
                <w:szCs w:val="15"/>
              </w:rPr>
              <w:t>直流高</w:t>
            </w:r>
            <w:r>
              <w:rPr>
                <w:rFonts w:ascii="Microsoft YaHei" w:eastAsia="Microsoft YaHei" w:hAnsi="Microsoft YaHei" w:cs="Microsoft YaHei" w:hint="eastAsia"/>
                <w:color w:val="211D1E"/>
                <w:sz w:val="15"/>
                <w:szCs w:val="15"/>
              </w:rPr>
              <w:t>电压试验</w:t>
            </w:r>
          </w:p>
        </w:tc>
      </w:tr>
      <w:tr w:rsidR="000D7DF3" w14:paraId="2A18E010" w14:textId="77777777" w:rsidTr="000D7DF3">
        <w:tblPrEx>
          <w:tblCellMar>
            <w:top w:w="0" w:type="dxa"/>
            <w:bottom w:w="0" w:type="dxa"/>
          </w:tblCellMar>
        </w:tblPrEx>
        <w:trPr>
          <w:trHeight w:val="329"/>
        </w:trPr>
        <w:tc>
          <w:tcPr>
            <w:tcW w:w="3106" w:type="dxa"/>
            <w:tcBorders>
              <w:left w:val="nil"/>
            </w:tcBorders>
          </w:tcPr>
          <w:p w14:paraId="5E5B0FAA"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DC/T474.2-1002 </w:t>
            </w:r>
          </w:p>
        </w:tc>
        <w:tc>
          <w:tcPr>
            <w:tcW w:w="3106" w:type="dxa"/>
            <w:tcBorders>
              <w:right w:val="nil"/>
            </w:tcBorders>
          </w:tcPr>
          <w:p w14:paraId="6674CE3D"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现场绝缘试验实</w:t>
            </w:r>
            <w:r>
              <w:rPr>
                <w:rFonts w:ascii="Yu Gothic" w:eastAsia="Yu Gothic" w:hAnsi="Yu Gothic" w:cs="Yu Gothic" w:hint="eastAsia"/>
                <w:color w:val="211D1E"/>
                <w:sz w:val="15"/>
                <w:szCs w:val="15"/>
              </w:rPr>
              <w:t>施</w:t>
            </w:r>
            <w:r>
              <w:rPr>
                <w:rFonts w:ascii="Microsoft YaHei" w:eastAsia="Microsoft YaHei" w:hAnsi="Microsoft YaHei" w:cs="Microsoft YaHei" w:hint="eastAsia"/>
                <w:color w:val="211D1E"/>
                <w:sz w:val="15"/>
                <w:szCs w:val="15"/>
              </w:rPr>
              <w:t>导则</w:t>
            </w:r>
            <w:r>
              <w:rPr>
                <w:rFonts w:cs="UMMHOF+SourceHanSansCN-Normal"/>
                <w:color w:val="211D1E"/>
                <w:sz w:val="15"/>
                <w:szCs w:val="15"/>
              </w:rPr>
              <w:t xml:space="preserve"> </w:t>
            </w:r>
            <w:r>
              <w:rPr>
                <w:rFonts w:cs="UMMHOF+SourceHanSansCN-Normal" w:hint="eastAsia"/>
                <w:color w:val="211D1E"/>
                <w:sz w:val="15"/>
                <w:szCs w:val="15"/>
              </w:rPr>
              <w:t>交流高</w:t>
            </w:r>
            <w:r>
              <w:rPr>
                <w:rFonts w:ascii="Microsoft YaHei" w:eastAsia="Microsoft YaHei" w:hAnsi="Microsoft YaHei" w:cs="Microsoft YaHei" w:hint="eastAsia"/>
                <w:color w:val="211D1E"/>
                <w:sz w:val="15"/>
                <w:szCs w:val="15"/>
              </w:rPr>
              <w:t>电压试验</w:t>
            </w:r>
          </w:p>
        </w:tc>
      </w:tr>
      <w:tr w:rsidR="000D7DF3" w14:paraId="5D47D03E" w14:textId="77777777" w:rsidTr="000D7DF3">
        <w:tblPrEx>
          <w:tblCellMar>
            <w:top w:w="0" w:type="dxa"/>
            <w:bottom w:w="0" w:type="dxa"/>
          </w:tblCellMar>
        </w:tblPrEx>
        <w:trPr>
          <w:trHeight w:val="329"/>
        </w:trPr>
        <w:tc>
          <w:tcPr>
            <w:tcW w:w="3106" w:type="dxa"/>
            <w:tcBorders>
              <w:left w:val="nil"/>
            </w:tcBorders>
          </w:tcPr>
          <w:p w14:paraId="1758A0DA"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DL/T994-2006 </w:t>
            </w:r>
          </w:p>
        </w:tc>
        <w:tc>
          <w:tcPr>
            <w:tcW w:w="3106" w:type="dxa"/>
            <w:tcBorders>
              <w:right w:val="nil"/>
            </w:tcBorders>
          </w:tcPr>
          <w:p w14:paraId="3E1F9945"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火</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厂</w:t>
            </w:r>
            <w:r>
              <w:rPr>
                <w:rFonts w:ascii="Microsoft YaHei" w:eastAsia="Microsoft YaHei" w:hAnsi="Microsoft YaHei" w:cs="Microsoft YaHei" w:hint="eastAsia"/>
                <w:color w:val="211D1E"/>
                <w:sz w:val="15"/>
                <w:szCs w:val="15"/>
              </w:rPr>
              <w:t>风</w:t>
            </w:r>
            <w:r>
              <w:rPr>
                <w:rFonts w:ascii="Yu Gothic" w:eastAsia="Yu Gothic" w:hAnsi="Yu Gothic" w:cs="Yu Gothic" w:hint="eastAsia"/>
                <w:color w:val="211D1E"/>
                <w:sz w:val="15"/>
                <w:szCs w:val="15"/>
              </w:rPr>
              <w:t>机水</w:t>
            </w:r>
            <w:r>
              <w:rPr>
                <w:rFonts w:ascii="Microsoft YaHei" w:eastAsia="Microsoft YaHei" w:hAnsi="Microsoft YaHei" w:cs="Microsoft YaHei" w:hint="eastAsia"/>
                <w:color w:val="211D1E"/>
                <w:sz w:val="15"/>
                <w:szCs w:val="15"/>
              </w:rPr>
              <w:t>泵</w:t>
            </w:r>
            <w:r>
              <w:rPr>
                <w:rFonts w:ascii="Yu Gothic" w:eastAsia="Yu Gothic" w:hAnsi="Yu Gothic" w:cs="Yu Gothic" w:hint="eastAsia"/>
                <w:color w:val="211D1E"/>
                <w:sz w:val="15"/>
                <w:szCs w:val="15"/>
              </w:rPr>
              <w:t>用高</w:t>
            </w:r>
            <w:r>
              <w:rPr>
                <w:rFonts w:ascii="Microsoft YaHei" w:eastAsia="Microsoft YaHei" w:hAnsi="Microsoft YaHei" w:cs="Microsoft YaHei" w:hint="eastAsia"/>
                <w:color w:val="211D1E"/>
                <w:sz w:val="15"/>
                <w:szCs w:val="15"/>
              </w:rPr>
              <w:t>压变频</w:t>
            </w:r>
            <w:r>
              <w:rPr>
                <w:rFonts w:ascii="Yu Gothic" w:eastAsia="Yu Gothic" w:hAnsi="Yu Gothic" w:cs="Yu Gothic" w:hint="eastAsia"/>
                <w:color w:val="211D1E"/>
                <w:sz w:val="15"/>
                <w:szCs w:val="15"/>
              </w:rPr>
              <w:t>器</w:t>
            </w:r>
          </w:p>
        </w:tc>
      </w:tr>
      <w:tr w:rsidR="000D7DF3" w14:paraId="008C951E" w14:textId="77777777" w:rsidTr="000D7DF3">
        <w:tblPrEx>
          <w:tblCellMar>
            <w:top w:w="0" w:type="dxa"/>
            <w:bottom w:w="0" w:type="dxa"/>
          </w:tblCellMar>
        </w:tblPrEx>
        <w:trPr>
          <w:trHeight w:val="329"/>
        </w:trPr>
        <w:tc>
          <w:tcPr>
            <w:tcW w:w="3106" w:type="dxa"/>
            <w:tcBorders>
              <w:left w:val="nil"/>
            </w:tcBorders>
          </w:tcPr>
          <w:p w14:paraId="270CD51C"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GB/T12668.4-2006 </w:t>
            </w:r>
          </w:p>
        </w:tc>
        <w:tc>
          <w:tcPr>
            <w:tcW w:w="3106" w:type="dxa"/>
            <w:tcBorders>
              <w:right w:val="nil"/>
            </w:tcBorders>
          </w:tcPr>
          <w:p w14:paraId="32584CF1"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调</w:t>
            </w:r>
            <w:r>
              <w:rPr>
                <w:rFonts w:ascii="Yu Gothic" w:eastAsia="Yu Gothic" w:hAnsi="Yu Gothic" w:cs="Yu Gothic" w:hint="eastAsia"/>
                <w:color w:val="211D1E"/>
                <w:sz w:val="15"/>
                <w:szCs w:val="15"/>
              </w:rPr>
              <w:t>速</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气</w:t>
            </w:r>
            <w:r>
              <w:rPr>
                <w:rFonts w:ascii="Microsoft YaHei" w:eastAsia="Microsoft YaHei" w:hAnsi="Microsoft YaHei" w:cs="Microsoft YaHei" w:hint="eastAsia"/>
                <w:color w:val="211D1E"/>
                <w:sz w:val="15"/>
                <w:szCs w:val="15"/>
              </w:rPr>
              <w:t>传动</w:t>
            </w:r>
            <w:r>
              <w:rPr>
                <w:rFonts w:ascii="Yu Gothic" w:eastAsia="Yu Gothic" w:hAnsi="Yu Gothic" w:cs="Yu Gothic" w:hint="eastAsia"/>
                <w:color w:val="211D1E"/>
                <w:sz w:val="15"/>
                <w:szCs w:val="15"/>
              </w:rPr>
              <w:t>系</w:t>
            </w:r>
            <w:r>
              <w:rPr>
                <w:rFonts w:ascii="Microsoft YaHei" w:eastAsia="Microsoft YaHei" w:hAnsi="Microsoft YaHei" w:cs="Microsoft YaHei" w:hint="eastAsia"/>
                <w:color w:val="211D1E"/>
                <w:sz w:val="15"/>
                <w:szCs w:val="15"/>
              </w:rPr>
              <w:t>统</w:t>
            </w:r>
            <w:r>
              <w:rPr>
                <w:rFonts w:cs="UMMHOF+SourceHanSansCN-Normal"/>
                <w:color w:val="211D1E"/>
                <w:sz w:val="15"/>
                <w:szCs w:val="15"/>
              </w:rPr>
              <w:t xml:space="preserve"> </w:t>
            </w:r>
            <w:r>
              <w:rPr>
                <w:rFonts w:cs="UMMHOF+SourceHanSansCN-Normal" w:hint="eastAsia"/>
                <w:color w:val="211D1E"/>
                <w:sz w:val="15"/>
                <w:szCs w:val="15"/>
              </w:rPr>
              <w:t>第</w:t>
            </w:r>
            <w:r>
              <w:rPr>
                <w:rFonts w:cs="UMMHOF+SourceHanSansCN-Normal"/>
                <w:color w:val="211D1E"/>
                <w:sz w:val="15"/>
                <w:szCs w:val="15"/>
              </w:rPr>
              <w:t xml:space="preserve">4 </w:t>
            </w:r>
            <w:r>
              <w:rPr>
                <w:rFonts w:cs="UMMHOF+SourceHanSansCN-Normal" w:hint="eastAsia"/>
                <w:color w:val="211D1E"/>
                <w:sz w:val="15"/>
                <w:szCs w:val="15"/>
              </w:rPr>
              <w:t>部分：一般要求交流</w:t>
            </w:r>
            <w:r>
              <w:rPr>
                <w:rFonts w:ascii="Microsoft YaHei" w:eastAsia="Microsoft YaHei" w:hAnsi="Microsoft YaHei" w:cs="Microsoft YaHei" w:hint="eastAsia"/>
                <w:color w:val="211D1E"/>
                <w:sz w:val="15"/>
                <w:szCs w:val="15"/>
              </w:rPr>
              <w:t>电压</w:t>
            </w:r>
            <w:r>
              <w:rPr>
                <w:rFonts w:cs="UMMHOF+SourceHanSansCN-Normal"/>
                <w:color w:val="211D1E"/>
                <w:sz w:val="15"/>
                <w:szCs w:val="15"/>
              </w:rPr>
              <w:t xml:space="preserve">1000 V </w:t>
            </w:r>
            <w:r>
              <w:rPr>
                <w:rFonts w:cs="UMMHOF+SourceHanSansCN-Normal" w:hint="eastAsia"/>
                <w:color w:val="211D1E"/>
                <w:sz w:val="15"/>
                <w:szCs w:val="15"/>
              </w:rPr>
              <w:t>以上但不超</w:t>
            </w:r>
            <w:r>
              <w:rPr>
                <w:rFonts w:ascii="Microsoft YaHei" w:eastAsia="Microsoft YaHei" w:hAnsi="Microsoft YaHei" w:cs="Microsoft YaHei" w:hint="eastAsia"/>
                <w:color w:val="211D1E"/>
                <w:sz w:val="15"/>
                <w:szCs w:val="15"/>
              </w:rPr>
              <w:t>过</w:t>
            </w:r>
            <w:r>
              <w:rPr>
                <w:rFonts w:cs="UMMHOF+SourceHanSansCN-Normal"/>
                <w:color w:val="211D1E"/>
                <w:sz w:val="15"/>
                <w:szCs w:val="15"/>
              </w:rPr>
              <w:t xml:space="preserve">35KV </w:t>
            </w:r>
            <w:r>
              <w:rPr>
                <w:rFonts w:cs="UMMHOF+SourceHanSansCN-Normal" w:hint="eastAsia"/>
                <w:color w:val="211D1E"/>
                <w:sz w:val="15"/>
                <w:szCs w:val="15"/>
              </w:rPr>
              <w:t>的交流</w:t>
            </w:r>
            <w:r>
              <w:rPr>
                <w:rFonts w:ascii="Microsoft YaHei" w:eastAsia="Microsoft YaHei" w:hAnsi="Microsoft YaHei" w:cs="Microsoft YaHei" w:hint="eastAsia"/>
                <w:color w:val="211D1E"/>
                <w:sz w:val="15"/>
                <w:szCs w:val="15"/>
              </w:rPr>
              <w:t>调</w:t>
            </w:r>
            <w:r>
              <w:rPr>
                <w:rFonts w:ascii="Yu Gothic" w:eastAsia="Yu Gothic" w:hAnsi="Yu Gothic" w:cs="Yu Gothic" w:hint="eastAsia"/>
                <w:color w:val="211D1E"/>
                <w:sz w:val="15"/>
                <w:szCs w:val="15"/>
              </w:rPr>
              <w:t>速</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气</w:t>
            </w:r>
            <w:r>
              <w:rPr>
                <w:rFonts w:ascii="Microsoft YaHei" w:eastAsia="Microsoft YaHei" w:hAnsi="Microsoft YaHei" w:cs="Microsoft YaHei" w:hint="eastAsia"/>
                <w:color w:val="211D1E"/>
                <w:sz w:val="15"/>
                <w:szCs w:val="15"/>
              </w:rPr>
              <w:t>传动</w:t>
            </w:r>
            <w:r>
              <w:rPr>
                <w:rFonts w:ascii="Yu Gothic" w:eastAsia="Yu Gothic" w:hAnsi="Yu Gothic" w:cs="Yu Gothic" w:hint="eastAsia"/>
                <w:color w:val="211D1E"/>
                <w:sz w:val="15"/>
                <w:szCs w:val="15"/>
              </w:rPr>
              <w:t>系</w:t>
            </w:r>
            <w:r>
              <w:rPr>
                <w:rFonts w:ascii="Microsoft YaHei" w:eastAsia="Microsoft YaHei" w:hAnsi="Microsoft YaHei" w:cs="Microsoft YaHei" w:hint="eastAsia"/>
                <w:color w:val="211D1E"/>
                <w:sz w:val="15"/>
                <w:szCs w:val="15"/>
              </w:rPr>
              <w:t>统额</w:t>
            </w:r>
            <w:r>
              <w:rPr>
                <w:rFonts w:ascii="Yu Gothic" w:eastAsia="Yu Gothic" w:hAnsi="Yu Gothic" w:cs="Yu Gothic" w:hint="eastAsia"/>
                <w:color w:val="211D1E"/>
                <w:sz w:val="15"/>
                <w:szCs w:val="15"/>
              </w:rPr>
              <w:t>定</w:t>
            </w:r>
            <w:r>
              <w:rPr>
                <w:rFonts w:ascii="Microsoft YaHei" w:eastAsia="Microsoft YaHei" w:hAnsi="Microsoft YaHei" w:cs="Microsoft YaHei" w:hint="eastAsia"/>
                <w:color w:val="211D1E"/>
                <w:sz w:val="15"/>
                <w:szCs w:val="15"/>
              </w:rPr>
              <w:t>值</w:t>
            </w:r>
            <w:r>
              <w:rPr>
                <w:rFonts w:ascii="Yu Gothic" w:eastAsia="Yu Gothic" w:hAnsi="Yu Gothic" w:cs="Yu Gothic" w:hint="eastAsia"/>
                <w:color w:val="211D1E"/>
                <w:sz w:val="15"/>
                <w:szCs w:val="15"/>
              </w:rPr>
              <w:t>的</w:t>
            </w:r>
            <w:r>
              <w:rPr>
                <w:rFonts w:ascii="Microsoft YaHei" w:eastAsia="Microsoft YaHei" w:hAnsi="Microsoft YaHei" w:cs="Microsoft YaHei" w:hint="eastAsia"/>
                <w:color w:val="211D1E"/>
                <w:sz w:val="15"/>
                <w:szCs w:val="15"/>
              </w:rPr>
              <w:t>规</w:t>
            </w:r>
            <w:r>
              <w:rPr>
                <w:rFonts w:ascii="Yu Gothic" w:eastAsia="Yu Gothic" w:hAnsi="Yu Gothic" w:cs="Yu Gothic" w:hint="eastAsia"/>
                <w:color w:val="211D1E"/>
                <w:sz w:val="15"/>
                <w:szCs w:val="15"/>
              </w:rPr>
              <w:t>定</w:t>
            </w:r>
          </w:p>
        </w:tc>
      </w:tr>
      <w:tr w:rsidR="000D7DF3" w14:paraId="23597CB8" w14:textId="77777777" w:rsidTr="000D7DF3">
        <w:tblPrEx>
          <w:tblCellMar>
            <w:top w:w="0" w:type="dxa"/>
            <w:bottom w:w="0" w:type="dxa"/>
          </w:tblCellMar>
        </w:tblPrEx>
        <w:trPr>
          <w:trHeight w:val="329"/>
        </w:trPr>
        <w:tc>
          <w:tcPr>
            <w:tcW w:w="3106" w:type="dxa"/>
            <w:tcBorders>
              <w:left w:val="nil"/>
            </w:tcBorders>
          </w:tcPr>
          <w:p w14:paraId="2C415207"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GB156-2003 </w:t>
            </w:r>
          </w:p>
        </w:tc>
        <w:tc>
          <w:tcPr>
            <w:tcW w:w="3106" w:type="dxa"/>
            <w:tcBorders>
              <w:right w:val="nil"/>
            </w:tcBorders>
          </w:tcPr>
          <w:p w14:paraId="60F49DE0"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标</w:t>
            </w:r>
            <w:r>
              <w:rPr>
                <w:rFonts w:ascii="Yu Gothic" w:eastAsia="Yu Gothic" w:hAnsi="Yu Gothic" w:cs="Yu Gothic" w:hint="eastAsia"/>
                <w:color w:val="211D1E"/>
                <w:sz w:val="15"/>
                <w:szCs w:val="15"/>
              </w:rPr>
              <w:t>准</w:t>
            </w:r>
            <w:r>
              <w:rPr>
                <w:rFonts w:ascii="Microsoft YaHei" w:eastAsia="Microsoft YaHei" w:hAnsi="Microsoft YaHei" w:cs="Microsoft YaHei" w:hint="eastAsia"/>
                <w:color w:val="211D1E"/>
                <w:sz w:val="15"/>
                <w:szCs w:val="15"/>
              </w:rPr>
              <w:t>电压</w:t>
            </w:r>
            <w:r>
              <w:rPr>
                <w:rFonts w:ascii="Yu Gothic" w:eastAsia="Yu Gothic" w:hAnsi="Yu Gothic" w:cs="Yu Gothic" w:hint="eastAsia"/>
                <w:color w:val="211D1E"/>
                <w:sz w:val="15"/>
                <w:szCs w:val="15"/>
              </w:rPr>
              <w:t>（</w:t>
            </w:r>
            <w:proofErr w:type="spellStart"/>
            <w:r>
              <w:rPr>
                <w:rFonts w:cs="UMMHOF+SourceHanSansCN-Normal"/>
                <w:color w:val="211D1E"/>
                <w:sz w:val="15"/>
                <w:szCs w:val="15"/>
              </w:rPr>
              <w:t>neq</w:t>
            </w:r>
            <w:proofErr w:type="spellEnd"/>
            <w:r>
              <w:rPr>
                <w:rFonts w:cs="UMMHOF+SourceHanSansCN-Normal"/>
                <w:color w:val="211D1E"/>
                <w:sz w:val="15"/>
                <w:szCs w:val="15"/>
              </w:rPr>
              <w:t xml:space="preserve"> IEC60038:1983</w:t>
            </w:r>
            <w:r>
              <w:rPr>
                <w:rFonts w:cs="UMMHOF+SourceHanSansCN-Normal" w:hint="eastAsia"/>
                <w:color w:val="211D1E"/>
                <w:sz w:val="15"/>
                <w:szCs w:val="15"/>
              </w:rPr>
              <w:t>）</w:t>
            </w:r>
            <w:r>
              <w:rPr>
                <w:rFonts w:cs="UMMHOF+SourceHanSansCN-Normal"/>
                <w:color w:val="211D1E"/>
                <w:sz w:val="15"/>
                <w:szCs w:val="15"/>
              </w:rPr>
              <w:t xml:space="preserve"> </w:t>
            </w:r>
          </w:p>
        </w:tc>
      </w:tr>
      <w:tr w:rsidR="000D7DF3" w14:paraId="34853CA2" w14:textId="77777777" w:rsidTr="000D7DF3">
        <w:tblPrEx>
          <w:tblCellMar>
            <w:top w:w="0" w:type="dxa"/>
            <w:bottom w:w="0" w:type="dxa"/>
          </w:tblCellMar>
        </w:tblPrEx>
        <w:trPr>
          <w:trHeight w:val="329"/>
        </w:trPr>
        <w:tc>
          <w:tcPr>
            <w:tcW w:w="3106" w:type="dxa"/>
            <w:tcBorders>
              <w:left w:val="nil"/>
            </w:tcBorders>
          </w:tcPr>
          <w:p w14:paraId="3B127503"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GB191 </w:t>
            </w:r>
          </w:p>
        </w:tc>
        <w:tc>
          <w:tcPr>
            <w:tcW w:w="3106" w:type="dxa"/>
            <w:tcBorders>
              <w:right w:val="nil"/>
            </w:tcBorders>
          </w:tcPr>
          <w:p w14:paraId="4E1FC995" w14:textId="77777777" w:rsidR="000D7DF3" w:rsidRDefault="000D7DF3">
            <w:pPr>
              <w:pStyle w:val="Pa16"/>
              <w:rPr>
                <w:rFonts w:cs="UMMHOF+SourceHanSansCN-Normal"/>
                <w:color w:val="211D1E"/>
                <w:sz w:val="15"/>
                <w:szCs w:val="15"/>
              </w:rPr>
            </w:pPr>
            <w:r>
              <w:rPr>
                <w:rFonts w:cs="UMMHOF+SourceHanSansCN-Normal" w:hint="eastAsia"/>
                <w:color w:val="211D1E"/>
                <w:sz w:val="15"/>
                <w:szCs w:val="15"/>
              </w:rPr>
              <w:t>包装</w:t>
            </w:r>
            <w:r>
              <w:rPr>
                <w:rFonts w:ascii="Microsoft YaHei" w:eastAsia="Microsoft YaHei" w:hAnsi="Microsoft YaHei" w:cs="Microsoft YaHei" w:hint="eastAsia"/>
                <w:color w:val="211D1E"/>
                <w:sz w:val="15"/>
                <w:szCs w:val="15"/>
              </w:rPr>
              <w:t>储</w:t>
            </w:r>
            <w:r>
              <w:rPr>
                <w:rFonts w:ascii="Yu Gothic" w:eastAsia="Yu Gothic" w:hAnsi="Yu Gothic" w:cs="Yu Gothic" w:hint="eastAsia"/>
                <w:color w:val="211D1E"/>
                <w:sz w:val="15"/>
                <w:szCs w:val="15"/>
              </w:rPr>
              <w:t>运</w:t>
            </w:r>
            <w:r>
              <w:rPr>
                <w:rFonts w:ascii="Microsoft YaHei" w:eastAsia="Microsoft YaHei" w:hAnsi="Microsoft YaHei" w:cs="Microsoft YaHei" w:hint="eastAsia"/>
                <w:color w:val="211D1E"/>
                <w:sz w:val="15"/>
                <w:szCs w:val="15"/>
              </w:rPr>
              <w:t>图</w:t>
            </w:r>
            <w:r>
              <w:rPr>
                <w:rFonts w:ascii="Yu Gothic" w:eastAsia="Yu Gothic" w:hAnsi="Yu Gothic" w:cs="Yu Gothic" w:hint="eastAsia"/>
                <w:color w:val="211D1E"/>
                <w:sz w:val="15"/>
                <w:szCs w:val="15"/>
              </w:rPr>
              <w:t>示</w:t>
            </w:r>
            <w:r>
              <w:rPr>
                <w:rFonts w:ascii="Microsoft YaHei" w:eastAsia="Microsoft YaHei" w:hAnsi="Microsoft YaHei" w:cs="Microsoft YaHei" w:hint="eastAsia"/>
                <w:color w:val="211D1E"/>
                <w:sz w:val="15"/>
                <w:szCs w:val="15"/>
              </w:rPr>
              <w:t>标</w:t>
            </w:r>
            <w:r>
              <w:rPr>
                <w:rFonts w:ascii="Yu Gothic" w:eastAsia="Yu Gothic" w:hAnsi="Yu Gothic" w:cs="Yu Gothic" w:hint="eastAsia"/>
                <w:color w:val="211D1E"/>
                <w:sz w:val="15"/>
                <w:szCs w:val="15"/>
              </w:rPr>
              <w:t>志（</w:t>
            </w:r>
            <w:proofErr w:type="spellStart"/>
            <w:r>
              <w:rPr>
                <w:rFonts w:cs="UMMHOF+SourceHanSansCN-Normal"/>
                <w:color w:val="211D1E"/>
                <w:sz w:val="15"/>
                <w:szCs w:val="15"/>
              </w:rPr>
              <w:t>eqv</w:t>
            </w:r>
            <w:proofErr w:type="spellEnd"/>
            <w:r>
              <w:rPr>
                <w:rFonts w:cs="UMMHOF+SourceHanSansCN-Normal"/>
                <w:color w:val="211D1E"/>
                <w:sz w:val="15"/>
                <w:szCs w:val="15"/>
              </w:rPr>
              <w:t xml:space="preserve"> ISO180</w:t>
            </w:r>
            <w:r>
              <w:rPr>
                <w:rFonts w:cs="UMMHOF+SourceHanSansCN-Normal" w:hint="eastAsia"/>
                <w:color w:val="211D1E"/>
                <w:sz w:val="15"/>
                <w:szCs w:val="15"/>
              </w:rPr>
              <w:t>）</w:t>
            </w:r>
            <w:r>
              <w:rPr>
                <w:rFonts w:cs="UMMHOF+SourceHanSansCN-Normal"/>
                <w:color w:val="211D1E"/>
                <w:sz w:val="15"/>
                <w:szCs w:val="15"/>
              </w:rPr>
              <w:t xml:space="preserve"> </w:t>
            </w:r>
          </w:p>
        </w:tc>
      </w:tr>
      <w:tr w:rsidR="000D7DF3" w14:paraId="387564C0" w14:textId="77777777" w:rsidTr="000D7DF3">
        <w:tblPrEx>
          <w:tblCellMar>
            <w:top w:w="0" w:type="dxa"/>
            <w:bottom w:w="0" w:type="dxa"/>
          </w:tblCellMar>
        </w:tblPrEx>
        <w:trPr>
          <w:trHeight w:val="329"/>
        </w:trPr>
        <w:tc>
          <w:tcPr>
            <w:tcW w:w="3106" w:type="dxa"/>
            <w:tcBorders>
              <w:left w:val="nil"/>
            </w:tcBorders>
          </w:tcPr>
          <w:p w14:paraId="7673F514"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GB/T2423.1 </w:t>
            </w:r>
          </w:p>
        </w:tc>
        <w:tc>
          <w:tcPr>
            <w:tcW w:w="3106" w:type="dxa"/>
            <w:tcBorders>
              <w:right w:val="nil"/>
            </w:tcBorders>
          </w:tcPr>
          <w:p w14:paraId="598E057D"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工</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子</w:t>
            </w:r>
            <w:r>
              <w:rPr>
                <w:rFonts w:ascii="Microsoft YaHei" w:eastAsia="Microsoft YaHei" w:hAnsi="Microsoft YaHei" w:cs="Microsoft YaHei" w:hint="eastAsia"/>
                <w:color w:val="211D1E"/>
                <w:sz w:val="15"/>
                <w:szCs w:val="15"/>
              </w:rPr>
              <w:t>产</w:t>
            </w:r>
            <w:r>
              <w:rPr>
                <w:rFonts w:ascii="Yu Gothic" w:eastAsia="Yu Gothic" w:hAnsi="Yu Gothic" w:cs="Yu Gothic" w:hint="eastAsia"/>
                <w:color w:val="211D1E"/>
                <w:sz w:val="15"/>
                <w:szCs w:val="15"/>
              </w:rPr>
              <w:t>品</w:t>
            </w:r>
            <w:r>
              <w:rPr>
                <w:rFonts w:ascii="Microsoft YaHei" w:eastAsia="Microsoft YaHei" w:hAnsi="Microsoft YaHei" w:cs="Microsoft YaHei" w:hint="eastAsia"/>
                <w:color w:val="211D1E"/>
                <w:sz w:val="15"/>
                <w:szCs w:val="15"/>
              </w:rPr>
              <w:t>环</w:t>
            </w:r>
            <w:r>
              <w:rPr>
                <w:rFonts w:ascii="Yu Gothic" w:eastAsia="Yu Gothic" w:hAnsi="Yu Gothic" w:cs="Yu Gothic" w:hint="eastAsia"/>
                <w:color w:val="211D1E"/>
                <w:sz w:val="15"/>
                <w:szCs w:val="15"/>
              </w:rPr>
              <w:t>境</w:t>
            </w:r>
            <w:r>
              <w:rPr>
                <w:rFonts w:ascii="Microsoft YaHei" w:eastAsia="Microsoft YaHei" w:hAnsi="Microsoft YaHei" w:cs="Microsoft YaHei" w:hint="eastAsia"/>
                <w:color w:val="211D1E"/>
                <w:sz w:val="15"/>
                <w:szCs w:val="15"/>
              </w:rPr>
              <w:t>试验</w:t>
            </w:r>
            <w:r>
              <w:rPr>
                <w:rFonts w:ascii="Yu Gothic" w:eastAsia="Yu Gothic" w:hAnsi="Yu Gothic" w:cs="Yu Gothic" w:hint="eastAsia"/>
                <w:color w:val="211D1E"/>
                <w:sz w:val="15"/>
                <w:szCs w:val="15"/>
              </w:rPr>
              <w:t>第</w:t>
            </w:r>
            <w:r>
              <w:rPr>
                <w:rFonts w:cs="UMMHOF+SourceHanSansCN-Normal"/>
                <w:color w:val="211D1E"/>
                <w:sz w:val="15"/>
                <w:szCs w:val="15"/>
              </w:rPr>
              <w:t xml:space="preserve">2 </w:t>
            </w:r>
            <w:r>
              <w:rPr>
                <w:rFonts w:cs="UMMHOF+SourceHanSansCN-Normal" w:hint="eastAsia"/>
                <w:color w:val="211D1E"/>
                <w:sz w:val="15"/>
                <w:szCs w:val="15"/>
              </w:rPr>
              <w:t>部分：</w:t>
            </w:r>
            <w:r>
              <w:rPr>
                <w:rFonts w:ascii="Microsoft YaHei" w:eastAsia="Microsoft YaHei" w:hAnsi="Microsoft YaHei" w:cs="Microsoft YaHei" w:hint="eastAsia"/>
                <w:color w:val="211D1E"/>
                <w:sz w:val="15"/>
                <w:szCs w:val="15"/>
              </w:rPr>
              <w:t>试验</w:t>
            </w:r>
            <w:r>
              <w:rPr>
                <w:rFonts w:ascii="Yu Gothic" w:eastAsia="Yu Gothic" w:hAnsi="Yu Gothic" w:cs="Yu Gothic" w:hint="eastAsia"/>
                <w:color w:val="211D1E"/>
                <w:sz w:val="15"/>
                <w:szCs w:val="15"/>
              </w:rPr>
              <w:t>方法</w:t>
            </w:r>
            <w:r>
              <w:rPr>
                <w:rFonts w:cs="UMMHOF+SourceHanSansCN-Normal"/>
                <w:color w:val="211D1E"/>
                <w:sz w:val="15"/>
                <w:szCs w:val="15"/>
              </w:rPr>
              <w:t xml:space="preserve"> </w:t>
            </w:r>
            <w:r>
              <w:rPr>
                <w:rFonts w:ascii="Microsoft YaHei" w:eastAsia="Microsoft YaHei" w:hAnsi="Microsoft YaHei" w:cs="Microsoft YaHei" w:hint="eastAsia"/>
                <w:color w:val="211D1E"/>
                <w:sz w:val="15"/>
                <w:szCs w:val="15"/>
              </w:rPr>
              <w:t>试验</w:t>
            </w:r>
            <w:r>
              <w:rPr>
                <w:rFonts w:cs="UMMHOF+SourceHanSansCN-Normal"/>
                <w:color w:val="211D1E"/>
                <w:sz w:val="15"/>
                <w:szCs w:val="15"/>
              </w:rPr>
              <w:t xml:space="preserve">A </w:t>
            </w:r>
            <w:r>
              <w:rPr>
                <w:rFonts w:cs="UMMHOF+SourceHanSansCN-Normal" w:hint="eastAsia"/>
                <w:color w:val="211D1E"/>
                <w:sz w:val="15"/>
                <w:szCs w:val="15"/>
              </w:rPr>
              <w:t>低温</w:t>
            </w:r>
          </w:p>
        </w:tc>
      </w:tr>
      <w:tr w:rsidR="000D7DF3" w14:paraId="2D23F6CC" w14:textId="77777777" w:rsidTr="000D7DF3">
        <w:tblPrEx>
          <w:tblCellMar>
            <w:top w:w="0" w:type="dxa"/>
            <w:bottom w:w="0" w:type="dxa"/>
          </w:tblCellMar>
        </w:tblPrEx>
        <w:trPr>
          <w:trHeight w:val="329"/>
        </w:trPr>
        <w:tc>
          <w:tcPr>
            <w:tcW w:w="3106" w:type="dxa"/>
            <w:tcBorders>
              <w:left w:val="nil"/>
            </w:tcBorders>
          </w:tcPr>
          <w:p w14:paraId="0AA6F983"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GB/T2423.2 </w:t>
            </w:r>
          </w:p>
        </w:tc>
        <w:tc>
          <w:tcPr>
            <w:tcW w:w="3106" w:type="dxa"/>
            <w:tcBorders>
              <w:right w:val="nil"/>
            </w:tcBorders>
          </w:tcPr>
          <w:p w14:paraId="42BECF50"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工</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子</w:t>
            </w:r>
            <w:r>
              <w:rPr>
                <w:rFonts w:ascii="Microsoft YaHei" w:eastAsia="Microsoft YaHei" w:hAnsi="Microsoft YaHei" w:cs="Microsoft YaHei" w:hint="eastAsia"/>
                <w:color w:val="211D1E"/>
                <w:sz w:val="15"/>
                <w:szCs w:val="15"/>
              </w:rPr>
              <w:t>产</w:t>
            </w:r>
            <w:r>
              <w:rPr>
                <w:rFonts w:ascii="Yu Gothic" w:eastAsia="Yu Gothic" w:hAnsi="Yu Gothic" w:cs="Yu Gothic" w:hint="eastAsia"/>
                <w:color w:val="211D1E"/>
                <w:sz w:val="15"/>
                <w:szCs w:val="15"/>
              </w:rPr>
              <w:t>品</w:t>
            </w:r>
            <w:r>
              <w:rPr>
                <w:rFonts w:ascii="Microsoft YaHei" w:eastAsia="Microsoft YaHei" w:hAnsi="Microsoft YaHei" w:cs="Microsoft YaHei" w:hint="eastAsia"/>
                <w:color w:val="211D1E"/>
                <w:sz w:val="15"/>
                <w:szCs w:val="15"/>
              </w:rPr>
              <w:t>环</w:t>
            </w:r>
            <w:r>
              <w:rPr>
                <w:rFonts w:ascii="Yu Gothic" w:eastAsia="Yu Gothic" w:hAnsi="Yu Gothic" w:cs="Yu Gothic" w:hint="eastAsia"/>
                <w:color w:val="211D1E"/>
                <w:sz w:val="15"/>
                <w:szCs w:val="15"/>
              </w:rPr>
              <w:t>境</w:t>
            </w:r>
            <w:r>
              <w:rPr>
                <w:rFonts w:ascii="Microsoft YaHei" w:eastAsia="Microsoft YaHei" w:hAnsi="Microsoft YaHei" w:cs="Microsoft YaHei" w:hint="eastAsia"/>
                <w:color w:val="211D1E"/>
                <w:sz w:val="15"/>
                <w:szCs w:val="15"/>
              </w:rPr>
              <w:t>试验</w:t>
            </w:r>
            <w:r>
              <w:rPr>
                <w:rFonts w:ascii="Yu Gothic" w:eastAsia="Yu Gothic" w:hAnsi="Yu Gothic" w:cs="Yu Gothic" w:hint="eastAsia"/>
                <w:color w:val="211D1E"/>
                <w:sz w:val="15"/>
                <w:szCs w:val="15"/>
              </w:rPr>
              <w:t>第</w:t>
            </w:r>
            <w:r>
              <w:rPr>
                <w:rFonts w:cs="UMMHOF+SourceHanSansCN-Normal"/>
                <w:color w:val="211D1E"/>
                <w:sz w:val="15"/>
                <w:szCs w:val="15"/>
              </w:rPr>
              <w:t xml:space="preserve">2 </w:t>
            </w:r>
            <w:r>
              <w:rPr>
                <w:rFonts w:cs="UMMHOF+SourceHanSansCN-Normal" w:hint="eastAsia"/>
                <w:color w:val="211D1E"/>
                <w:sz w:val="15"/>
                <w:szCs w:val="15"/>
              </w:rPr>
              <w:t>部分：</w:t>
            </w:r>
            <w:r>
              <w:rPr>
                <w:rFonts w:ascii="Microsoft YaHei" w:eastAsia="Microsoft YaHei" w:hAnsi="Microsoft YaHei" w:cs="Microsoft YaHei" w:hint="eastAsia"/>
                <w:color w:val="211D1E"/>
                <w:sz w:val="15"/>
                <w:szCs w:val="15"/>
              </w:rPr>
              <w:t>试验</w:t>
            </w:r>
            <w:r>
              <w:rPr>
                <w:rFonts w:ascii="Yu Gothic" w:eastAsia="Yu Gothic" w:hAnsi="Yu Gothic" w:cs="Yu Gothic" w:hint="eastAsia"/>
                <w:color w:val="211D1E"/>
                <w:sz w:val="15"/>
                <w:szCs w:val="15"/>
              </w:rPr>
              <w:t>方法</w:t>
            </w:r>
            <w:r>
              <w:rPr>
                <w:rFonts w:cs="UMMHOF+SourceHanSansCN-Normal"/>
                <w:color w:val="211D1E"/>
                <w:sz w:val="15"/>
                <w:szCs w:val="15"/>
              </w:rPr>
              <w:t xml:space="preserve"> </w:t>
            </w:r>
            <w:r>
              <w:rPr>
                <w:rFonts w:ascii="Microsoft YaHei" w:eastAsia="Microsoft YaHei" w:hAnsi="Microsoft YaHei" w:cs="Microsoft YaHei" w:hint="eastAsia"/>
                <w:color w:val="211D1E"/>
                <w:sz w:val="15"/>
                <w:szCs w:val="15"/>
              </w:rPr>
              <w:t>试验</w:t>
            </w:r>
            <w:r>
              <w:rPr>
                <w:rFonts w:cs="UMMHOF+SourceHanSansCN-Normal"/>
                <w:color w:val="211D1E"/>
                <w:sz w:val="15"/>
                <w:szCs w:val="15"/>
              </w:rPr>
              <w:t xml:space="preserve">B </w:t>
            </w:r>
            <w:r>
              <w:rPr>
                <w:rFonts w:cs="UMMHOF+SourceHanSansCN-Normal" w:hint="eastAsia"/>
                <w:color w:val="211D1E"/>
                <w:sz w:val="15"/>
                <w:szCs w:val="15"/>
              </w:rPr>
              <w:t>高温</w:t>
            </w:r>
          </w:p>
        </w:tc>
      </w:tr>
      <w:tr w:rsidR="000D7DF3" w14:paraId="13FF0169" w14:textId="77777777" w:rsidTr="000D7DF3">
        <w:tblPrEx>
          <w:tblCellMar>
            <w:top w:w="0" w:type="dxa"/>
            <w:bottom w:w="0" w:type="dxa"/>
          </w:tblCellMar>
        </w:tblPrEx>
        <w:trPr>
          <w:trHeight w:val="329"/>
        </w:trPr>
        <w:tc>
          <w:tcPr>
            <w:tcW w:w="3106" w:type="dxa"/>
            <w:tcBorders>
              <w:left w:val="nil"/>
            </w:tcBorders>
          </w:tcPr>
          <w:p w14:paraId="57BFB591"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GB/T2423.23 </w:t>
            </w:r>
          </w:p>
        </w:tc>
        <w:tc>
          <w:tcPr>
            <w:tcW w:w="3106" w:type="dxa"/>
            <w:tcBorders>
              <w:right w:val="nil"/>
            </w:tcBorders>
          </w:tcPr>
          <w:p w14:paraId="70A56420"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工</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子</w:t>
            </w:r>
            <w:r>
              <w:rPr>
                <w:rFonts w:ascii="Microsoft YaHei" w:eastAsia="Microsoft YaHei" w:hAnsi="Microsoft YaHei" w:cs="Microsoft YaHei" w:hint="eastAsia"/>
                <w:color w:val="211D1E"/>
                <w:sz w:val="15"/>
                <w:szCs w:val="15"/>
              </w:rPr>
              <w:t>产</w:t>
            </w:r>
            <w:r>
              <w:rPr>
                <w:rFonts w:ascii="Yu Gothic" w:eastAsia="Yu Gothic" w:hAnsi="Yu Gothic" w:cs="Yu Gothic" w:hint="eastAsia"/>
                <w:color w:val="211D1E"/>
                <w:sz w:val="15"/>
                <w:szCs w:val="15"/>
              </w:rPr>
              <w:t>品基本</w:t>
            </w:r>
            <w:r>
              <w:rPr>
                <w:rFonts w:ascii="Microsoft YaHei" w:eastAsia="Microsoft YaHei" w:hAnsi="Microsoft YaHei" w:cs="Microsoft YaHei" w:hint="eastAsia"/>
                <w:color w:val="211D1E"/>
                <w:sz w:val="15"/>
                <w:szCs w:val="15"/>
              </w:rPr>
              <w:t>环</w:t>
            </w:r>
            <w:r>
              <w:rPr>
                <w:rFonts w:ascii="Yu Gothic" w:eastAsia="Yu Gothic" w:hAnsi="Yu Gothic" w:cs="Yu Gothic" w:hint="eastAsia"/>
                <w:color w:val="211D1E"/>
                <w:sz w:val="15"/>
                <w:szCs w:val="15"/>
              </w:rPr>
              <w:t>境</w:t>
            </w:r>
            <w:r>
              <w:rPr>
                <w:rFonts w:ascii="Microsoft YaHei" w:eastAsia="Microsoft YaHei" w:hAnsi="Microsoft YaHei" w:cs="Microsoft YaHei" w:hint="eastAsia"/>
                <w:color w:val="211D1E"/>
                <w:sz w:val="15"/>
                <w:szCs w:val="15"/>
              </w:rPr>
              <w:t>试验规</w:t>
            </w:r>
            <w:r>
              <w:rPr>
                <w:rFonts w:ascii="Yu Gothic" w:eastAsia="Yu Gothic" w:hAnsi="Yu Gothic" w:cs="Yu Gothic" w:hint="eastAsia"/>
                <w:color w:val="211D1E"/>
                <w:sz w:val="15"/>
                <w:szCs w:val="15"/>
              </w:rPr>
              <w:t>程</w:t>
            </w:r>
          </w:p>
        </w:tc>
      </w:tr>
      <w:tr w:rsidR="000D7DF3" w14:paraId="6A01B24E" w14:textId="77777777" w:rsidTr="000D7DF3">
        <w:tblPrEx>
          <w:tblCellMar>
            <w:top w:w="0" w:type="dxa"/>
            <w:bottom w:w="0" w:type="dxa"/>
          </w:tblCellMar>
        </w:tblPrEx>
        <w:trPr>
          <w:trHeight w:val="329"/>
        </w:trPr>
        <w:tc>
          <w:tcPr>
            <w:tcW w:w="3106" w:type="dxa"/>
            <w:tcBorders>
              <w:left w:val="nil"/>
            </w:tcBorders>
          </w:tcPr>
          <w:p w14:paraId="38E5CE45"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GB/T12668.3 </w:t>
            </w:r>
          </w:p>
        </w:tc>
        <w:tc>
          <w:tcPr>
            <w:tcW w:w="3106" w:type="dxa"/>
            <w:tcBorders>
              <w:right w:val="nil"/>
            </w:tcBorders>
          </w:tcPr>
          <w:p w14:paraId="6326FE96"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调</w:t>
            </w:r>
            <w:r>
              <w:rPr>
                <w:rFonts w:ascii="Yu Gothic" w:eastAsia="Yu Gothic" w:hAnsi="Yu Gothic" w:cs="Yu Gothic" w:hint="eastAsia"/>
                <w:color w:val="211D1E"/>
                <w:sz w:val="15"/>
                <w:szCs w:val="15"/>
              </w:rPr>
              <w:t>速</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气</w:t>
            </w:r>
            <w:r>
              <w:rPr>
                <w:rFonts w:ascii="Microsoft YaHei" w:eastAsia="Microsoft YaHei" w:hAnsi="Microsoft YaHei" w:cs="Microsoft YaHei" w:hint="eastAsia"/>
                <w:color w:val="211D1E"/>
                <w:sz w:val="15"/>
                <w:szCs w:val="15"/>
              </w:rPr>
              <w:t>传动</w:t>
            </w:r>
            <w:r>
              <w:rPr>
                <w:rFonts w:ascii="Yu Gothic" w:eastAsia="Yu Gothic" w:hAnsi="Yu Gothic" w:cs="Yu Gothic" w:hint="eastAsia"/>
                <w:color w:val="211D1E"/>
                <w:sz w:val="15"/>
                <w:szCs w:val="15"/>
              </w:rPr>
              <w:t>系</w:t>
            </w:r>
            <w:r>
              <w:rPr>
                <w:rFonts w:ascii="Microsoft YaHei" w:eastAsia="Microsoft YaHei" w:hAnsi="Microsoft YaHei" w:cs="Microsoft YaHei" w:hint="eastAsia"/>
                <w:color w:val="211D1E"/>
                <w:sz w:val="15"/>
                <w:szCs w:val="15"/>
              </w:rPr>
              <w:t>统</w:t>
            </w:r>
            <w:r>
              <w:rPr>
                <w:rFonts w:ascii="Yu Gothic" w:eastAsia="Yu Gothic" w:hAnsi="Yu Gothic" w:cs="Yu Gothic" w:hint="eastAsia"/>
                <w:color w:val="211D1E"/>
                <w:sz w:val="15"/>
                <w:szCs w:val="15"/>
              </w:rPr>
              <w:t>第</w:t>
            </w:r>
            <w:r>
              <w:rPr>
                <w:rFonts w:cs="UMMHOF+SourceHanSansCN-Normal"/>
                <w:color w:val="211D1E"/>
                <w:sz w:val="15"/>
                <w:szCs w:val="15"/>
              </w:rPr>
              <w:t xml:space="preserve">3 </w:t>
            </w:r>
            <w:r>
              <w:rPr>
                <w:rFonts w:cs="UMMHOF+SourceHanSansCN-Normal" w:hint="eastAsia"/>
                <w:color w:val="211D1E"/>
                <w:sz w:val="15"/>
                <w:szCs w:val="15"/>
              </w:rPr>
              <w:t>部分：</w:t>
            </w:r>
            <w:r>
              <w:rPr>
                <w:rFonts w:ascii="Microsoft YaHei" w:eastAsia="Microsoft YaHei" w:hAnsi="Microsoft YaHei" w:cs="Microsoft YaHei" w:hint="eastAsia"/>
                <w:color w:val="211D1E"/>
                <w:sz w:val="15"/>
                <w:szCs w:val="15"/>
              </w:rPr>
              <w:t>产</w:t>
            </w:r>
            <w:r>
              <w:rPr>
                <w:rFonts w:ascii="Yu Gothic" w:eastAsia="Yu Gothic" w:hAnsi="Yu Gothic" w:cs="Yu Gothic" w:hint="eastAsia"/>
                <w:color w:val="211D1E"/>
                <w:sz w:val="15"/>
                <w:szCs w:val="15"/>
              </w:rPr>
              <w:t>品的</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磁兼容性</w:t>
            </w:r>
            <w:r>
              <w:rPr>
                <w:rFonts w:ascii="Microsoft YaHei" w:eastAsia="Microsoft YaHei" w:hAnsi="Microsoft YaHei" w:cs="Microsoft YaHei" w:hint="eastAsia"/>
                <w:color w:val="211D1E"/>
                <w:sz w:val="15"/>
                <w:szCs w:val="15"/>
              </w:rPr>
              <w:t>标</w:t>
            </w:r>
            <w:r>
              <w:rPr>
                <w:rFonts w:ascii="Yu Gothic" w:eastAsia="Yu Gothic" w:hAnsi="Yu Gothic" w:cs="Yu Gothic" w:hint="eastAsia"/>
                <w:color w:val="211D1E"/>
                <w:sz w:val="15"/>
                <w:szCs w:val="15"/>
              </w:rPr>
              <w:t>准及其特</w:t>
            </w:r>
          </w:p>
        </w:tc>
      </w:tr>
      <w:tr w:rsidR="000D7DF3" w14:paraId="783AE824" w14:textId="77777777" w:rsidTr="000D7DF3">
        <w:tblPrEx>
          <w:tblCellMar>
            <w:top w:w="0" w:type="dxa"/>
            <w:bottom w:w="0" w:type="dxa"/>
          </w:tblCellMar>
        </w:tblPrEx>
        <w:trPr>
          <w:trHeight w:val="329"/>
        </w:trPr>
        <w:tc>
          <w:tcPr>
            <w:tcW w:w="3106" w:type="dxa"/>
            <w:tcBorders>
              <w:left w:val="nil"/>
              <w:bottom w:val="nil"/>
            </w:tcBorders>
          </w:tcPr>
          <w:p w14:paraId="5E22572A" w14:textId="77777777" w:rsidR="000D7DF3" w:rsidRDefault="000D7DF3">
            <w:pPr>
              <w:pStyle w:val="Pa16"/>
              <w:rPr>
                <w:rFonts w:cs="UMMHOF+SourceHanSansCN-Normal"/>
                <w:color w:val="211D1E"/>
                <w:sz w:val="15"/>
                <w:szCs w:val="15"/>
              </w:rPr>
            </w:pPr>
            <w:r>
              <w:rPr>
                <w:rFonts w:cs="UMMHOF+SourceHanSansCN-Normal"/>
                <w:color w:val="211D1E"/>
                <w:sz w:val="15"/>
                <w:szCs w:val="15"/>
              </w:rPr>
              <w:t xml:space="preserve">GB/T3859.1-1993 </w:t>
            </w:r>
          </w:p>
        </w:tc>
        <w:tc>
          <w:tcPr>
            <w:tcW w:w="3106" w:type="dxa"/>
            <w:tcBorders>
              <w:bottom w:val="nil"/>
              <w:right w:val="nil"/>
            </w:tcBorders>
          </w:tcPr>
          <w:p w14:paraId="6676D79F" w14:textId="77777777" w:rsidR="000D7DF3" w:rsidRDefault="000D7DF3">
            <w:pPr>
              <w:pStyle w:val="Pa16"/>
              <w:rPr>
                <w:rFonts w:cs="UMMHOF+SourceHanSansCN-Normal"/>
                <w:color w:val="211D1E"/>
                <w:sz w:val="15"/>
                <w:szCs w:val="15"/>
              </w:rPr>
            </w:pPr>
            <w:r>
              <w:rPr>
                <w:rFonts w:ascii="Microsoft YaHei" w:eastAsia="Microsoft YaHei" w:hAnsi="Microsoft YaHei" w:cs="Microsoft YaHei" w:hint="eastAsia"/>
                <w:color w:val="211D1E"/>
                <w:sz w:val="15"/>
                <w:szCs w:val="15"/>
              </w:rPr>
              <w:t>调</w:t>
            </w:r>
            <w:r>
              <w:rPr>
                <w:rFonts w:ascii="Yu Gothic" w:eastAsia="Yu Gothic" w:hAnsi="Yu Gothic" w:cs="Yu Gothic" w:hint="eastAsia"/>
                <w:color w:val="211D1E"/>
                <w:sz w:val="15"/>
                <w:szCs w:val="15"/>
              </w:rPr>
              <w:t>速</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气</w:t>
            </w:r>
            <w:r>
              <w:rPr>
                <w:rFonts w:ascii="Microsoft YaHei" w:eastAsia="Microsoft YaHei" w:hAnsi="Microsoft YaHei" w:cs="Microsoft YaHei" w:hint="eastAsia"/>
                <w:color w:val="211D1E"/>
                <w:sz w:val="15"/>
                <w:szCs w:val="15"/>
              </w:rPr>
              <w:t>传动</w:t>
            </w:r>
            <w:r>
              <w:rPr>
                <w:rFonts w:ascii="Yu Gothic" w:eastAsia="Yu Gothic" w:hAnsi="Yu Gothic" w:cs="Yu Gothic" w:hint="eastAsia"/>
                <w:color w:val="211D1E"/>
                <w:sz w:val="15"/>
                <w:szCs w:val="15"/>
              </w:rPr>
              <w:t>系</w:t>
            </w:r>
            <w:r>
              <w:rPr>
                <w:rFonts w:ascii="Microsoft YaHei" w:eastAsia="Microsoft YaHei" w:hAnsi="Microsoft YaHei" w:cs="Microsoft YaHei" w:hint="eastAsia"/>
                <w:color w:val="211D1E"/>
                <w:sz w:val="15"/>
                <w:szCs w:val="15"/>
              </w:rPr>
              <w:t>统</w:t>
            </w:r>
            <w:r>
              <w:rPr>
                <w:rFonts w:ascii="Yu Gothic" w:eastAsia="Yu Gothic" w:hAnsi="Yu Gothic" w:cs="Yu Gothic" w:hint="eastAsia"/>
                <w:color w:val="211D1E"/>
                <w:sz w:val="15"/>
                <w:szCs w:val="15"/>
              </w:rPr>
              <w:t>第</w:t>
            </w:r>
            <w:r>
              <w:rPr>
                <w:rFonts w:cs="UMMHOF+SourceHanSansCN-Normal"/>
                <w:color w:val="211D1E"/>
                <w:sz w:val="15"/>
                <w:szCs w:val="15"/>
              </w:rPr>
              <w:t xml:space="preserve">3 </w:t>
            </w:r>
            <w:r>
              <w:rPr>
                <w:rFonts w:cs="UMMHOF+SourceHanSansCN-Normal" w:hint="eastAsia"/>
                <w:color w:val="211D1E"/>
                <w:sz w:val="15"/>
                <w:szCs w:val="15"/>
              </w:rPr>
              <w:t>部分：</w:t>
            </w:r>
            <w:r>
              <w:rPr>
                <w:rFonts w:ascii="Microsoft YaHei" w:eastAsia="Microsoft YaHei" w:hAnsi="Microsoft YaHei" w:cs="Microsoft YaHei" w:hint="eastAsia"/>
                <w:color w:val="211D1E"/>
                <w:sz w:val="15"/>
                <w:szCs w:val="15"/>
              </w:rPr>
              <w:t>产</w:t>
            </w:r>
            <w:r>
              <w:rPr>
                <w:rFonts w:ascii="Yu Gothic" w:eastAsia="Yu Gothic" w:hAnsi="Yu Gothic" w:cs="Yu Gothic" w:hint="eastAsia"/>
                <w:color w:val="211D1E"/>
                <w:sz w:val="15"/>
                <w:szCs w:val="15"/>
              </w:rPr>
              <w:t>品的</w:t>
            </w:r>
            <w:r>
              <w:rPr>
                <w:rFonts w:ascii="Microsoft YaHei" w:eastAsia="Microsoft YaHei" w:hAnsi="Microsoft YaHei" w:cs="Microsoft YaHei" w:hint="eastAsia"/>
                <w:color w:val="211D1E"/>
                <w:sz w:val="15"/>
                <w:szCs w:val="15"/>
              </w:rPr>
              <w:t>电</w:t>
            </w:r>
            <w:r>
              <w:rPr>
                <w:rFonts w:ascii="Yu Gothic" w:eastAsia="Yu Gothic" w:hAnsi="Yu Gothic" w:cs="Yu Gothic" w:hint="eastAsia"/>
                <w:color w:val="211D1E"/>
                <w:sz w:val="15"/>
                <w:szCs w:val="15"/>
              </w:rPr>
              <w:t>磁兼容性</w:t>
            </w:r>
            <w:r>
              <w:rPr>
                <w:rFonts w:ascii="Microsoft YaHei" w:eastAsia="Microsoft YaHei" w:hAnsi="Microsoft YaHei" w:cs="Microsoft YaHei" w:hint="eastAsia"/>
                <w:color w:val="211D1E"/>
                <w:sz w:val="15"/>
                <w:szCs w:val="15"/>
              </w:rPr>
              <w:t>标</w:t>
            </w:r>
            <w:r>
              <w:rPr>
                <w:rFonts w:ascii="Yu Gothic" w:eastAsia="Yu Gothic" w:hAnsi="Yu Gothic" w:cs="Yu Gothic" w:hint="eastAsia"/>
                <w:color w:val="211D1E"/>
                <w:sz w:val="15"/>
                <w:szCs w:val="15"/>
              </w:rPr>
              <w:t>准及其特定的</w:t>
            </w:r>
            <w:r>
              <w:rPr>
                <w:rFonts w:ascii="Microsoft YaHei" w:eastAsia="Microsoft YaHei" w:hAnsi="Microsoft YaHei" w:cs="Microsoft YaHei" w:hint="eastAsia"/>
                <w:color w:val="211D1E"/>
                <w:sz w:val="15"/>
                <w:szCs w:val="15"/>
              </w:rPr>
              <w:t>试验</w:t>
            </w:r>
            <w:r>
              <w:rPr>
                <w:rFonts w:ascii="Yu Gothic" w:eastAsia="Yu Gothic" w:hAnsi="Yu Gothic" w:cs="Yu Gothic" w:hint="eastAsia"/>
                <w:color w:val="211D1E"/>
                <w:sz w:val="15"/>
                <w:szCs w:val="15"/>
              </w:rPr>
              <w:t>方法</w:t>
            </w:r>
          </w:p>
        </w:tc>
      </w:tr>
    </w:tbl>
    <w:p w14:paraId="06E8B72D" w14:textId="77777777" w:rsidR="000D7DF3" w:rsidRDefault="006E143A" w:rsidP="000D7DF3">
      <w:pPr>
        <w:pStyle w:val="ARCATHeading3-Paragraph"/>
        <w:numPr>
          <w:ilvl w:val="0"/>
          <w:numId w:val="0"/>
        </w:numPr>
        <w:rPr>
          <w:lang w:val="en-US"/>
        </w:rPr>
      </w:pPr>
      <w:r>
        <w:rPr>
          <w:lang w:val="en-US"/>
        </w:rPr>
        <w:t>Other Referenced international standards:</w:t>
      </w:r>
    </w:p>
    <w:p w14:paraId="28C7E3D5" w14:textId="77777777" w:rsidR="006E143A" w:rsidRPr="000D7DF3" w:rsidRDefault="006E143A" w:rsidP="000D7DF3">
      <w:pPr>
        <w:pStyle w:val="ARCATHeading3-Paragraph"/>
        <w:numPr>
          <w:ilvl w:val="0"/>
          <w:numId w:val="0"/>
        </w:numPr>
        <w:rPr>
          <w:lang w:val="en-US"/>
        </w:rPr>
      </w:pPr>
    </w:p>
    <w:p w14:paraId="177C3BD9" w14:textId="77777777" w:rsidR="00EA3CE2" w:rsidRPr="000C1210" w:rsidRDefault="00EA3CE2" w:rsidP="00EA3CE2">
      <w:pPr>
        <w:pStyle w:val="ARCATHeading3-Paragraph"/>
        <w:numPr>
          <w:ilvl w:val="2"/>
          <w:numId w:val="4"/>
        </w:numPr>
        <w:rPr>
          <w:rFonts w:cs="Arial"/>
          <w:sz w:val="22"/>
          <w:szCs w:val="22"/>
        </w:rPr>
      </w:pPr>
      <w:bookmarkStart w:id="5" w:name="_Toc39566197"/>
      <w:r w:rsidRPr="000C1210">
        <w:rPr>
          <w:rFonts w:cs="Arial"/>
          <w:sz w:val="22"/>
          <w:szCs w:val="22"/>
          <w:lang w:val="en-US"/>
        </w:rPr>
        <w:t xml:space="preserve">IEEE 519 </w:t>
      </w:r>
      <w:r w:rsidRPr="000C1210">
        <w:rPr>
          <w:rFonts w:cs="Arial"/>
          <w:sz w:val="22"/>
          <w:szCs w:val="22"/>
        </w:rPr>
        <w:t>Electrical and Electronics Engineers Institute Harmonics Control Requirements</w:t>
      </w:r>
    </w:p>
    <w:p w14:paraId="1410A2AA" w14:textId="77777777" w:rsidR="00EA3CE2" w:rsidRPr="000C1210" w:rsidRDefault="00EA3CE2" w:rsidP="00EA3CE2">
      <w:pPr>
        <w:pStyle w:val="ARCATHeading3-Paragraph"/>
        <w:numPr>
          <w:ilvl w:val="2"/>
          <w:numId w:val="4"/>
        </w:numPr>
        <w:rPr>
          <w:rFonts w:cs="Arial"/>
          <w:sz w:val="22"/>
          <w:szCs w:val="22"/>
        </w:rPr>
      </w:pPr>
      <w:r w:rsidRPr="000C1210">
        <w:rPr>
          <w:rFonts w:cs="Arial"/>
          <w:sz w:val="22"/>
          <w:szCs w:val="22"/>
        </w:rPr>
        <w:t>IEC 60146 Semiconductor Converters</w:t>
      </w:r>
      <w:r w:rsidRPr="000C1210">
        <w:rPr>
          <w:rFonts w:cs="Arial"/>
          <w:sz w:val="22"/>
          <w:szCs w:val="22"/>
          <w:lang w:val="en-US"/>
        </w:rPr>
        <w:t xml:space="preserve"> </w:t>
      </w:r>
      <w:r w:rsidRPr="000C1210">
        <w:rPr>
          <w:rFonts w:cs="Arial"/>
          <w:sz w:val="22"/>
          <w:szCs w:val="22"/>
        </w:rPr>
        <w:t>–</w:t>
      </w:r>
      <w:r w:rsidRPr="000C1210">
        <w:rPr>
          <w:rFonts w:cs="Arial"/>
          <w:sz w:val="22"/>
          <w:szCs w:val="22"/>
          <w:lang w:val="en-US"/>
        </w:rPr>
        <w:t xml:space="preserve"> </w:t>
      </w:r>
      <w:r w:rsidRPr="000C1210">
        <w:rPr>
          <w:rFonts w:cs="Arial"/>
          <w:sz w:val="22"/>
          <w:szCs w:val="22"/>
        </w:rPr>
        <w:t>Specification of Basic Requirements</w:t>
      </w:r>
    </w:p>
    <w:p w14:paraId="5D3D1B63" w14:textId="77777777" w:rsidR="00EA3CE2" w:rsidRPr="000C1210" w:rsidRDefault="00EA3CE2" w:rsidP="00EA3CE2">
      <w:pPr>
        <w:pStyle w:val="ARCATHeading3-Paragraph"/>
        <w:numPr>
          <w:ilvl w:val="2"/>
          <w:numId w:val="4"/>
        </w:numPr>
        <w:rPr>
          <w:rFonts w:cs="Arial"/>
          <w:sz w:val="22"/>
          <w:szCs w:val="22"/>
        </w:rPr>
      </w:pPr>
      <w:r w:rsidRPr="000C1210">
        <w:rPr>
          <w:rFonts w:cs="Arial"/>
          <w:sz w:val="22"/>
          <w:szCs w:val="22"/>
        </w:rPr>
        <w:t>IEC 60038:1983 IEC Standard Voltages</w:t>
      </w:r>
    </w:p>
    <w:p w14:paraId="0C5097AF" w14:textId="77777777" w:rsidR="00EA3CE2" w:rsidRPr="000C1210" w:rsidRDefault="00EA3CE2" w:rsidP="00EA3CE2">
      <w:pPr>
        <w:pStyle w:val="ARCATHeading3-Paragraph"/>
        <w:numPr>
          <w:ilvl w:val="2"/>
          <w:numId w:val="4"/>
        </w:numPr>
        <w:rPr>
          <w:rFonts w:cs="Arial"/>
          <w:sz w:val="22"/>
          <w:szCs w:val="22"/>
        </w:rPr>
      </w:pPr>
      <w:r w:rsidRPr="000C1210">
        <w:rPr>
          <w:rFonts w:cs="Arial"/>
          <w:sz w:val="22"/>
          <w:szCs w:val="22"/>
        </w:rPr>
        <w:lastRenderedPageBreak/>
        <w:t>IEC 60050-151:2001 International Electro technical Vocabulary, Chapter 151: Electrical and Magnetic Devices</w:t>
      </w:r>
    </w:p>
    <w:p w14:paraId="0AD7CB93" w14:textId="77777777" w:rsidR="00EA3CE2" w:rsidRPr="000C1210" w:rsidRDefault="00EA3CE2" w:rsidP="00EA3CE2">
      <w:pPr>
        <w:pStyle w:val="ARCATHeading3-Paragraph"/>
        <w:numPr>
          <w:ilvl w:val="2"/>
          <w:numId w:val="4"/>
        </w:numPr>
        <w:rPr>
          <w:rFonts w:cs="Arial"/>
          <w:sz w:val="22"/>
          <w:szCs w:val="22"/>
        </w:rPr>
      </w:pPr>
      <w:r w:rsidRPr="000C1210">
        <w:rPr>
          <w:rFonts w:cs="Arial"/>
          <w:sz w:val="22"/>
          <w:szCs w:val="22"/>
        </w:rPr>
        <w:t>IEC 60050-551:1999 International Electro technical Vocabulary, Chapter 551: Power Electronics</w:t>
      </w:r>
    </w:p>
    <w:p w14:paraId="13A98652" w14:textId="77777777" w:rsidR="00EA3CE2" w:rsidRDefault="00EA3CE2" w:rsidP="00EA3CE2">
      <w:pPr>
        <w:pStyle w:val="ARCATHeading3-Paragraph"/>
        <w:numPr>
          <w:ilvl w:val="2"/>
          <w:numId w:val="4"/>
        </w:numPr>
        <w:rPr>
          <w:rFonts w:cs="Arial"/>
          <w:sz w:val="22"/>
          <w:szCs w:val="22"/>
        </w:rPr>
      </w:pPr>
      <w:r w:rsidRPr="000C1210">
        <w:rPr>
          <w:rFonts w:cs="Arial"/>
          <w:sz w:val="22"/>
          <w:szCs w:val="22"/>
        </w:rPr>
        <w:t>IEC 60076 Electric Power Transformer</w:t>
      </w:r>
    </w:p>
    <w:p w14:paraId="6992A8F1" w14:textId="77777777" w:rsidR="00EA3CE2" w:rsidRPr="004E58B5" w:rsidRDefault="00EA3CE2" w:rsidP="00EA3CE2">
      <w:pPr>
        <w:pStyle w:val="ARCATHeading3-Paragraph"/>
        <w:numPr>
          <w:ilvl w:val="2"/>
          <w:numId w:val="4"/>
        </w:numPr>
        <w:rPr>
          <w:rFonts w:cs="Arial"/>
          <w:sz w:val="22"/>
          <w:szCs w:val="22"/>
        </w:rPr>
      </w:pPr>
      <w:r w:rsidRPr="004E58B5">
        <w:rPr>
          <w:rFonts w:cs="Arial"/>
          <w:sz w:val="22"/>
          <w:szCs w:val="22"/>
          <w:lang w:val="en-US"/>
        </w:rPr>
        <w:t>IEC 61378-1: Converter Transformers- Part 1: Transformers for Industrial Applications</w:t>
      </w:r>
    </w:p>
    <w:p w14:paraId="3A680562" w14:textId="77777777" w:rsidR="00EA3CE2" w:rsidRPr="004E58B5" w:rsidRDefault="00EA3CE2" w:rsidP="00EA3CE2">
      <w:pPr>
        <w:pStyle w:val="ARCATHeading3-Paragraph"/>
        <w:numPr>
          <w:ilvl w:val="2"/>
          <w:numId w:val="4"/>
        </w:numPr>
        <w:rPr>
          <w:rFonts w:cs="Arial"/>
          <w:sz w:val="22"/>
          <w:szCs w:val="22"/>
        </w:rPr>
      </w:pPr>
      <w:r w:rsidRPr="004E58B5">
        <w:rPr>
          <w:rFonts w:cs="Arial"/>
          <w:sz w:val="22"/>
          <w:szCs w:val="22"/>
          <w:lang w:val="en-US"/>
        </w:rPr>
        <w:t>IEC6378-3: Converter Transformers- Part 3: Applications Guide</w:t>
      </w:r>
    </w:p>
    <w:p w14:paraId="43A366A7" w14:textId="77777777" w:rsidR="00EA3CE2" w:rsidRPr="000C1210" w:rsidRDefault="00EA3CE2" w:rsidP="00EA3CE2">
      <w:pPr>
        <w:pStyle w:val="ARCATHeading3-Paragraph"/>
        <w:numPr>
          <w:ilvl w:val="2"/>
          <w:numId w:val="4"/>
        </w:numPr>
        <w:rPr>
          <w:rFonts w:cs="Arial"/>
          <w:sz w:val="22"/>
          <w:szCs w:val="22"/>
        </w:rPr>
      </w:pPr>
      <w:r w:rsidRPr="000C1210">
        <w:rPr>
          <w:rFonts w:cs="Arial"/>
          <w:sz w:val="22"/>
          <w:szCs w:val="22"/>
        </w:rPr>
        <w:t>IEC 60721-3-1:1997 Classification of Environmental Conditions, Part 3: Classification of Groups of Environmental Parameters and their Severities. Section 1: Storage</w:t>
      </w:r>
    </w:p>
    <w:p w14:paraId="6EA5FDA4" w14:textId="77777777" w:rsidR="00EA3CE2" w:rsidRPr="000C1210" w:rsidRDefault="00EA3CE2" w:rsidP="00EA3CE2">
      <w:pPr>
        <w:pStyle w:val="ARCATHeading3-Paragraph"/>
        <w:numPr>
          <w:ilvl w:val="2"/>
          <w:numId w:val="4"/>
        </w:numPr>
        <w:rPr>
          <w:rFonts w:cs="Arial"/>
          <w:sz w:val="22"/>
          <w:szCs w:val="22"/>
        </w:rPr>
      </w:pPr>
      <w:r w:rsidRPr="000C1210">
        <w:rPr>
          <w:rFonts w:cs="Arial"/>
          <w:sz w:val="22"/>
          <w:szCs w:val="22"/>
        </w:rPr>
        <w:t>IEC 60721-3-2:1997 Classification of Environmental Conditions, Part 3: Classification of Groups of Environmental Parameters and their Severities</w:t>
      </w:r>
    </w:p>
    <w:p w14:paraId="710068C6" w14:textId="77777777" w:rsidR="00EA3CE2" w:rsidRPr="000C1210" w:rsidRDefault="00EA3CE2" w:rsidP="00EA3CE2">
      <w:pPr>
        <w:pStyle w:val="ARCATHeading3-Paragraph"/>
        <w:numPr>
          <w:ilvl w:val="2"/>
          <w:numId w:val="4"/>
        </w:numPr>
        <w:rPr>
          <w:rFonts w:cs="Arial"/>
          <w:sz w:val="22"/>
          <w:szCs w:val="22"/>
        </w:rPr>
      </w:pPr>
      <w:r w:rsidRPr="000C1210">
        <w:rPr>
          <w:rFonts w:cs="Arial"/>
          <w:sz w:val="22"/>
          <w:szCs w:val="22"/>
        </w:rPr>
        <w:t>IEC 60721-3-3:2008 Classification of Environmental Conditions, Part 3: Classification of Groups of Environmental Parameters and their Severities. Stationary Use at Weather-protected Locations</w:t>
      </w:r>
    </w:p>
    <w:p w14:paraId="37C058DC" w14:textId="77777777" w:rsidR="00EA3CE2" w:rsidRPr="000C1210" w:rsidRDefault="00EA3CE2" w:rsidP="00EA3CE2">
      <w:pPr>
        <w:pStyle w:val="ARCATHeading3-Paragraph"/>
        <w:numPr>
          <w:ilvl w:val="2"/>
          <w:numId w:val="4"/>
        </w:numPr>
        <w:rPr>
          <w:rFonts w:cs="Arial"/>
          <w:sz w:val="22"/>
          <w:szCs w:val="22"/>
        </w:rPr>
      </w:pPr>
      <w:r w:rsidRPr="000C1210">
        <w:rPr>
          <w:rFonts w:cs="Arial"/>
          <w:sz w:val="22"/>
          <w:szCs w:val="22"/>
        </w:rPr>
        <w:t>IEC 61000-2-4:2002 Electromagnetic Compatibility (EMC), Part 2, Environment, Chapter 4: Compatibility Levels in Industrial Plants for Low Frequency Conducted Disturbances</w:t>
      </w:r>
    </w:p>
    <w:p w14:paraId="691DBD2C" w14:textId="77777777" w:rsidR="00EA3CE2" w:rsidRPr="000C1210" w:rsidRDefault="00EA3CE2" w:rsidP="00EA3CE2">
      <w:pPr>
        <w:pStyle w:val="ARCATHeading3-Paragraph"/>
        <w:numPr>
          <w:ilvl w:val="2"/>
          <w:numId w:val="4"/>
        </w:numPr>
        <w:rPr>
          <w:rFonts w:cs="Arial"/>
          <w:sz w:val="22"/>
          <w:szCs w:val="22"/>
        </w:rPr>
      </w:pPr>
      <w:r w:rsidRPr="000C1210">
        <w:rPr>
          <w:rFonts w:cs="Arial"/>
          <w:sz w:val="22"/>
          <w:szCs w:val="22"/>
        </w:rPr>
        <w:t>IEC 61000-4-7:2002 Electromagnetic Compatibility (EMC) Part 4: Testing and Measurement Techniques, Chapter 7: General Guide on Harmonics and Inter-harmonics Measurements and Instrumentation, for Power Supply Systems and Equipment Connected Thereto</w:t>
      </w:r>
    </w:p>
    <w:p w14:paraId="34EF253D" w14:textId="77777777" w:rsidR="00EA3CE2" w:rsidRPr="000C1210" w:rsidRDefault="00EA3CE2" w:rsidP="00EA3CE2">
      <w:pPr>
        <w:pStyle w:val="ARCATHeading3-Paragraph"/>
        <w:numPr>
          <w:ilvl w:val="2"/>
          <w:numId w:val="4"/>
        </w:numPr>
        <w:rPr>
          <w:rFonts w:cs="Arial"/>
          <w:sz w:val="22"/>
          <w:szCs w:val="22"/>
        </w:rPr>
      </w:pPr>
      <w:r w:rsidRPr="000C1210">
        <w:rPr>
          <w:rFonts w:cs="Arial"/>
          <w:sz w:val="22"/>
          <w:szCs w:val="22"/>
        </w:rPr>
        <w:t>IEC 61800-3:2004 Adjustable Speed Electrical Power Drive Systems, Part 3: EMC Requirements and Specific Test Methods</w:t>
      </w:r>
    </w:p>
    <w:p w14:paraId="55747059" w14:textId="77777777" w:rsidR="00EA3CE2" w:rsidRPr="000C1210" w:rsidRDefault="00EA3CE2" w:rsidP="00EA3CE2">
      <w:pPr>
        <w:pStyle w:val="ARCATHeading3-Paragraph"/>
        <w:numPr>
          <w:ilvl w:val="2"/>
          <w:numId w:val="4"/>
        </w:numPr>
        <w:rPr>
          <w:rFonts w:cs="Arial"/>
          <w:sz w:val="22"/>
          <w:szCs w:val="22"/>
        </w:rPr>
      </w:pPr>
      <w:r w:rsidRPr="000C1210">
        <w:rPr>
          <w:rFonts w:cs="Arial"/>
          <w:sz w:val="22"/>
          <w:szCs w:val="22"/>
        </w:rPr>
        <w:t>IEC 61800-4:2004 Adjustable Speed Electrical Power Drive Systems, Part 4: General Requirement</w:t>
      </w:r>
      <w:r w:rsidRPr="000C1210">
        <w:rPr>
          <w:rFonts w:cs="Arial"/>
          <w:sz w:val="22"/>
          <w:szCs w:val="22"/>
          <w:lang w:val="en-US"/>
        </w:rPr>
        <w:t xml:space="preserve"> – </w:t>
      </w:r>
      <w:r w:rsidRPr="000C1210">
        <w:rPr>
          <w:rFonts w:cs="Arial"/>
          <w:sz w:val="22"/>
          <w:szCs w:val="22"/>
        </w:rPr>
        <w:t xml:space="preserve">Rating Specifications for AC Power Drive Systems above 1000V AC and </w:t>
      </w:r>
      <w:r w:rsidRPr="000C1210">
        <w:rPr>
          <w:rFonts w:cs="Arial"/>
          <w:sz w:val="22"/>
          <w:szCs w:val="22"/>
          <w:lang w:val="en-US"/>
        </w:rPr>
        <w:t>N</w:t>
      </w:r>
      <w:proofErr w:type="spellStart"/>
      <w:r w:rsidRPr="000C1210">
        <w:rPr>
          <w:rFonts w:cs="Arial"/>
          <w:sz w:val="22"/>
          <w:szCs w:val="22"/>
        </w:rPr>
        <w:t>ot</w:t>
      </w:r>
      <w:proofErr w:type="spellEnd"/>
      <w:r w:rsidRPr="000C1210">
        <w:rPr>
          <w:rFonts w:cs="Arial"/>
          <w:sz w:val="22"/>
          <w:szCs w:val="22"/>
        </w:rPr>
        <w:t xml:space="preserve"> Exceeding 35 kV</w:t>
      </w:r>
    </w:p>
    <w:p w14:paraId="6F06E257" w14:textId="77777777" w:rsidR="00EA3CE2" w:rsidRDefault="00EA3CE2" w:rsidP="00EA3CE2">
      <w:pPr>
        <w:pStyle w:val="ARCATHeading3-Paragraph"/>
        <w:numPr>
          <w:ilvl w:val="2"/>
          <w:numId w:val="4"/>
        </w:numPr>
        <w:rPr>
          <w:rFonts w:cs="Arial"/>
          <w:sz w:val="22"/>
          <w:szCs w:val="22"/>
        </w:rPr>
      </w:pPr>
      <w:r w:rsidRPr="009B6DAA">
        <w:rPr>
          <w:rFonts w:cs="Arial"/>
          <w:sz w:val="22"/>
          <w:szCs w:val="22"/>
        </w:rPr>
        <w:t>IEC 60757-1983 Code for Designation of Colors</w:t>
      </w:r>
    </w:p>
    <w:p w14:paraId="762625E7" w14:textId="77777777" w:rsidR="00EA3CE2" w:rsidRPr="009B6DAA" w:rsidRDefault="00EA3CE2" w:rsidP="00EA3CE2">
      <w:pPr>
        <w:pStyle w:val="ARCATHeading3-Paragraph"/>
        <w:numPr>
          <w:ilvl w:val="2"/>
          <w:numId w:val="4"/>
        </w:numPr>
        <w:rPr>
          <w:rFonts w:cs="Arial"/>
          <w:sz w:val="22"/>
          <w:szCs w:val="22"/>
        </w:rPr>
      </w:pPr>
      <w:r w:rsidRPr="009B6DAA">
        <w:rPr>
          <w:rFonts w:cs="Arial"/>
          <w:sz w:val="22"/>
          <w:szCs w:val="22"/>
        </w:rPr>
        <w:t>IEC 106:1989 Environment Condition Guides for Specifying Performance Rating of Equipment</w:t>
      </w:r>
    </w:p>
    <w:p w14:paraId="30890A53" w14:textId="77777777" w:rsidR="00EA3CE2" w:rsidRPr="000C1210" w:rsidRDefault="00EA3CE2" w:rsidP="00EA3CE2">
      <w:pPr>
        <w:pStyle w:val="ARCATHeading3-Paragraph"/>
        <w:numPr>
          <w:ilvl w:val="2"/>
          <w:numId w:val="4"/>
        </w:numPr>
        <w:rPr>
          <w:rFonts w:cs="Arial"/>
          <w:sz w:val="22"/>
          <w:szCs w:val="22"/>
        </w:rPr>
      </w:pPr>
      <w:r w:rsidRPr="000C1210">
        <w:rPr>
          <w:rFonts w:cs="Arial"/>
          <w:sz w:val="22"/>
          <w:szCs w:val="22"/>
        </w:rPr>
        <w:t>IEC 61508.1-7 Functional Safety of Electrical/Electronic/Programmable Electronic Safety-related Systems</w:t>
      </w:r>
    </w:p>
    <w:p w14:paraId="145DF24A" w14:textId="77777777" w:rsidR="005C7020" w:rsidRPr="00440B1D" w:rsidRDefault="005C7020" w:rsidP="002B69D5">
      <w:pPr>
        <w:pStyle w:val="ARCATHeading2-Article"/>
        <w:numPr>
          <w:ilvl w:val="1"/>
          <w:numId w:val="4"/>
        </w:numPr>
        <w:rPr>
          <w:rFonts w:cs="Arial"/>
          <w:sz w:val="22"/>
          <w:szCs w:val="22"/>
        </w:rPr>
      </w:pPr>
      <w:r w:rsidRPr="00440B1D">
        <w:rPr>
          <w:rFonts w:cs="Arial"/>
          <w:sz w:val="22"/>
          <w:szCs w:val="22"/>
        </w:rPr>
        <w:t>PRE-MANUFACTURE SUBMITTALS</w:t>
      </w:r>
      <w:bookmarkEnd w:id="5"/>
    </w:p>
    <w:p w14:paraId="7324B614"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Submittals shall be made under provisions of Section 01 30 00.</w:t>
      </w:r>
    </w:p>
    <w:p w14:paraId="626A1C1E"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Shop Drawings – for approval – shall include:</w:t>
      </w:r>
    </w:p>
    <w:p w14:paraId="1BC598AC" w14:textId="77777777" w:rsidR="005C7020" w:rsidRPr="00440B1D" w:rsidRDefault="005C7020" w:rsidP="002B69D5">
      <w:pPr>
        <w:pStyle w:val="ARCATHeading4-SubPara"/>
        <w:numPr>
          <w:ilvl w:val="3"/>
          <w:numId w:val="4"/>
        </w:numPr>
        <w:rPr>
          <w:rFonts w:cs="Arial"/>
          <w:sz w:val="22"/>
          <w:szCs w:val="22"/>
        </w:rPr>
      </w:pPr>
      <w:r w:rsidRPr="00440B1D">
        <w:rPr>
          <w:rFonts w:cs="Arial"/>
          <w:sz w:val="22"/>
          <w:szCs w:val="22"/>
        </w:rPr>
        <w:t>Elevation drawings, with dimensional information</w:t>
      </w:r>
    </w:p>
    <w:p w14:paraId="067EB5EF" w14:textId="77777777" w:rsidR="005C7020" w:rsidRPr="00440B1D" w:rsidRDefault="005C7020" w:rsidP="002B69D5">
      <w:pPr>
        <w:pStyle w:val="ARCATHeading4-SubPara"/>
        <w:numPr>
          <w:ilvl w:val="3"/>
          <w:numId w:val="4"/>
        </w:numPr>
        <w:rPr>
          <w:rFonts w:cs="Arial"/>
          <w:sz w:val="22"/>
          <w:szCs w:val="22"/>
        </w:rPr>
      </w:pPr>
      <w:r w:rsidRPr="00440B1D">
        <w:rPr>
          <w:rFonts w:cs="Arial"/>
          <w:sz w:val="22"/>
          <w:szCs w:val="22"/>
        </w:rPr>
        <w:t>Structure descriptions, with enclosure ratings, fault ratings, other information as required for approval</w:t>
      </w:r>
    </w:p>
    <w:p w14:paraId="4616552F" w14:textId="77777777" w:rsidR="005C7020" w:rsidRPr="00440B1D" w:rsidRDefault="005C7020" w:rsidP="002B69D5">
      <w:pPr>
        <w:pStyle w:val="ARCATHeading4-SubPara"/>
        <w:numPr>
          <w:ilvl w:val="3"/>
          <w:numId w:val="4"/>
        </w:numPr>
        <w:rPr>
          <w:rFonts w:cs="Arial"/>
          <w:sz w:val="22"/>
          <w:szCs w:val="22"/>
        </w:rPr>
      </w:pPr>
      <w:r w:rsidRPr="00440B1D">
        <w:rPr>
          <w:rFonts w:cs="Arial"/>
          <w:sz w:val="22"/>
          <w:szCs w:val="22"/>
        </w:rPr>
        <w:t>Conduit locations</w:t>
      </w:r>
    </w:p>
    <w:p w14:paraId="61CED13A" w14:textId="77777777" w:rsidR="005C7020" w:rsidRPr="00440B1D" w:rsidRDefault="005C7020" w:rsidP="002B69D5">
      <w:pPr>
        <w:pStyle w:val="ARCATHeading4-SubPara"/>
        <w:numPr>
          <w:ilvl w:val="3"/>
          <w:numId w:val="4"/>
        </w:numPr>
        <w:rPr>
          <w:rFonts w:cs="Arial"/>
          <w:sz w:val="22"/>
          <w:szCs w:val="22"/>
        </w:rPr>
      </w:pPr>
      <w:r w:rsidRPr="00440B1D">
        <w:rPr>
          <w:rFonts w:cs="Arial"/>
          <w:sz w:val="22"/>
          <w:szCs w:val="22"/>
        </w:rPr>
        <w:t>Unit descriptions, with amperage ratings, frame sizes, trip settings, pilot devices</w:t>
      </w:r>
    </w:p>
    <w:p w14:paraId="563D8027" w14:textId="77777777" w:rsidR="005C7020" w:rsidRPr="00440B1D" w:rsidRDefault="005C7020" w:rsidP="002B69D5">
      <w:pPr>
        <w:pStyle w:val="ARCATHeading4-SubPara"/>
        <w:numPr>
          <w:ilvl w:val="3"/>
          <w:numId w:val="4"/>
        </w:numPr>
        <w:rPr>
          <w:rFonts w:cs="Arial"/>
          <w:sz w:val="22"/>
          <w:szCs w:val="22"/>
        </w:rPr>
      </w:pPr>
      <w:r w:rsidRPr="00440B1D">
        <w:rPr>
          <w:rFonts w:cs="Arial"/>
          <w:sz w:val="22"/>
          <w:szCs w:val="22"/>
        </w:rPr>
        <w:t>Nameplate information</w:t>
      </w:r>
    </w:p>
    <w:p w14:paraId="106A2918" w14:textId="77777777" w:rsidR="005C7020" w:rsidRPr="00440B1D" w:rsidRDefault="005C7020" w:rsidP="003D1CE3">
      <w:pPr>
        <w:pStyle w:val="ARCATHeading4-SubPara"/>
        <w:numPr>
          <w:ilvl w:val="3"/>
          <w:numId w:val="4"/>
        </w:numPr>
        <w:rPr>
          <w:rFonts w:cs="Arial"/>
          <w:sz w:val="22"/>
          <w:szCs w:val="22"/>
        </w:rPr>
      </w:pPr>
      <w:r w:rsidRPr="00440B1D">
        <w:rPr>
          <w:rFonts w:cs="Arial"/>
          <w:sz w:val="22"/>
          <w:szCs w:val="22"/>
        </w:rPr>
        <w:t>Schematic wiring diagrams</w:t>
      </w:r>
    </w:p>
    <w:p w14:paraId="53B737CA"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Product Data Sheets and Publications shall include:</w:t>
      </w:r>
    </w:p>
    <w:p w14:paraId="36E41175" w14:textId="77777777" w:rsidR="005C7020" w:rsidRPr="00440B1D" w:rsidRDefault="005C7020" w:rsidP="002B69D5">
      <w:pPr>
        <w:pStyle w:val="ARCATHeading4-SubPara"/>
        <w:numPr>
          <w:ilvl w:val="3"/>
          <w:numId w:val="4"/>
        </w:numPr>
        <w:rPr>
          <w:rFonts w:cs="Arial"/>
          <w:sz w:val="22"/>
          <w:szCs w:val="22"/>
        </w:rPr>
      </w:pPr>
      <w:r w:rsidRPr="00440B1D">
        <w:rPr>
          <w:rFonts w:cs="Arial"/>
          <w:sz w:val="22"/>
          <w:szCs w:val="22"/>
        </w:rPr>
        <w:t>VFD system publications</w:t>
      </w:r>
    </w:p>
    <w:p w14:paraId="667E7D82" w14:textId="77777777" w:rsidR="005C7020" w:rsidRPr="00440B1D" w:rsidRDefault="005C7020" w:rsidP="000A3079">
      <w:pPr>
        <w:pStyle w:val="ARCATHeading4-SubPara"/>
        <w:numPr>
          <w:ilvl w:val="3"/>
          <w:numId w:val="4"/>
        </w:numPr>
        <w:rPr>
          <w:rFonts w:cs="Arial"/>
          <w:sz w:val="22"/>
          <w:szCs w:val="22"/>
        </w:rPr>
      </w:pPr>
      <w:r w:rsidRPr="00440B1D">
        <w:rPr>
          <w:rFonts w:cs="Arial"/>
          <w:sz w:val="22"/>
          <w:szCs w:val="22"/>
        </w:rPr>
        <w:t>Data sheets and publications on all major components</w:t>
      </w:r>
    </w:p>
    <w:p w14:paraId="1DA1D36C" w14:textId="77777777" w:rsidR="005C7020" w:rsidRPr="00440B1D" w:rsidRDefault="005C7020" w:rsidP="000A3079">
      <w:pPr>
        <w:pStyle w:val="ARCATHeading4-SubPara"/>
        <w:numPr>
          <w:ilvl w:val="3"/>
          <w:numId w:val="4"/>
        </w:numPr>
        <w:rPr>
          <w:rFonts w:cs="Arial"/>
          <w:sz w:val="22"/>
          <w:szCs w:val="22"/>
        </w:rPr>
      </w:pPr>
      <w:r w:rsidRPr="00440B1D">
        <w:rPr>
          <w:rFonts w:cs="Arial"/>
          <w:sz w:val="22"/>
          <w:szCs w:val="22"/>
        </w:rPr>
        <w:t>Spare parts lists of critical spares and maintenance spares</w:t>
      </w:r>
    </w:p>
    <w:p w14:paraId="64389EFD"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lastRenderedPageBreak/>
        <w:t>Test procedures shall be per the manufacturer’s standards.</w:t>
      </w:r>
    </w:p>
    <w:p w14:paraId="6B38380F" w14:textId="77777777" w:rsidR="005C7020" w:rsidRPr="00440B1D" w:rsidRDefault="005C7020" w:rsidP="002B69D5">
      <w:pPr>
        <w:pStyle w:val="ARCATHeading2-Article"/>
        <w:numPr>
          <w:ilvl w:val="1"/>
          <w:numId w:val="4"/>
        </w:numPr>
        <w:rPr>
          <w:rFonts w:cs="Arial"/>
          <w:sz w:val="22"/>
          <w:szCs w:val="22"/>
        </w:rPr>
      </w:pPr>
      <w:bookmarkStart w:id="6" w:name="_Toc39566198"/>
      <w:r w:rsidRPr="00440B1D">
        <w:rPr>
          <w:rFonts w:cs="Arial"/>
          <w:sz w:val="22"/>
          <w:szCs w:val="22"/>
        </w:rPr>
        <w:t>CLOSEOUT SUBMITTALS</w:t>
      </w:r>
      <w:bookmarkEnd w:id="6"/>
    </w:p>
    <w:p w14:paraId="66CB83B8"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Submittals shall be made under provisions of Section 01 30 00.</w:t>
      </w:r>
    </w:p>
    <w:p w14:paraId="288915D1"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Certification shall be provided by the supplier that:</w:t>
      </w:r>
    </w:p>
    <w:p w14:paraId="2E16C2F3" w14:textId="77777777" w:rsidR="005C7020" w:rsidRPr="00440B1D" w:rsidRDefault="005C7020" w:rsidP="0076625C">
      <w:pPr>
        <w:pStyle w:val="ARCATHeading4-SubPara"/>
        <w:numPr>
          <w:ilvl w:val="3"/>
          <w:numId w:val="4"/>
        </w:numPr>
        <w:rPr>
          <w:rFonts w:cs="Arial"/>
          <w:sz w:val="22"/>
          <w:szCs w:val="22"/>
        </w:rPr>
      </w:pPr>
      <w:r w:rsidRPr="00440B1D">
        <w:rPr>
          <w:rFonts w:cs="Arial"/>
          <w:sz w:val="22"/>
          <w:szCs w:val="22"/>
        </w:rPr>
        <w:t>The VFD has been installed in accordance with the manufacturer’s instructions</w:t>
      </w:r>
    </w:p>
    <w:p w14:paraId="3A41BDD1" w14:textId="77777777" w:rsidR="005C7020" w:rsidRPr="00440B1D" w:rsidRDefault="005C7020" w:rsidP="0076625C">
      <w:pPr>
        <w:pStyle w:val="ARCATHeading4-SubPara"/>
        <w:numPr>
          <w:ilvl w:val="3"/>
          <w:numId w:val="4"/>
        </w:numPr>
        <w:rPr>
          <w:rFonts w:cs="Arial"/>
          <w:sz w:val="22"/>
          <w:szCs w:val="22"/>
        </w:rPr>
      </w:pPr>
      <w:r w:rsidRPr="00440B1D">
        <w:rPr>
          <w:rFonts w:cs="Arial"/>
          <w:sz w:val="22"/>
          <w:szCs w:val="22"/>
        </w:rPr>
        <w:t>The supplier has adjusted any timing devices required in the starting circuitry</w:t>
      </w:r>
    </w:p>
    <w:p w14:paraId="071BD717"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Shop drawings shall be final as shipped and updated by supplier to reflect any field modifications.</w:t>
      </w:r>
    </w:p>
    <w:p w14:paraId="521750DD"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Operation and maintenance data shall include:</w:t>
      </w:r>
    </w:p>
    <w:p w14:paraId="63862160" w14:textId="77777777" w:rsidR="005C7020" w:rsidRPr="00440B1D" w:rsidRDefault="005C7020" w:rsidP="00DD578C">
      <w:pPr>
        <w:pStyle w:val="ARCATHeading4-SubPara"/>
        <w:numPr>
          <w:ilvl w:val="3"/>
          <w:numId w:val="4"/>
        </w:numPr>
        <w:rPr>
          <w:rFonts w:cs="Arial"/>
          <w:sz w:val="22"/>
          <w:szCs w:val="22"/>
        </w:rPr>
      </w:pPr>
      <w:r w:rsidRPr="00440B1D">
        <w:rPr>
          <w:rFonts w:cs="Arial"/>
          <w:sz w:val="22"/>
          <w:szCs w:val="22"/>
        </w:rPr>
        <w:t>VFD installation instructions and user manuals</w:t>
      </w:r>
    </w:p>
    <w:p w14:paraId="2BBB39B7" w14:textId="77777777" w:rsidR="005C7020" w:rsidRPr="00440B1D" w:rsidRDefault="005C7020" w:rsidP="00DD578C">
      <w:pPr>
        <w:pStyle w:val="ARCATHeading4-SubPara"/>
        <w:numPr>
          <w:ilvl w:val="3"/>
          <w:numId w:val="4"/>
        </w:numPr>
        <w:rPr>
          <w:rFonts w:cs="Arial"/>
          <w:sz w:val="22"/>
          <w:szCs w:val="22"/>
        </w:rPr>
      </w:pPr>
      <w:r w:rsidRPr="00440B1D">
        <w:rPr>
          <w:rFonts w:cs="Arial"/>
          <w:sz w:val="22"/>
          <w:szCs w:val="22"/>
        </w:rPr>
        <w:t>Major component installation instructions and user manuals</w:t>
      </w:r>
    </w:p>
    <w:p w14:paraId="48A1F327" w14:textId="77777777" w:rsidR="005C7020" w:rsidRPr="00440B1D" w:rsidRDefault="0014346D" w:rsidP="00DD578C">
      <w:pPr>
        <w:pStyle w:val="ARCATHeading4-SubPara"/>
        <w:numPr>
          <w:ilvl w:val="3"/>
          <w:numId w:val="4"/>
        </w:numPr>
        <w:rPr>
          <w:rFonts w:cs="Arial"/>
          <w:sz w:val="22"/>
          <w:szCs w:val="22"/>
        </w:rPr>
      </w:pPr>
      <w:r w:rsidRPr="00440B1D">
        <w:rPr>
          <w:rFonts w:cs="Arial"/>
          <w:sz w:val="22"/>
          <w:szCs w:val="22"/>
        </w:rPr>
        <w:t>VFD</w:t>
      </w:r>
      <w:r w:rsidR="005C7020" w:rsidRPr="00440B1D">
        <w:rPr>
          <w:rFonts w:cs="Arial"/>
          <w:sz w:val="22"/>
          <w:szCs w:val="22"/>
        </w:rPr>
        <w:t xml:space="preserve"> parameter listing</w:t>
      </w:r>
    </w:p>
    <w:p w14:paraId="07F9F890" w14:textId="77777777" w:rsidR="005C7020" w:rsidRPr="00440B1D" w:rsidRDefault="005C7020" w:rsidP="002B69D5">
      <w:pPr>
        <w:pStyle w:val="ARCATHeading4-SubPara"/>
        <w:numPr>
          <w:ilvl w:val="3"/>
          <w:numId w:val="4"/>
        </w:numPr>
        <w:rPr>
          <w:rFonts w:cs="Arial"/>
          <w:sz w:val="22"/>
          <w:szCs w:val="22"/>
        </w:rPr>
      </w:pPr>
      <w:r w:rsidRPr="00440B1D">
        <w:rPr>
          <w:rFonts w:cs="Arial"/>
          <w:sz w:val="22"/>
          <w:szCs w:val="22"/>
        </w:rPr>
        <w:t>Spare parts lists</w:t>
      </w:r>
    </w:p>
    <w:p w14:paraId="1BC1542D" w14:textId="77777777" w:rsidR="005C7020" w:rsidRPr="00440B1D" w:rsidRDefault="005C7020" w:rsidP="002B69D5">
      <w:pPr>
        <w:pStyle w:val="ARCATHeading2-Article"/>
        <w:numPr>
          <w:ilvl w:val="1"/>
          <w:numId w:val="4"/>
        </w:numPr>
        <w:rPr>
          <w:rFonts w:cs="Arial"/>
          <w:sz w:val="22"/>
          <w:szCs w:val="22"/>
        </w:rPr>
      </w:pPr>
      <w:bookmarkStart w:id="7" w:name="_Toc39566199"/>
      <w:r w:rsidRPr="00440B1D">
        <w:rPr>
          <w:rFonts w:cs="Arial"/>
          <w:sz w:val="22"/>
          <w:szCs w:val="22"/>
        </w:rPr>
        <w:t>QUALITY ASSURANCE</w:t>
      </w:r>
      <w:bookmarkEnd w:id="7"/>
    </w:p>
    <w:p w14:paraId="62C70E19" w14:textId="77777777" w:rsidR="005C7020" w:rsidRPr="00440B1D" w:rsidRDefault="005C7020" w:rsidP="00985212">
      <w:pPr>
        <w:pStyle w:val="ARCATHeading3-Paragraph"/>
        <w:numPr>
          <w:ilvl w:val="2"/>
          <w:numId w:val="4"/>
        </w:numPr>
        <w:rPr>
          <w:rFonts w:cs="Arial"/>
          <w:sz w:val="22"/>
          <w:szCs w:val="22"/>
        </w:rPr>
      </w:pPr>
      <w:commentRangeStart w:id="8"/>
      <w:r w:rsidRPr="00440B1D">
        <w:rPr>
          <w:rFonts w:cs="Arial"/>
          <w:sz w:val="22"/>
          <w:szCs w:val="22"/>
        </w:rPr>
        <w:t>All inspection and testing procedures shall be developed and controlled under the guidelines of the supplier’s quality system and must be registered to ISO 9001 and regularly reviewed and audited by a third party registrar.</w:t>
      </w:r>
      <w:commentRangeEnd w:id="8"/>
      <w:r w:rsidR="00681093">
        <w:rPr>
          <w:rStyle w:val="CommentReference"/>
          <w:lang w:val="en-US" w:eastAsia="en-US"/>
        </w:rPr>
        <w:commentReference w:id="8"/>
      </w:r>
    </w:p>
    <w:p w14:paraId="0974C76D" w14:textId="77777777" w:rsidR="005C7020" w:rsidRPr="00440B1D" w:rsidRDefault="005C7020" w:rsidP="00985212">
      <w:pPr>
        <w:pStyle w:val="ARCATHeading3-Paragraph"/>
        <w:numPr>
          <w:ilvl w:val="2"/>
          <w:numId w:val="4"/>
        </w:numPr>
        <w:rPr>
          <w:rFonts w:cs="Arial"/>
          <w:sz w:val="22"/>
          <w:szCs w:val="22"/>
        </w:rPr>
      </w:pPr>
      <w:r w:rsidRPr="00440B1D">
        <w:rPr>
          <w:rFonts w:cs="Arial"/>
          <w:sz w:val="22"/>
          <w:szCs w:val="22"/>
        </w:rPr>
        <w:t>The VFD shall be factory pre-wired, assembled</w:t>
      </w:r>
      <w:r w:rsidR="00CA720B" w:rsidRPr="00440B1D">
        <w:rPr>
          <w:rFonts w:cs="Arial"/>
          <w:sz w:val="22"/>
          <w:szCs w:val="22"/>
          <w:lang w:val="en-US"/>
        </w:rPr>
        <w:t>,</w:t>
      </w:r>
      <w:r w:rsidRPr="00440B1D">
        <w:rPr>
          <w:rFonts w:cs="Arial"/>
          <w:sz w:val="22"/>
          <w:szCs w:val="22"/>
        </w:rPr>
        <w:t xml:space="preserve"> and tested as a complete package.</w:t>
      </w:r>
    </w:p>
    <w:p w14:paraId="60135B1D" w14:textId="77777777" w:rsidR="005C7020" w:rsidRPr="00440B1D" w:rsidRDefault="005C7020" w:rsidP="008C637F">
      <w:pPr>
        <w:pStyle w:val="ARCATHeading3-Paragraph"/>
        <w:numPr>
          <w:ilvl w:val="2"/>
          <w:numId w:val="4"/>
        </w:numPr>
        <w:rPr>
          <w:rFonts w:cs="Arial"/>
          <w:sz w:val="22"/>
          <w:szCs w:val="22"/>
        </w:rPr>
      </w:pPr>
      <w:r w:rsidRPr="00440B1D">
        <w:rPr>
          <w:rFonts w:cs="Arial"/>
          <w:sz w:val="22"/>
          <w:szCs w:val="22"/>
        </w:rPr>
        <w:t>The VFD manufacturer shall:</w:t>
      </w:r>
    </w:p>
    <w:p w14:paraId="619B626A" w14:textId="77777777" w:rsidR="005C7020" w:rsidRPr="00440B1D" w:rsidRDefault="005C7020" w:rsidP="008C637F">
      <w:pPr>
        <w:pStyle w:val="ARCATHeading4-SubPara"/>
        <w:numPr>
          <w:ilvl w:val="3"/>
          <w:numId w:val="4"/>
        </w:numPr>
        <w:rPr>
          <w:rFonts w:cs="Arial"/>
          <w:sz w:val="22"/>
          <w:szCs w:val="22"/>
        </w:rPr>
      </w:pPr>
      <w:r w:rsidRPr="00440B1D">
        <w:rPr>
          <w:rFonts w:cs="Arial"/>
          <w:sz w:val="22"/>
          <w:szCs w:val="22"/>
        </w:rPr>
        <w:t xml:space="preserve">Have a minimum of </w:t>
      </w:r>
      <w:commentRangeStart w:id="9"/>
      <w:r w:rsidRPr="00440B1D">
        <w:rPr>
          <w:rFonts w:cs="Arial"/>
          <w:sz w:val="22"/>
          <w:szCs w:val="22"/>
        </w:rPr>
        <w:t xml:space="preserve">10 </w:t>
      </w:r>
      <w:r w:rsidR="008E2E2F" w:rsidRPr="00440B1D">
        <w:rPr>
          <w:rFonts w:cs="Arial"/>
          <w:sz w:val="22"/>
          <w:szCs w:val="22"/>
        </w:rPr>
        <w:t>years’ experience</w:t>
      </w:r>
      <w:r w:rsidRPr="00440B1D">
        <w:rPr>
          <w:rFonts w:cs="Arial"/>
          <w:sz w:val="22"/>
          <w:szCs w:val="22"/>
        </w:rPr>
        <w:t xml:space="preserve"> </w:t>
      </w:r>
      <w:commentRangeEnd w:id="9"/>
      <w:r w:rsidR="00681093">
        <w:rPr>
          <w:rStyle w:val="CommentReference"/>
          <w:lang w:val="en-US" w:eastAsia="en-US"/>
        </w:rPr>
        <w:commentReference w:id="9"/>
      </w:r>
      <w:r w:rsidRPr="00440B1D">
        <w:rPr>
          <w:rFonts w:cs="Arial"/>
          <w:sz w:val="22"/>
          <w:szCs w:val="22"/>
        </w:rPr>
        <w:t>in the manufacture of medium voltage variable frequency drives for use in similar applications at the specified voltage and power ratings. A user list, complete with contact names and telephone numbers, shall be furnished upon request.</w:t>
      </w:r>
    </w:p>
    <w:p w14:paraId="211B7884" w14:textId="77777777" w:rsidR="005C7020" w:rsidRPr="00440B1D" w:rsidRDefault="005C7020" w:rsidP="008C637F">
      <w:pPr>
        <w:pStyle w:val="ARCATHeading4-SubPara"/>
        <w:numPr>
          <w:ilvl w:val="3"/>
          <w:numId w:val="4"/>
        </w:numPr>
        <w:rPr>
          <w:rFonts w:cs="Arial"/>
          <w:sz w:val="22"/>
          <w:szCs w:val="22"/>
        </w:rPr>
      </w:pPr>
      <w:r w:rsidRPr="00440B1D">
        <w:rPr>
          <w:rFonts w:cs="Arial"/>
          <w:sz w:val="22"/>
          <w:szCs w:val="22"/>
        </w:rPr>
        <w:t xml:space="preserve">Have at least a </w:t>
      </w:r>
      <w:commentRangeStart w:id="10"/>
      <w:r w:rsidRPr="006714E4">
        <w:rPr>
          <w:rFonts w:cs="Arial"/>
          <w:sz w:val="22"/>
          <w:szCs w:val="22"/>
        </w:rPr>
        <w:t>10-year</w:t>
      </w:r>
      <w:commentRangeEnd w:id="10"/>
      <w:r w:rsidR="00681093" w:rsidRPr="006714E4">
        <w:rPr>
          <w:rStyle w:val="CommentReference"/>
          <w:lang w:val="en-US" w:eastAsia="en-US"/>
        </w:rPr>
        <w:commentReference w:id="10"/>
      </w:r>
      <w:r w:rsidRPr="006714E4">
        <w:rPr>
          <w:rFonts w:cs="Arial"/>
          <w:sz w:val="22"/>
          <w:szCs w:val="22"/>
        </w:rPr>
        <w:t xml:space="preserve"> record of service and own and operate factory-trained </w:t>
      </w:r>
      <w:commentRangeStart w:id="11"/>
      <w:r w:rsidRPr="006714E4">
        <w:rPr>
          <w:rFonts w:cs="Arial"/>
          <w:sz w:val="22"/>
          <w:szCs w:val="22"/>
        </w:rPr>
        <w:t>and authorized service facilities located within 1</w:t>
      </w:r>
      <w:r w:rsidR="00182971" w:rsidRPr="006714E4">
        <w:rPr>
          <w:rFonts w:cs="Arial"/>
          <w:sz w:val="22"/>
          <w:szCs w:val="22"/>
          <w:lang w:val="en-US"/>
        </w:rPr>
        <w:t>6</w:t>
      </w:r>
      <w:r w:rsidRPr="006714E4">
        <w:rPr>
          <w:rFonts w:cs="Arial"/>
          <w:sz w:val="22"/>
          <w:szCs w:val="22"/>
        </w:rPr>
        <w:t xml:space="preserve">0 </w:t>
      </w:r>
      <w:r w:rsidR="00182971" w:rsidRPr="006714E4">
        <w:rPr>
          <w:rFonts w:cs="Arial"/>
          <w:sz w:val="22"/>
          <w:szCs w:val="22"/>
          <w:lang w:val="en-US"/>
        </w:rPr>
        <w:t>kilometers</w:t>
      </w:r>
      <w:r w:rsidRPr="006714E4">
        <w:rPr>
          <w:rFonts w:cs="Arial"/>
          <w:sz w:val="22"/>
          <w:szCs w:val="22"/>
        </w:rPr>
        <w:t xml:space="preserve"> of the project</w:t>
      </w:r>
      <w:commentRangeEnd w:id="11"/>
      <w:r w:rsidR="00681093" w:rsidRPr="006714E4">
        <w:rPr>
          <w:rStyle w:val="CommentReference"/>
          <w:lang w:val="en-US" w:eastAsia="en-US"/>
        </w:rPr>
        <w:commentReference w:id="11"/>
      </w:r>
      <w:r w:rsidRPr="006714E4">
        <w:rPr>
          <w:rFonts w:cs="Arial"/>
          <w:sz w:val="22"/>
          <w:szCs w:val="22"/>
        </w:rPr>
        <w:t>.</w:t>
      </w:r>
      <w:r w:rsidRPr="00440B1D">
        <w:rPr>
          <w:rFonts w:cs="Arial"/>
          <w:sz w:val="22"/>
          <w:szCs w:val="22"/>
        </w:rPr>
        <w:t xml:space="preserve"> Support personnel shall be direct employees of the manufacturer.</w:t>
      </w:r>
    </w:p>
    <w:p w14:paraId="35EB2B08" w14:textId="77777777" w:rsidR="005C7020" w:rsidRPr="00440B1D" w:rsidRDefault="005C7020" w:rsidP="002B69D5">
      <w:pPr>
        <w:pStyle w:val="ARCATHeading2-Article"/>
        <w:numPr>
          <w:ilvl w:val="1"/>
          <w:numId w:val="4"/>
        </w:numPr>
        <w:rPr>
          <w:rFonts w:cs="Arial"/>
          <w:sz w:val="22"/>
          <w:szCs w:val="22"/>
        </w:rPr>
      </w:pPr>
      <w:bookmarkStart w:id="12" w:name="_Toc39566200"/>
      <w:r w:rsidRPr="00440B1D">
        <w:rPr>
          <w:rFonts w:cs="Arial"/>
          <w:sz w:val="22"/>
          <w:szCs w:val="22"/>
        </w:rPr>
        <w:t>DELIVERY, STORAGE</w:t>
      </w:r>
      <w:r w:rsidR="00461843" w:rsidRPr="00440B1D">
        <w:rPr>
          <w:rFonts w:cs="Arial"/>
          <w:sz w:val="22"/>
          <w:szCs w:val="22"/>
          <w:lang w:val="en-US"/>
        </w:rPr>
        <w:t>,</w:t>
      </w:r>
      <w:r w:rsidRPr="00440B1D">
        <w:rPr>
          <w:rFonts w:cs="Arial"/>
          <w:sz w:val="22"/>
          <w:szCs w:val="22"/>
        </w:rPr>
        <w:t xml:space="preserve"> AND HANDLING</w:t>
      </w:r>
      <w:bookmarkEnd w:id="12"/>
    </w:p>
    <w:p w14:paraId="19DEABE6"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The supplier shall coordinate the shipping of equipment with the manufacturer</w:t>
      </w:r>
    </w:p>
    <w:p w14:paraId="0E754FCE" w14:textId="77777777" w:rsidR="005C7020" w:rsidRPr="00440B1D" w:rsidRDefault="005C7020" w:rsidP="00985212">
      <w:pPr>
        <w:pStyle w:val="ARCATHeading3-Paragraph"/>
        <w:numPr>
          <w:ilvl w:val="2"/>
          <w:numId w:val="4"/>
        </w:numPr>
        <w:rPr>
          <w:rFonts w:cs="Arial"/>
          <w:sz w:val="22"/>
          <w:szCs w:val="22"/>
        </w:rPr>
      </w:pPr>
      <w:r w:rsidRPr="00440B1D">
        <w:rPr>
          <w:rFonts w:cs="Arial"/>
          <w:sz w:val="22"/>
          <w:szCs w:val="22"/>
        </w:rPr>
        <w:t xml:space="preserve">The supplier shall store the equipment in a clean and dry space at an ambient temperature range of </w:t>
      </w:r>
      <w:r w:rsidRPr="006714E4">
        <w:rPr>
          <w:rFonts w:cs="Arial"/>
          <w:sz w:val="22"/>
          <w:szCs w:val="22"/>
        </w:rPr>
        <w:t>-</w:t>
      </w:r>
      <w:r w:rsidR="00260096" w:rsidRPr="006714E4">
        <w:rPr>
          <w:rFonts w:cs="Arial"/>
          <w:sz w:val="22"/>
          <w:szCs w:val="22"/>
          <w:lang w:val="en-US"/>
        </w:rPr>
        <w:t>2</w:t>
      </w:r>
      <w:r w:rsidR="00182971" w:rsidRPr="006714E4">
        <w:rPr>
          <w:rFonts w:ascii="DengXian" w:eastAsia="DengXian" w:hAnsi="DengXian" w:cs="Arial"/>
          <w:sz w:val="22"/>
          <w:szCs w:val="22"/>
          <w:lang w:val="en-US" w:eastAsia="zh-CN"/>
        </w:rPr>
        <w:t>5</w:t>
      </w:r>
      <w:r w:rsidRPr="006714E4">
        <w:rPr>
          <w:rFonts w:cs="Arial"/>
          <w:sz w:val="22"/>
          <w:szCs w:val="22"/>
        </w:rPr>
        <w:t xml:space="preserve">°C to </w:t>
      </w:r>
      <w:r w:rsidR="002A1933" w:rsidRPr="006714E4">
        <w:rPr>
          <w:rFonts w:cs="Arial"/>
          <w:sz w:val="22"/>
          <w:szCs w:val="22"/>
          <w:lang w:val="en-US"/>
        </w:rPr>
        <w:t>55</w:t>
      </w:r>
      <w:r w:rsidRPr="006714E4">
        <w:rPr>
          <w:rFonts w:cs="Arial"/>
          <w:sz w:val="22"/>
          <w:szCs w:val="22"/>
        </w:rPr>
        <w:t>°C</w:t>
      </w:r>
      <w:r w:rsidRPr="00440B1D">
        <w:rPr>
          <w:rFonts w:cs="Arial"/>
          <w:sz w:val="22"/>
          <w:szCs w:val="22"/>
        </w:rPr>
        <w:t xml:space="preserve"> </w:t>
      </w:r>
    </w:p>
    <w:p w14:paraId="45833C9F"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The supplier shall protect the units from dirt, water, construction debris</w:t>
      </w:r>
      <w:r w:rsidR="00CA720B" w:rsidRPr="00440B1D">
        <w:rPr>
          <w:rFonts w:cs="Arial"/>
          <w:sz w:val="22"/>
          <w:szCs w:val="22"/>
          <w:lang w:val="en-US"/>
        </w:rPr>
        <w:t>,</w:t>
      </w:r>
      <w:r w:rsidRPr="00440B1D">
        <w:rPr>
          <w:rFonts w:cs="Arial"/>
          <w:sz w:val="22"/>
          <w:szCs w:val="22"/>
        </w:rPr>
        <w:t xml:space="preserve"> and traffic</w:t>
      </w:r>
    </w:p>
    <w:p w14:paraId="56B96EBC"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During storage, the supplier shall connect internal space heaters [if specified] with temporary power</w:t>
      </w:r>
    </w:p>
    <w:p w14:paraId="22DA0D5F" w14:textId="77777777" w:rsidR="005C7020" w:rsidRPr="00440B1D" w:rsidRDefault="005C7020" w:rsidP="002B69D5">
      <w:pPr>
        <w:pStyle w:val="ARCATHeading2-Article"/>
        <w:numPr>
          <w:ilvl w:val="1"/>
          <w:numId w:val="4"/>
        </w:numPr>
        <w:rPr>
          <w:rFonts w:cs="Arial"/>
          <w:sz w:val="22"/>
          <w:szCs w:val="22"/>
        </w:rPr>
      </w:pPr>
      <w:bookmarkStart w:id="13" w:name="_Toc39566201"/>
      <w:r w:rsidRPr="00440B1D">
        <w:rPr>
          <w:rFonts w:cs="Arial"/>
          <w:sz w:val="22"/>
          <w:szCs w:val="22"/>
        </w:rPr>
        <w:t>WARRANTY</w:t>
      </w:r>
      <w:bookmarkEnd w:id="13"/>
    </w:p>
    <w:p w14:paraId="223FBEA5"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 xml:space="preserve">The manufacturer shall provide </w:t>
      </w:r>
      <w:r w:rsidR="008C2604" w:rsidRPr="00440B1D">
        <w:rPr>
          <w:rFonts w:cs="Arial"/>
          <w:sz w:val="22"/>
          <w:szCs w:val="22"/>
          <w:lang w:val="en-US"/>
        </w:rPr>
        <w:t>its</w:t>
      </w:r>
      <w:r w:rsidRPr="00440B1D">
        <w:rPr>
          <w:rFonts w:cs="Arial"/>
          <w:sz w:val="22"/>
          <w:szCs w:val="22"/>
        </w:rPr>
        <w:t xml:space="preserve"> standard parts warranty for eighteen (18) months from the date of shipment or twelve (12) months from the date of being energized, whichever occurs first.</w:t>
      </w:r>
    </w:p>
    <w:p w14:paraId="02817E36"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This warranty applies to variable frequency drive systems.</w:t>
      </w:r>
    </w:p>
    <w:p w14:paraId="3CD38EEC" w14:textId="77777777" w:rsidR="00231067" w:rsidRPr="00440B1D" w:rsidRDefault="00231067" w:rsidP="00231067">
      <w:pPr>
        <w:pStyle w:val="ARCATHeading3-Paragraph"/>
        <w:numPr>
          <w:ilvl w:val="0"/>
          <w:numId w:val="0"/>
        </w:numPr>
        <w:tabs>
          <w:tab w:val="clear" w:pos="1008"/>
        </w:tabs>
        <w:ind w:left="1008"/>
        <w:rPr>
          <w:rFonts w:cs="Arial"/>
          <w:sz w:val="22"/>
          <w:szCs w:val="22"/>
        </w:rPr>
      </w:pPr>
    </w:p>
    <w:p w14:paraId="1B1EBB25" w14:textId="77777777" w:rsidR="005C7020" w:rsidRPr="00440B1D" w:rsidRDefault="005C7020" w:rsidP="00A07CD5">
      <w:pPr>
        <w:pStyle w:val="ARCATHeading1-Part"/>
        <w:numPr>
          <w:ilvl w:val="0"/>
          <w:numId w:val="4"/>
        </w:numPr>
      </w:pPr>
      <w:bookmarkStart w:id="14" w:name="_Toc39566202"/>
      <w:r w:rsidRPr="00440B1D">
        <w:lastRenderedPageBreak/>
        <w:t>PRODUCTS</w:t>
      </w:r>
      <w:bookmarkEnd w:id="14"/>
    </w:p>
    <w:p w14:paraId="04FE48E5" w14:textId="77777777" w:rsidR="005C7020" w:rsidRPr="00440B1D" w:rsidRDefault="005C7020" w:rsidP="00CE3E28">
      <w:pPr>
        <w:pStyle w:val="ARCATHeading2-Article"/>
        <w:numPr>
          <w:ilvl w:val="1"/>
          <w:numId w:val="4"/>
        </w:numPr>
        <w:rPr>
          <w:rFonts w:cs="Arial"/>
          <w:sz w:val="22"/>
          <w:szCs w:val="22"/>
        </w:rPr>
      </w:pPr>
      <w:bookmarkStart w:id="15" w:name="_Toc39566203"/>
      <w:r w:rsidRPr="00440B1D">
        <w:rPr>
          <w:rFonts w:cs="Arial"/>
          <w:sz w:val="22"/>
          <w:szCs w:val="22"/>
        </w:rPr>
        <w:t>MANUFACTURERS</w:t>
      </w:r>
      <w:bookmarkEnd w:id="15"/>
    </w:p>
    <w:p w14:paraId="2A3F337D" w14:textId="77777777" w:rsidR="005C7020" w:rsidRPr="00440B1D" w:rsidRDefault="005C7020" w:rsidP="00C31C2D">
      <w:pPr>
        <w:pStyle w:val="ARCATHeading3-Paragraph"/>
        <w:numPr>
          <w:ilvl w:val="2"/>
          <w:numId w:val="4"/>
        </w:numPr>
        <w:rPr>
          <w:rFonts w:cs="Arial"/>
          <w:sz w:val="22"/>
          <w:szCs w:val="22"/>
        </w:rPr>
      </w:pPr>
      <w:r w:rsidRPr="00440B1D">
        <w:rPr>
          <w:rFonts w:cs="Arial"/>
          <w:sz w:val="22"/>
          <w:szCs w:val="22"/>
        </w:rPr>
        <w:t xml:space="preserve">Allen-Bradley / Rockwell Automation – PowerFlex </w:t>
      </w:r>
      <w:r w:rsidR="00E314AE" w:rsidRPr="00440B1D">
        <w:rPr>
          <w:rFonts w:cs="Arial"/>
          <w:sz w:val="22"/>
          <w:szCs w:val="22"/>
          <w:lang w:val="en-US"/>
        </w:rPr>
        <w:t>6</w:t>
      </w:r>
      <w:r w:rsidRPr="00440B1D">
        <w:rPr>
          <w:rFonts w:cs="Arial"/>
          <w:sz w:val="22"/>
          <w:szCs w:val="22"/>
        </w:rPr>
        <w:t>000 Medium Voltage AC Variable Frequency Drive (No substitutions)</w:t>
      </w:r>
    </w:p>
    <w:p w14:paraId="55A70206" w14:textId="77777777" w:rsidR="005C7020" w:rsidRPr="00440B1D" w:rsidRDefault="005C7020" w:rsidP="00D43B55">
      <w:pPr>
        <w:pStyle w:val="ARCATHeading2-Article"/>
        <w:numPr>
          <w:ilvl w:val="1"/>
          <w:numId w:val="4"/>
        </w:numPr>
        <w:rPr>
          <w:rFonts w:cs="Arial"/>
          <w:sz w:val="22"/>
          <w:szCs w:val="22"/>
        </w:rPr>
      </w:pPr>
      <w:bookmarkStart w:id="16" w:name="_Toc39566204"/>
      <w:r w:rsidRPr="00440B1D">
        <w:rPr>
          <w:rFonts w:cs="Arial"/>
          <w:sz w:val="22"/>
          <w:szCs w:val="22"/>
        </w:rPr>
        <w:t>RATINGS</w:t>
      </w:r>
      <w:bookmarkEnd w:id="16"/>
    </w:p>
    <w:p w14:paraId="03058231" w14:textId="77777777" w:rsidR="00EA3CE2" w:rsidRPr="00370E55" w:rsidRDefault="00EA3CE2" w:rsidP="00EA3CE2">
      <w:pPr>
        <w:pStyle w:val="ARCATHeading3-Paragraph"/>
        <w:numPr>
          <w:ilvl w:val="2"/>
          <w:numId w:val="4"/>
        </w:numPr>
        <w:rPr>
          <w:rFonts w:cs="Arial"/>
          <w:sz w:val="22"/>
          <w:szCs w:val="22"/>
        </w:rPr>
      </w:pPr>
      <w:r w:rsidRPr="000C4972">
        <w:rPr>
          <w:rFonts w:cs="Arial"/>
          <w:sz w:val="22"/>
          <w:szCs w:val="22"/>
        </w:rPr>
        <w:t xml:space="preserve">The variable frequency drive (VFD) shall be designed to accept input </w:t>
      </w:r>
      <w:r w:rsidRPr="00370E55">
        <w:rPr>
          <w:rFonts w:cs="Arial"/>
          <w:sz w:val="22"/>
          <w:szCs w:val="22"/>
        </w:rPr>
        <w:t xml:space="preserve">voltage of </w:t>
      </w:r>
      <w:r w:rsidRPr="00C3680A">
        <w:rPr>
          <w:rFonts w:cs="Arial"/>
          <w:sz w:val="22"/>
          <w:szCs w:val="22"/>
        </w:rPr>
        <w:t>10kV</w:t>
      </w:r>
      <w:r w:rsidRPr="00370E55">
        <w:rPr>
          <w:rFonts w:cs="Arial"/>
          <w:sz w:val="22"/>
          <w:szCs w:val="22"/>
          <w:lang w:val="en-US"/>
        </w:rPr>
        <w:t xml:space="preserve"> </w:t>
      </w:r>
      <w:r w:rsidRPr="00370E55">
        <w:rPr>
          <w:rFonts w:cs="Arial"/>
          <w:sz w:val="22"/>
          <w:szCs w:val="22"/>
        </w:rPr>
        <w:t>at 50/60 Hz with ±10% voltage tolerance.</w:t>
      </w:r>
    </w:p>
    <w:p w14:paraId="05603565" w14:textId="77777777" w:rsidR="005C7020" w:rsidRPr="006C5B90" w:rsidRDefault="005C7020" w:rsidP="00D43B55">
      <w:pPr>
        <w:pStyle w:val="ARCATHeading3-Paragraph"/>
        <w:numPr>
          <w:ilvl w:val="2"/>
          <w:numId w:val="4"/>
        </w:numPr>
        <w:rPr>
          <w:rFonts w:cs="Arial"/>
          <w:sz w:val="22"/>
          <w:szCs w:val="22"/>
        </w:rPr>
      </w:pPr>
      <w:r w:rsidRPr="00440B1D">
        <w:rPr>
          <w:rFonts w:cs="Arial"/>
          <w:sz w:val="22"/>
          <w:szCs w:val="22"/>
        </w:rPr>
        <w:t xml:space="preserve">The VFD shall operate on an externally supplied control voltage of </w:t>
      </w:r>
      <w:r w:rsidR="00655DF0" w:rsidRPr="00440B1D">
        <w:rPr>
          <w:rFonts w:cs="Arial"/>
          <w:sz w:val="22"/>
          <w:szCs w:val="22"/>
          <w:lang w:val="en-US"/>
        </w:rPr>
        <w:t>110V/220V 50 Hz</w:t>
      </w:r>
      <w:r w:rsidRPr="00440B1D">
        <w:rPr>
          <w:rFonts w:cs="Arial"/>
          <w:sz w:val="22"/>
          <w:szCs w:val="22"/>
        </w:rPr>
        <w:t xml:space="preserve">, </w:t>
      </w:r>
      <w:r w:rsidR="00655DF0" w:rsidRPr="00440B1D">
        <w:rPr>
          <w:rFonts w:cs="Arial"/>
          <w:sz w:val="22"/>
          <w:szCs w:val="22"/>
          <w:lang w:val="en-US"/>
        </w:rPr>
        <w:t>single</w:t>
      </w:r>
      <w:r w:rsidRPr="00440B1D">
        <w:rPr>
          <w:rFonts w:cs="Arial"/>
          <w:sz w:val="22"/>
          <w:szCs w:val="22"/>
        </w:rPr>
        <w:t>-phase (</w:t>
      </w:r>
      <w:r w:rsidR="008633E8" w:rsidRPr="00440B1D">
        <w:rPr>
          <w:rFonts w:cs="Arial"/>
          <w:sz w:val="22"/>
          <w:szCs w:val="22"/>
          <w:lang w:val="en-US"/>
        </w:rPr>
        <w:t>1.5</w:t>
      </w:r>
      <w:r w:rsidR="00655DF0" w:rsidRPr="00440B1D">
        <w:rPr>
          <w:rFonts w:cs="Arial"/>
          <w:sz w:val="22"/>
          <w:szCs w:val="22"/>
          <w:lang w:val="en-US"/>
        </w:rPr>
        <w:t xml:space="preserve"> kV</w:t>
      </w:r>
      <w:r w:rsidRPr="00440B1D">
        <w:rPr>
          <w:rFonts w:cs="Arial"/>
          <w:sz w:val="22"/>
          <w:szCs w:val="22"/>
        </w:rPr>
        <w:t>A)</w:t>
      </w:r>
      <w:r w:rsidR="00655DF0" w:rsidRPr="00440B1D">
        <w:rPr>
          <w:rFonts w:cs="Arial"/>
          <w:sz w:val="22"/>
          <w:szCs w:val="22"/>
          <w:lang w:val="en-US"/>
        </w:rPr>
        <w:t xml:space="preserve"> with Branch Circuit Protection</w:t>
      </w:r>
      <w:r w:rsidRPr="003A04BA">
        <w:rPr>
          <w:rFonts w:cs="Arial"/>
          <w:sz w:val="22"/>
          <w:szCs w:val="22"/>
        </w:rPr>
        <w:t>.</w:t>
      </w:r>
      <w:r w:rsidR="00D93C9A" w:rsidRPr="003A04BA">
        <w:rPr>
          <w:rFonts w:cs="Arial"/>
          <w:sz w:val="22"/>
          <w:szCs w:val="22"/>
          <w:lang w:val="en-US"/>
        </w:rPr>
        <w:t xml:space="preserve"> In the event of loss of control power from customer, power will switch to </w:t>
      </w:r>
      <w:r w:rsidR="00E1440A" w:rsidRPr="00006A1C">
        <w:rPr>
          <w:rFonts w:cs="Arial"/>
          <w:sz w:val="22"/>
          <w:szCs w:val="22"/>
          <w:lang w:val="en-US"/>
        </w:rPr>
        <w:t xml:space="preserve">the </w:t>
      </w:r>
      <w:r w:rsidR="00D93C9A" w:rsidRPr="00006A1C">
        <w:rPr>
          <w:rFonts w:cs="Arial"/>
          <w:sz w:val="22"/>
          <w:szCs w:val="22"/>
          <w:lang w:val="en-US"/>
        </w:rPr>
        <w:t>tertiary winding of MV transformer</w:t>
      </w:r>
      <w:r w:rsidR="00E1440A" w:rsidRPr="006C5B90">
        <w:rPr>
          <w:rFonts w:cs="Arial"/>
          <w:sz w:val="22"/>
          <w:szCs w:val="22"/>
          <w:lang w:val="en-US"/>
        </w:rPr>
        <w:t>.</w:t>
      </w:r>
    </w:p>
    <w:p w14:paraId="56ED21E2" w14:textId="77777777" w:rsidR="005C7020" w:rsidRPr="00440B1D" w:rsidRDefault="005C7020" w:rsidP="00D43B55">
      <w:pPr>
        <w:pStyle w:val="ARCATHeading3-Paragraph"/>
        <w:numPr>
          <w:ilvl w:val="2"/>
          <w:numId w:val="4"/>
        </w:numPr>
        <w:rPr>
          <w:rFonts w:cs="Arial"/>
          <w:sz w:val="22"/>
          <w:szCs w:val="22"/>
        </w:rPr>
      </w:pPr>
      <w:r w:rsidRPr="00564213">
        <w:rPr>
          <w:rFonts w:cs="Arial"/>
          <w:sz w:val="22"/>
          <w:szCs w:val="22"/>
        </w:rPr>
        <w:t>The VFD shall have a power rating that matches the driven load as shown on the electrical drawings. The VFD supplier shall coordinate with the motor manufacturer and the manufacturer of the driven equipment to ensure the VFD is sized to run at the full load rating of the equipment withou</w:t>
      </w:r>
      <w:r w:rsidRPr="00440B1D">
        <w:rPr>
          <w:rFonts w:cs="Arial"/>
          <w:sz w:val="22"/>
          <w:szCs w:val="22"/>
        </w:rPr>
        <w:t>t overload or VFD failure.</w:t>
      </w:r>
    </w:p>
    <w:p w14:paraId="6239C2CB" w14:textId="77777777" w:rsidR="005C7020" w:rsidRPr="003A04BA" w:rsidRDefault="003657C7" w:rsidP="00440B1D">
      <w:pPr>
        <w:pStyle w:val="ARCATHeading3-Paragraph"/>
        <w:numPr>
          <w:ilvl w:val="2"/>
          <w:numId w:val="4"/>
        </w:numPr>
        <w:tabs>
          <w:tab w:val="clear" w:pos="1008"/>
        </w:tabs>
        <w:rPr>
          <w:rFonts w:cs="Arial"/>
          <w:sz w:val="22"/>
          <w:szCs w:val="22"/>
        </w:rPr>
      </w:pPr>
      <w:r w:rsidRPr="00440B1D">
        <w:rPr>
          <w:rFonts w:cs="Arial"/>
          <w:sz w:val="22"/>
          <w:szCs w:val="22"/>
        </w:rPr>
        <w:t xml:space="preserve">The combined efficiency of the VFD </w:t>
      </w:r>
      <w:r w:rsidR="006714E4">
        <w:rPr>
          <w:rFonts w:cs="Arial"/>
          <w:sz w:val="22"/>
          <w:szCs w:val="22"/>
          <w:lang w:val="en-US"/>
        </w:rPr>
        <w:t>at inverter</w:t>
      </w:r>
      <w:r w:rsidRPr="00440B1D">
        <w:rPr>
          <w:rFonts w:cs="Arial"/>
          <w:sz w:val="22"/>
          <w:szCs w:val="22"/>
        </w:rPr>
        <w:t xml:space="preserve"> shall be a minimum of </w:t>
      </w:r>
      <w:r w:rsidRPr="006714E4">
        <w:rPr>
          <w:rFonts w:cs="Arial"/>
          <w:sz w:val="22"/>
          <w:szCs w:val="22"/>
        </w:rPr>
        <w:t>9</w:t>
      </w:r>
      <w:r w:rsidR="006714E4">
        <w:rPr>
          <w:rFonts w:cs="Arial"/>
          <w:sz w:val="22"/>
          <w:szCs w:val="22"/>
          <w:lang w:val="en-US"/>
        </w:rPr>
        <w:t>8.5</w:t>
      </w:r>
      <w:r w:rsidRPr="006714E4">
        <w:rPr>
          <w:rFonts w:cs="Arial"/>
          <w:sz w:val="22"/>
          <w:szCs w:val="22"/>
        </w:rPr>
        <w:t>% at 100% speed and 100% load</w:t>
      </w:r>
      <w:r w:rsidRPr="00440B1D">
        <w:rPr>
          <w:rFonts w:cs="Arial"/>
          <w:sz w:val="22"/>
          <w:szCs w:val="22"/>
        </w:rPr>
        <w:t>.</w:t>
      </w:r>
    </w:p>
    <w:p w14:paraId="5CF2BF49" w14:textId="77777777" w:rsidR="00764972" w:rsidRPr="006C5B90" w:rsidRDefault="00655DF0" w:rsidP="00655DF0">
      <w:pPr>
        <w:pStyle w:val="ARCATHeading3-Paragraph"/>
        <w:numPr>
          <w:ilvl w:val="2"/>
          <w:numId w:val="4"/>
        </w:numPr>
        <w:tabs>
          <w:tab w:val="clear" w:pos="1008"/>
        </w:tabs>
        <w:rPr>
          <w:rFonts w:cs="Arial"/>
          <w:sz w:val="22"/>
          <w:szCs w:val="22"/>
        </w:rPr>
      </w:pPr>
      <w:r w:rsidRPr="00006A1C">
        <w:rPr>
          <w:rFonts w:cs="Arial"/>
          <w:sz w:val="22"/>
          <w:szCs w:val="22"/>
        </w:rPr>
        <w:t>The overload capacity shall be</w:t>
      </w:r>
      <w:r w:rsidR="00764972" w:rsidRPr="00006A1C">
        <w:rPr>
          <w:rFonts w:cs="Arial"/>
          <w:sz w:val="22"/>
          <w:szCs w:val="22"/>
          <w:lang w:val="en-US"/>
        </w:rPr>
        <w:t>:</w:t>
      </w:r>
    </w:p>
    <w:p w14:paraId="67A12FAE" w14:textId="77777777" w:rsidR="00D243DB" w:rsidRPr="00564213" w:rsidRDefault="00D243DB" w:rsidP="00D243DB">
      <w:pPr>
        <w:pStyle w:val="ARCATHeading3-Paragraph"/>
        <w:numPr>
          <w:ilvl w:val="0"/>
          <w:numId w:val="0"/>
        </w:numPr>
        <w:tabs>
          <w:tab w:val="clear" w:pos="1008"/>
        </w:tabs>
        <w:ind w:left="1008"/>
        <w:rPr>
          <w:rFonts w:cs="Arial"/>
          <w:sz w:val="22"/>
          <w:szCs w:val="22"/>
        </w:rPr>
      </w:pPr>
    </w:p>
    <w:p w14:paraId="2DAF1016" w14:textId="77777777" w:rsidR="005C7020" w:rsidRPr="00440B1D" w:rsidRDefault="009D4254" w:rsidP="00764972">
      <w:pPr>
        <w:pStyle w:val="ARCATHeading3-Paragraph"/>
        <w:numPr>
          <w:ilvl w:val="3"/>
          <w:numId w:val="4"/>
        </w:numPr>
        <w:tabs>
          <w:tab w:val="clear" w:pos="1008"/>
        </w:tabs>
        <w:rPr>
          <w:rFonts w:cs="Arial"/>
          <w:sz w:val="22"/>
          <w:szCs w:val="22"/>
        </w:rPr>
      </w:pPr>
      <w:r w:rsidRPr="00440B1D">
        <w:rPr>
          <w:rFonts w:cs="Arial"/>
          <w:sz w:val="22"/>
          <w:szCs w:val="22"/>
        </w:rPr>
        <w:t>Normal Duty</w:t>
      </w:r>
      <w:r w:rsidR="005C7020" w:rsidRPr="00440B1D">
        <w:rPr>
          <w:rFonts w:cs="Arial"/>
          <w:sz w:val="22"/>
          <w:szCs w:val="22"/>
        </w:rPr>
        <w:t xml:space="preserve">– </w:t>
      </w:r>
      <w:r w:rsidR="0038485D" w:rsidRPr="00440B1D">
        <w:rPr>
          <w:rFonts w:cs="Arial"/>
          <w:sz w:val="22"/>
          <w:szCs w:val="22"/>
          <w:lang w:val="en-US"/>
        </w:rPr>
        <w:t xml:space="preserve">minimum </w:t>
      </w:r>
      <w:r w:rsidR="005C7020" w:rsidRPr="00440B1D">
        <w:rPr>
          <w:rFonts w:cs="Arial"/>
          <w:sz w:val="22"/>
          <w:szCs w:val="22"/>
        </w:rPr>
        <w:t>1</w:t>
      </w:r>
      <w:r w:rsidR="00182971">
        <w:rPr>
          <w:rFonts w:cs="Arial" w:hint="eastAsia"/>
          <w:sz w:val="22"/>
          <w:szCs w:val="22"/>
          <w:lang w:val="en-US" w:eastAsia="zh-CN"/>
        </w:rPr>
        <w:t>2</w:t>
      </w:r>
      <w:r w:rsidR="005C7020" w:rsidRPr="00440B1D">
        <w:rPr>
          <w:rFonts w:cs="Arial"/>
          <w:sz w:val="22"/>
          <w:szCs w:val="22"/>
        </w:rPr>
        <w:t>0%</w:t>
      </w:r>
      <w:r w:rsidR="00764972" w:rsidRPr="00440B1D">
        <w:rPr>
          <w:rFonts w:cs="Arial"/>
          <w:sz w:val="22"/>
          <w:szCs w:val="22"/>
        </w:rPr>
        <w:t xml:space="preserve"> for 1 minute, every 10 minutes</w:t>
      </w:r>
    </w:p>
    <w:p w14:paraId="3008E8B8" w14:textId="77777777" w:rsidR="00764972" w:rsidRPr="00440B1D" w:rsidRDefault="00764972" w:rsidP="00764972">
      <w:pPr>
        <w:pStyle w:val="ARCATHeading3-Paragraph"/>
        <w:numPr>
          <w:ilvl w:val="3"/>
          <w:numId w:val="4"/>
        </w:numPr>
        <w:tabs>
          <w:tab w:val="clear" w:pos="1008"/>
        </w:tabs>
        <w:rPr>
          <w:rFonts w:cs="Arial"/>
          <w:sz w:val="22"/>
          <w:szCs w:val="22"/>
        </w:rPr>
      </w:pPr>
      <w:r w:rsidRPr="00440B1D">
        <w:rPr>
          <w:rFonts w:cs="Arial"/>
          <w:sz w:val="22"/>
          <w:szCs w:val="22"/>
          <w:lang w:val="en-US"/>
        </w:rPr>
        <w:t>Heavy</w:t>
      </w:r>
      <w:r w:rsidR="009D4254" w:rsidRPr="00440B1D">
        <w:rPr>
          <w:rFonts w:cs="Arial"/>
          <w:sz w:val="22"/>
          <w:szCs w:val="22"/>
        </w:rPr>
        <w:t xml:space="preserve"> Duty</w:t>
      </w:r>
      <w:r w:rsidRPr="00440B1D">
        <w:rPr>
          <w:rFonts w:cs="Arial"/>
          <w:sz w:val="22"/>
          <w:szCs w:val="22"/>
        </w:rPr>
        <w:t xml:space="preserve">– </w:t>
      </w:r>
      <w:r w:rsidR="0038485D" w:rsidRPr="00440B1D">
        <w:rPr>
          <w:rFonts w:cs="Arial"/>
          <w:sz w:val="22"/>
          <w:szCs w:val="22"/>
          <w:lang w:val="en-US"/>
        </w:rPr>
        <w:t xml:space="preserve">minimum </w:t>
      </w:r>
      <w:r w:rsidRPr="00440B1D">
        <w:rPr>
          <w:rFonts w:cs="Arial"/>
          <w:sz w:val="22"/>
          <w:szCs w:val="22"/>
        </w:rPr>
        <w:t>1</w:t>
      </w:r>
      <w:r w:rsidRPr="00440B1D">
        <w:rPr>
          <w:rFonts w:cs="Arial"/>
          <w:sz w:val="22"/>
          <w:szCs w:val="22"/>
          <w:lang w:val="en-US"/>
        </w:rPr>
        <w:t>50</w:t>
      </w:r>
      <w:r w:rsidRPr="00440B1D">
        <w:rPr>
          <w:rFonts w:cs="Arial"/>
          <w:sz w:val="22"/>
          <w:szCs w:val="22"/>
        </w:rPr>
        <w:t>% for 1 minute, every 10 minutes</w:t>
      </w:r>
    </w:p>
    <w:p w14:paraId="60D4B4AE" w14:textId="77777777" w:rsidR="009D4254" w:rsidRPr="00440B1D" w:rsidRDefault="009D4254" w:rsidP="009D4254">
      <w:pPr>
        <w:pStyle w:val="ARCATHeading3-Paragraph"/>
        <w:numPr>
          <w:ilvl w:val="0"/>
          <w:numId w:val="0"/>
        </w:numPr>
        <w:tabs>
          <w:tab w:val="clear" w:pos="1008"/>
        </w:tabs>
        <w:ind w:left="1008" w:hanging="432"/>
        <w:rPr>
          <w:rFonts w:cs="Arial"/>
          <w:sz w:val="22"/>
          <w:szCs w:val="22"/>
          <w:lang w:val="en-US"/>
        </w:rPr>
      </w:pPr>
    </w:p>
    <w:p w14:paraId="5B246F3F" w14:textId="77777777" w:rsidR="009D4254" w:rsidRPr="00440B1D" w:rsidRDefault="009D4254" w:rsidP="00440B1D">
      <w:pPr>
        <w:pStyle w:val="ARCATHeading3-Paragraph"/>
        <w:numPr>
          <w:ilvl w:val="0"/>
          <w:numId w:val="0"/>
        </w:numPr>
        <w:tabs>
          <w:tab w:val="clear" w:pos="1008"/>
        </w:tabs>
        <w:ind w:left="1008"/>
        <w:rPr>
          <w:rFonts w:cs="Arial"/>
          <w:sz w:val="22"/>
          <w:szCs w:val="22"/>
        </w:rPr>
      </w:pPr>
      <w:r w:rsidRPr="00440B1D">
        <w:rPr>
          <w:rFonts w:cs="Arial"/>
          <w:sz w:val="22"/>
          <w:szCs w:val="22"/>
          <w:lang w:val="en-US"/>
        </w:rPr>
        <w:t xml:space="preserve">Normal Duty and Heavy Duty </w:t>
      </w:r>
      <w:r w:rsidR="0014346D" w:rsidRPr="00440B1D">
        <w:rPr>
          <w:rFonts w:cs="Arial"/>
          <w:sz w:val="22"/>
          <w:szCs w:val="22"/>
          <w:lang w:val="en-US"/>
        </w:rPr>
        <w:t>VFD</w:t>
      </w:r>
      <w:r w:rsidRPr="00440B1D">
        <w:rPr>
          <w:rFonts w:cs="Arial"/>
          <w:sz w:val="22"/>
          <w:szCs w:val="22"/>
          <w:lang w:val="en-US"/>
        </w:rPr>
        <w:t xml:space="preserve">s shall both be capable of either variable torque or constant torque operation. </w:t>
      </w:r>
    </w:p>
    <w:p w14:paraId="1FCC9D47" w14:textId="77777777" w:rsidR="00D243DB" w:rsidRPr="00440B1D" w:rsidRDefault="00D243DB" w:rsidP="00D243DB">
      <w:pPr>
        <w:pStyle w:val="ARCATHeading3-Paragraph"/>
        <w:numPr>
          <w:ilvl w:val="0"/>
          <w:numId w:val="0"/>
        </w:numPr>
        <w:tabs>
          <w:tab w:val="clear" w:pos="1008"/>
        </w:tabs>
        <w:ind w:left="1440"/>
        <w:rPr>
          <w:rFonts w:cs="Arial"/>
          <w:sz w:val="22"/>
          <w:szCs w:val="22"/>
        </w:rPr>
      </w:pPr>
    </w:p>
    <w:p w14:paraId="07BA7B06" w14:textId="77777777" w:rsidR="005C7020" w:rsidRPr="00440B1D" w:rsidRDefault="005C7020" w:rsidP="008548B9">
      <w:pPr>
        <w:pStyle w:val="ARCATHeading3-Paragraph"/>
        <w:numPr>
          <w:ilvl w:val="2"/>
          <w:numId w:val="4"/>
        </w:numPr>
        <w:rPr>
          <w:rFonts w:cs="Arial"/>
          <w:sz w:val="22"/>
          <w:szCs w:val="22"/>
        </w:rPr>
      </w:pPr>
      <w:r w:rsidRPr="00440B1D">
        <w:rPr>
          <w:rFonts w:cs="Arial"/>
          <w:sz w:val="22"/>
          <w:szCs w:val="22"/>
        </w:rPr>
        <w:t xml:space="preserve">The VFD shall have an output frequency range of </w:t>
      </w:r>
      <w:r w:rsidR="00764972" w:rsidRPr="006714E4">
        <w:rPr>
          <w:rFonts w:cs="Arial"/>
          <w:sz w:val="22"/>
          <w:szCs w:val="22"/>
          <w:lang w:val="en-US"/>
        </w:rPr>
        <w:t>1</w:t>
      </w:r>
      <w:r w:rsidRPr="006714E4">
        <w:rPr>
          <w:rFonts w:cs="Arial"/>
          <w:sz w:val="22"/>
          <w:szCs w:val="22"/>
        </w:rPr>
        <w:t xml:space="preserve"> to </w:t>
      </w:r>
      <w:r w:rsidR="00155731" w:rsidRPr="006714E4">
        <w:rPr>
          <w:rFonts w:cs="Arial"/>
          <w:sz w:val="22"/>
          <w:szCs w:val="22"/>
          <w:lang w:val="en-US"/>
        </w:rPr>
        <w:t>60</w:t>
      </w:r>
      <w:r w:rsidR="00155731" w:rsidRPr="006714E4">
        <w:rPr>
          <w:rFonts w:cs="Arial"/>
          <w:sz w:val="22"/>
          <w:szCs w:val="22"/>
        </w:rPr>
        <w:t xml:space="preserve"> </w:t>
      </w:r>
      <w:r w:rsidRPr="006714E4">
        <w:rPr>
          <w:rFonts w:cs="Arial"/>
          <w:sz w:val="22"/>
          <w:szCs w:val="22"/>
        </w:rPr>
        <w:t>Hz</w:t>
      </w:r>
      <w:r w:rsidR="00655DF0" w:rsidRPr="006714E4">
        <w:rPr>
          <w:rFonts w:cs="Arial"/>
          <w:sz w:val="22"/>
          <w:szCs w:val="22"/>
          <w:lang w:val="en-US"/>
        </w:rPr>
        <w:t>.</w:t>
      </w:r>
    </w:p>
    <w:p w14:paraId="180E3A92" w14:textId="77777777" w:rsidR="005C7020" w:rsidRPr="00440B1D" w:rsidRDefault="005C7020" w:rsidP="00D43B55">
      <w:pPr>
        <w:pStyle w:val="ARCATHeading3-Paragraph"/>
        <w:numPr>
          <w:ilvl w:val="2"/>
          <w:numId w:val="4"/>
        </w:numPr>
        <w:rPr>
          <w:rFonts w:cs="Arial"/>
          <w:sz w:val="22"/>
          <w:szCs w:val="22"/>
        </w:rPr>
      </w:pPr>
      <w:r w:rsidRPr="00440B1D">
        <w:rPr>
          <w:rFonts w:cs="Arial"/>
          <w:sz w:val="22"/>
          <w:szCs w:val="22"/>
        </w:rPr>
        <w:t>The VFD shall be designed to operate in the following environmental conditions</w:t>
      </w:r>
      <w:r w:rsidR="00FE75EB" w:rsidRPr="00440B1D">
        <w:rPr>
          <w:rFonts w:cs="Arial"/>
          <w:sz w:val="22"/>
          <w:szCs w:val="22"/>
          <w:lang w:val="en-US"/>
        </w:rPr>
        <w:t>:</w:t>
      </w:r>
    </w:p>
    <w:p w14:paraId="74E9BF03" w14:textId="77777777" w:rsidR="005C7020" w:rsidRPr="00440B1D" w:rsidRDefault="005C7020" w:rsidP="00BC4893">
      <w:pPr>
        <w:pStyle w:val="ARCATHeading4-SubPara"/>
        <w:numPr>
          <w:ilvl w:val="3"/>
          <w:numId w:val="4"/>
        </w:numPr>
        <w:rPr>
          <w:rFonts w:cs="Arial"/>
          <w:sz w:val="22"/>
          <w:szCs w:val="22"/>
        </w:rPr>
      </w:pPr>
      <w:r w:rsidRPr="00440B1D">
        <w:rPr>
          <w:rFonts w:cs="Arial"/>
          <w:sz w:val="22"/>
          <w:szCs w:val="22"/>
        </w:rPr>
        <w:t>Ambient temperature range – 0°C to 40°C</w:t>
      </w:r>
      <w:r w:rsidR="00655DF0" w:rsidRPr="00440B1D">
        <w:rPr>
          <w:rFonts w:cs="Arial"/>
          <w:sz w:val="22"/>
          <w:szCs w:val="22"/>
          <w:lang w:val="en-US"/>
        </w:rPr>
        <w:t>, 0</w:t>
      </w:r>
      <w:r w:rsidR="00655DF0" w:rsidRPr="00440B1D">
        <w:rPr>
          <w:rFonts w:cs="Arial"/>
          <w:sz w:val="22"/>
          <w:szCs w:val="22"/>
        </w:rPr>
        <w:t>°C</w:t>
      </w:r>
      <w:r w:rsidR="00655DF0" w:rsidRPr="00440B1D">
        <w:rPr>
          <w:rFonts w:cs="Arial"/>
          <w:sz w:val="22"/>
          <w:szCs w:val="22"/>
          <w:lang w:val="en-US"/>
        </w:rPr>
        <w:t xml:space="preserve"> to 50</w:t>
      </w:r>
      <w:r w:rsidR="00655DF0" w:rsidRPr="00440B1D">
        <w:rPr>
          <w:rFonts w:cs="Arial"/>
          <w:sz w:val="22"/>
          <w:szCs w:val="22"/>
        </w:rPr>
        <w:t>°C</w:t>
      </w:r>
      <w:r w:rsidR="00692B45">
        <w:rPr>
          <w:rFonts w:cs="Arial"/>
          <w:sz w:val="22"/>
          <w:szCs w:val="22"/>
          <w:lang w:val="en-US"/>
        </w:rPr>
        <w:t xml:space="preserve"> </w:t>
      </w:r>
      <w:r w:rsidR="00FE75EB" w:rsidRPr="00440B1D">
        <w:rPr>
          <w:rFonts w:cs="Arial"/>
          <w:sz w:val="22"/>
          <w:szCs w:val="22"/>
          <w:lang w:val="en-US"/>
        </w:rPr>
        <w:t>with de</w:t>
      </w:r>
      <w:r w:rsidR="00655DF0" w:rsidRPr="00440B1D">
        <w:rPr>
          <w:rFonts w:cs="Arial"/>
          <w:sz w:val="22"/>
          <w:szCs w:val="22"/>
          <w:lang w:val="en-US"/>
        </w:rPr>
        <w:t>rating</w:t>
      </w:r>
    </w:p>
    <w:p w14:paraId="4651DD56" w14:textId="77777777" w:rsidR="005C7020" w:rsidRPr="00440B1D" w:rsidRDefault="005C7020" w:rsidP="00D43B55">
      <w:pPr>
        <w:pStyle w:val="ARCATHeading4-SubPara"/>
        <w:numPr>
          <w:ilvl w:val="3"/>
          <w:numId w:val="4"/>
        </w:numPr>
        <w:rPr>
          <w:rFonts w:cs="Arial"/>
          <w:sz w:val="22"/>
          <w:szCs w:val="22"/>
        </w:rPr>
      </w:pPr>
      <w:r w:rsidRPr="00440B1D">
        <w:rPr>
          <w:rFonts w:cs="Arial"/>
          <w:sz w:val="22"/>
          <w:szCs w:val="22"/>
        </w:rPr>
        <w:t xml:space="preserve">Relative humidity range – </w:t>
      </w:r>
      <w:r w:rsidRPr="006714E4">
        <w:rPr>
          <w:rFonts w:cs="Arial"/>
          <w:sz w:val="22"/>
          <w:szCs w:val="22"/>
        </w:rPr>
        <w:t>0% to 9</w:t>
      </w:r>
      <w:r w:rsidR="00182971" w:rsidRPr="006714E4">
        <w:rPr>
          <w:rFonts w:cs="Arial"/>
          <w:sz w:val="22"/>
          <w:szCs w:val="22"/>
          <w:lang w:val="en-US"/>
        </w:rPr>
        <w:t>5</w:t>
      </w:r>
      <w:r w:rsidRPr="006714E4">
        <w:rPr>
          <w:rFonts w:cs="Arial"/>
          <w:sz w:val="22"/>
          <w:szCs w:val="22"/>
        </w:rPr>
        <w:t>%</w:t>
      </w:r>
      <w:r w:rsidRPr="00440B1D">
        <w:rPr>
          <w:rFonts w:cs="Arial"/>
          <w:sz w:val="22"/>
          <w:szCs w:val="22"/>
        </w:rPr>
        <w:t xml:space="preserve"> non-condensing</w:t>
      </w:r>
    </w:p>
    <w:p w14:paraId="4DA500D6" w14:textId="77777777" w:rsidR="005C7020" w:rsidRPr="00440B1D" w:rsidRDefault="005C7020" w:rsidP="00F81435">
      <w:pPr>
        <w:pStyle w:val="ARCATHeading4-SubPara"/>
        <w:numPr>
          <w:ilvl w:val="3"/>
          <w:numId w:val="4"/>
        </w:numPr>
        <w:rPr>
          <w:rFonts w:cs="Arial"/>
          <w:sz w:val="22"/>
          <w:szCs w:val="22"/>
        </w:rPr>
      </w:pPr>
      <w:r w:rsidRPr="00440B1D">
        <w:rPr>
          <w:rFonts w:cs="Arial"/>
          <w:sz w:val="22"/>
          <w:szCs w:val="22"/>
        </w:rPr>
        <w:t>Elev</w:t>
      </w:r>
      <w:r w:rsidR="00655DF0" w:rsidRPr="00440B1D">
        <w:rPr>
          <w:rFonts w:cs="Arial"/>
          <w:sz w:val="22"/>
          <w:szCs w:val="22"/>
        </w:rPr>
        <w:t>ation – up to 1000 m</w:t>
      </w:r>
      <w:r w:rsidR="007144E1">
        <w:rPr>
          <w:rFonts w:cs="Arial"/>
          <w:sz w:val="22"/>
          <w:szCs w:val="22"/>
          <w:lang w:val="en-US"/>
        </w:rPr>
        <w:t xml:space="preserve">, </w:t>
      </w:r>
      <w:r w:rsidR="00655DF0" w:rsidRPr="00440B1D">
        <w:rPr>
          <w:rFonts w:cs="Arial"/>
          <w:sz w:val="22"/>
          <w:szCs w:val="22"/>
        </w:rPr>
        <w:t>1000</w:t>
      </w:r>
      <w:r w:rsidR="00764972" w:rsidRPr="00440B1D">
        <w:rPr>
          <w:rFonts w:cs="Arial"/>
          <w:sz w:val="22"/>
          <w:szCs w:val="22"/>
          <w:lang w:val="en-US"/>
        </w:rPr>
        <w:t>-5</w:t>
      </w:r>
      <w:r w:rsidR="00655DF0" w:rsidRPr="00440B1D">
        <w:rPr>
          <w:rFonts w:cs="Arial"/>
          <w:sz w:val="22"/>
          <w:szCs w:val="22"/>
          <w:lang w:val="en-US"/>
        </w:rPr>
        <w:t>000</w:t>
      </w:r>
      <w:r w:rsidR="00655DF0" w:rsidRPr="00440B1D">
        <w:rPr>
          <w:rFonts w:cs="Arial"/>
          <w:sz w:val="22"/>
          <w:szCs w:val="22"/>
        </w:rPr>
        <w:t xml:space="preserve"> m</w:t>
      </w:r>
      <w:r w:rsidR="007144E1">
        <w:rPr>
          <w:rFonts w:cs="Arial"/>
          <w:sz w:val="22"/>
          <w:szCs w:val="22"/>
          <w:lang w:val="en-US"/>
        </w:rPr>
        <w:t xml:space="preserve"> </w:t>
      </w:r>
      <w:r w:rsidR="00FE75EB" w:rsidRPr="00440B1D">
        <w:rPr>
          <w:rFonts w:cs="Arial"/>
          <w:sz w:val="22"/>
          <w:szCs w:val="22"/>
          <w:lang w:val="en-US"/>
        </w:rPr>
        <w:t>with de</w:t>
      </w:r>
      <w:r w:rsidR="00655DF0" w:rsidRPr="00440B1D">
        <w:rPr>
          <w:rFonts w:cs="Arial"/>
          <w:sz w:val="22"/>
          <w:szCs w:val="22"/>
          <w:lang w:val="en-US"/>
        </w:rPr>
        <w:t>rating</w:t>
      </w:r>
    </w:p>
    <w:p w14:paraId="4E1DEE5A" w14:textId="77777777" w:rsidR="009D4254" w:rsidRPr="006714E4" w:rsidRDefault="005C7020" w:rsidP="00C16FC1">
      <w:pPr>
        <w:pStyle w:val="ARCATHeading3-Paragraph"/>
        <w:numPr>
          <w:ilvl w:val="2"/>
          <w:numId w:val="4"/>
        </w:numPr>
        <w:rPr>
          <w:rFonts w:cs="Arial"/>
          <w:sz w:val="22"/>
          <w:szCs w:val="22"/>
        </w:rPr>
      </w:pPr>
      <w:r w:rsidRPr="006714E4">
        <w:rPr>
          <w:rFonts w:cs="Arial"/>
          <w:sz w:val="22"/>
          <w:szCs w:val="22"/>
        </w:rPr>
        <w:t>The maximum audible noise from the VFD shall limit to 8</w:t>
      </w:r>
      <w:r w:rsidR="009D4254" w:rsidRPr="006714E4">
        <w:rPr>
          <w:rFonts w:cs="Arial"/>
          <w:sz w:val="22"/>
          <w:szCs w:val="22"/>
          <w:lang w:val="en-US"/>
        </w:rPr>
        <w:t>0</w:t>
      </w:r>
      <w:r w:rsidRPr="006714E4">
        <w:rPr>
          <w:rFonts w:cs="Arial"/>
          <w:sz w:val="22"/>
          <w:szCs w:val="22"/>
        </w:rPr>
        <w:t xml:space="preserve"> dB(A) </w:t>
      </w:r>
      <w:r w:rsidR="00C16FC1" w:rsidRPr="006714E4">
        <w:rPr>
          <w:rFonts w:cs="Arial"/>
          <w:sz w:val="22"/>
          <w:szCs w:val="22"/>
          <w:lang w:val="en-US"/>
        </w:rPr>
        <w:t xml:space="preserve">for lower power rating and not exceed 88 dBA till 3550kW, </w:t>
      </w:r>
      <w:r w:rsidRPr="006714E4">
        <w:rPr>
          <w:rFonts w:cs="Arial"/>
          <w:sz w:val="22"/>
          <w:szCs w:val="22"/>
        </w:rPr>
        <w:t xml:space="preserve">at a distance of </w:t>
      </w:r>
      <w:r w:rsidR="00461843" w:rsidRPr="006714E4">
        <w:rPr>
          <w:rFonts w:cs="Arial"/>
          <w:sz w:val="22"/>
          <w:szCs w:val="22"/>
          <w:lang w:val="en-US"/>
        </w:rPr>
        <w:t xml:space="preserve">1 m </w:t>
      </w:r>
      <w:r w:rsidRPr="006714E4">
        <w:rPr>
          <w:rFonts w:cs="Arial"/>
          <w:sz w:val="22"/>
          <w:szCs w:val="22"/>
        </w:rPr>
        <w:t>from the front of the equipment (with doors closed at any speed or load condition).</w:t>
      </w:r>
    </w:p>
    <w:p w14:paraId="6D4DE003" w14:textId="77777777" w:rsidR="00FE2275" w:rsidRPr="003A04BA" w:rsidRDefault="00FE2275" w:rsidP="009D4254">
      <w:pPr>
        <w:pStyle w:val="ARCATHeading3-Paragraph"/>
        <w:numPr>
          <w:ilvl w:val="2"/>
          <w:numId w:val="4"/>
        </w:numPr>
        <w:rPr>
          <w:rFonts w:cs="Arial"/>
          <w:sz w:val="22"/>
          <w:szCs w:val="22"/>
        </w:rPr>
      </w:pPr>
      <w:r w:rsidRPr="00006A1C">
        <w:rPr>
          <w:rFonts w:cs="Arial"/>
          <w:sz w:val="22"/>
          <w:szCs w:val="22"/>
        </w:rPr>
        <w:t>VFDs shall comply with the latest edition of IEEE 519 Harmonic Guidelines.</w:t>
      </w:r>
    </w:p>
    <w:p w14:paraId="5F97D3D1" w14:textId="77777777" w:rsidR="009D4254" w:rsidRPr="003A04BA" w:rsidRDefault="009D4254" w:rsidP="00440B1D">
      <w:pPr>
        <w:pStyle w:val="ARCATHeading3-Paragraph"/>
        <w:numPr>
          <w:ilvl w:val="0"/>
          <w:numId w:val="0"/>
        </w:numPr>
        <w:tabs>
          <w:tab w:val="clear" w:pos="1008"/>
        </w:tabs>
        <w:rPr>
          <w:rFonts w:cs="Arial"/>
          <w:sz w:val="22"/>
          <w:szCs w:val="22"/>
        </w:rPr>
      </w:pPr>
    </w:p>
    <w:p w14:paraId="5EA5D529" w14:textId="77777777" w:rsidR="005C7020" w:rsidRPr="006C5B90" w:rsidRDefault="005C7020" w:rsidP="00FE2275">
      <w:pPr>
        <w:pStyle w:val="ARCATHeading3-Paragraph"/>
        <w:numPr>
          <w:ilvl w:val="1"/>
          <w:numId w:val="4"/>
        </w:numPr>
        <w:rPr>
          <w:rFonts w:cs="Arial"/>
          <w:sz w:val="22"/>
          <w:szCs w:val="22"/>
        </w:rPr>
      </w:pPr>
      <w:r w:rsidRPr="006C5B90">
        <w:rPr>
          <w:rFonts w:cs="Arial"/>
          <w:sz w:val="22"/>
          <w:szCs w:val="22"/>
        </w:rPr>
        <w:t xml:space="preserve">CONSTRUCTION </w:t>
      </w:r>
    </w:p>
    <w:p w14:paraId="1AEF76BD" w14:textId="77777777" w:rsidR="005C7020" w:rsidRPr="00564213" w:rsidRDefault="005C7020" w:rsidP="004B7206">
      <w:pPr>
        <w:pStyle w:val="ARCATHeading3-TOCParagraph"/>
        <w:numPr>
          <w:ilvl w:val="2"/>
          <w:numId w:val="4"/>
        </w:numPr>
        <w:rPr>
          <w:rFonts w:cs="Arial"/>
          <w:sz w:val="22"/>
          <w:szCs w:val="22"/>
        </w:rPr>
      </w:pPr>
      <w:bookmarkStart w:id="17" w:name="_Toc39566205"/>
      <w:r w:rsidRPr="00564213">
        <w:rPr>
          <w:rFonts w:cs="Arial"/>
          <w:sz w:val="22"/>
          <w:szCs w:val="22"/>
        </w:rPr>
        <w:t>SYSTEM COMPONENTS</w:t>
      </w:r>
      <w:bookmarkEnd w:id="17"/>
    </w:p>
    <w:p w14:paraId="6FAAF943" w14:textId="77777777" w:rsidR="005C7020" w:rsidRPr="00440B1D" w:rsidRDefault="005C7020" w:rsidP="004B7206">
      <w:pPr>
        <w:pStyle w:val="ARCATHeading4-SubPara"/>
        <w:numPr>
          <w:ilvl w:val="3"/>
          <w:numId w:val="4"/>
        </w:numPr>
        <w:rPr>
          <w:rFonts w:cs="Arial"/>
          <w:sz w:val="22"/>
          <w:szCs w:val="22"/>
        </w:rPr>
      </w:pPr>
      <w:r w:rsidRPr="00440B1D">
        <w:rPr>
          <w:rFonts w:cs="Arial"/>
          <w:sz w:val="22"/>
          <w:szCs w:val="22"/>
        </w:rPr>
        <w:t xml:space="preserve">The </w:t>
      </w:r>
      <w:r w:rsidR="00BC2614" w:rsidRPr="00440B1D">
        <w:rPr>
          <w:rFonts w:cs="Arial"/>
          <w:sz w:val="22"/>
          <w:szCs w:val="22"/>
        </w:rPr>
        <w:t>VFD</w:t>
      </w:r>
      <w:r w:rsidRPr="00440B1D">
        <w:rPr>
          <w:rFonts w:cs="Arial"/>
          <w:sz w:val="22"/>
          <w:szCs w:val="22"/>
        </w:rPr>
        <w:t xml:space="preserve"> system shall </w:t>
      </w:r>
      <w:r w:rsidR="00BC2614" w:rsidRPr="00440B1D">
        <w:rPr>
          <w:rFonts w:cs="Arial"/>
          <w:sz w:val="22"/>
          <w:szCs w:val="22"/>
          <w:lang w:val="en-US"/>
        </w:rPr>
        <w:t>use</w:t>
      </w:r>
      <w:r w:rsidR="00BC2614" w:rsidRPr="00440B1D">
        <w:rPr>
          <w:rFonts w:cs="Arial"/>
          <w:sz w:val="22"/>
          <w:szCs w:val="22"/>
        </w:rPr>
        <w:t xml:space="preserve"> Voltage Source Inverter (VSI) topology - Cascaded H Bridge (CHB) and shall </w:t>
      </w:r>
      <w:r w:rsidRPr="00440B1D">
        <w:rPr>
          <w:rFonts w:cs="Arial"/>
          <w:sz w:val="22"/>
          <w:szCs w:val="22"/>
        </w:rPr>
        <w:t xml:space="preserve">include the </w:t>
      </w:r>
      <w:r w:rsidR="0014346D" w:rsidRPr="00440B1D">
        <w:rPr>
          <w:rFonts w:cs="Arial"/>
          <w:sz w:val="22"/>
          <w:szCs w:val="22"/>
        </w:rPr>
        <w:t>VFD</w:t>
      </w:r>
      <w:r w:rsidRPr="00440B1D">
        <w:rPr>
          <w:rFonts w:cs="Arial"/>
          <w:sz w:val="22"/>
          <w:szCs w:val="22"/>
        </w:rPr>
        <w:t xml:space="preserve"> unit and integrated components:</w:t>
      </w:r>
    </w:p>
    <w:p w14:paraId="0D297FEC" w14:textId="77777777" w:rsidR="005C7020" w:rsidRPr="00440B1D" w:rsidRDefault="005C7020" w:rsidP="004B7206">
      <w:pPr>
        <w:pStyle w:val="ARCATHeading5-SubSub1"/>
        <w:numPr>
          <w:ilvl w:val="4"/>
          <w:numId w:val="7"/>
        </w:numPr>
        <w:rPr>
          <w:rFonts w:cs="Arial"/>
          <w:sz w:val="22"/>
          <w:szCs w:val="22"/>
        </w:rPr>
      </w:pPr>
      <w:r w:rsidRPr="00440B1D">
        <w:rPr>
          <w:rFonts w:cs="Arial"/>
          <w:sz w:val="22"/>
          <w:szCs w:val="22"/>
        </w:rPr>
        <w:t>Enclosures</w:t>
      </w:r>
    </w:p>
    <w:p w14:paraId="0C1D2886" w14:textId="77777777" w:rsidR="005C7020" w:rsidRPr="00440B1D" w:rsidRDefault="005C7020" w:rsidP="004B7206">
      <w:pPr>
        <w:pStyle w:val="ARCATHeading5-SubSub1"/>
        <w:numPr>
          <w:ilvl w:val="4"/>
          <w:numId w:val="7"/>
        </w:numPr>
        <w:rPr>
          <w:rFonts w:cs="Arial"/>
          <w:sz w:val="22"/>
          <w:szCs w:val="22"/>
        </w:rPr>
      </w:pPr>
      <w:r w:rsidRPr="00440B1D">
        <w:rPr>
          <w:rFonts w:cs="Arial"/>
          <w:sz w:val="22"/>
          <w:szCs w:val="22"/>
        </w:rPr>
        <w:t>Cabling</w:t>
      </w:r>
    </w:p>
    <w:p w14:paraId="55A86176" w14:textId="77777777" w:rsidR="005C7020" w:rsidRPr="00440B1D" w:rsidRDefault="0087185B" w:rsidP="004B7206">
      <w:pPr>
        <w:pStyle w:val="ARCATHeading5-SubSub1"/>
        <w:numPr>
          <w:ilvl w:val="4"/>
          <w:numId w:val="7"/>
        </w:numPr>
        <w:rPr>
          <w:rFonts w:cs="Arial"/>
          <w:sz w:val="22"/>
          <w:szCs w:val="22"/>
        </w:rPr>
      </w:pPr>
      <w:r w:rsidRPr="00440B1D">
        <w:rPr>
          <w:rFonts w:cs="Arial"/>
          <w:sz w:val="22"/>
          <w:szCs w:val="22"/>
          <w:lang w:val="en-US"/>
        </w:rPr>
        <w:t xml:space="preserve">Multiphase </w:t>
      </w:r>
      <w:r w:rsidR="000C6013" w:rsidRPr="00440B1D">
        <w:rPr>
          <w:rFonts w:cs="Arial"/>
          <w:sz w:val="22"/>
          <w:szCs w:val="22"/>
          <w:lang w:val="en-US"/>
        </w:rPr>
        <w:t>Isolation Transformer</w:t>
      </w:r>
    </w:p>
    <w:p w14:paraId="37AFE254" w14:textId="77777777" w:rsidR="00707E9F" w:rsidRPr="00440B1D" w:rsidRDefault="00707E9F" w:rsidP="004B7206">
      <w:pPr>
        <w:pStyle w:val="ARCATHeading5-SubSub1"/>
        <w:numPr>
          <w:ilvl w:val="4"/>
          <w:numId w:val="7"/>
        </w:numPr>
        <w:rPr>
          <w:rFonts w:cs="Arial"/>
          <w:sz w:val="22"/>
          <w:szCs w:val="22"/>
        </w:rPr>
      </w:pPr>
      <w:r w:rsidRPr="00440B1D">
        <w:rPr>
          <w:rFonts w:cs="Arial"/>
          <w:sz w:val="22"/>
          <w:szCs w:val="22"/>
          <w:lang w:val="en-US"/>
        </w:rPr>
        <w:t>Multi-Pulse Rectifier</w:t>
      </w:r>
    </w:p>
    <w:p w14:paraId="718A9105" w14:textId="77777777" w:rsidR="005C7020" w:rsidRPr="00440B1D" w:rsidRDefault="00BC2614" w:rsidP="00E456FF">
      <w:pPr>
        <w:pStyle w:val="ARCATHeading5-SubSub1"/>
        <w:numPr>
          <w:ilvl w:val="4"/>
          <w:numId w:val="7"/>
        </w:numPr>
        <w:rPr>
          <w:rFonts w:cs="Arial"/>
          <w:sz w:val="22"/>
          <w:szCs w:val="22"/>
        </w:rPr>
      </w:pPr>
      <w:r w:rsidRPr="00440B1D">
        <w:rPr>
          <w:rFonts w:cs="Arial"/>
          <w:sz w:val="22"/>
          <w:szCs w:val="22"/>
          <w:lang w:val="en-US"/>
        </w:rPr>
        <w:t>Power Module</w:t>
      </w:r>
      <w:r w:rsidR="007A08F3" w:rsidRPr="00440B1D">
        <w:rPr>
          <w:rFonts w:cs="Arial"/>
          <w:sz w:val="22"/>
          <w:szCs w:val="22"/>
          <w:lang w:val="en-US"/>
        </w:rPr>
        <w:t>s</w:t>
      </w:r>
    </w:p>
    <w:p w14:paraId="6BEA6B38" w14:textId="77777777" w:rsidR="005C7020" w:rsidRPr="00440B1D" w:rsidRDefault="005C7020" w:rsidP="004B7206">
      <w:pPr>
        <w:pStyle w:val="ARCATHeading5-SubSub1"/>
        <w:numPr>
          <w:ilvl w:val="4"/>
          <w:numId w:val="7"/>
        </w:numPr>
        <w:rPr>
          <w:rFonts w:cs="Arial"/>
          <w:sz w:val="22"/>
          <w:szCs w:val="22"/>
        </w:rPr>
      </w:pPr>
      <w:r w:rsidRPr="00440B1D">
        <w:rPr>
          <w:rFonts w:cs="Arial"/>
          <w:sz w:val="22"/>
          <w:szCs w:val="22"/>
        </w:rPr>
        <w:lastRenderedPageBreak/>
        <w:t>Cooling System</w:t>
      </w:r>
    </w:p>
    <w:p w14:paraId="1B202DAB" w14:textId="77777777" w:rsidR="00707E9F" w:rsidRPr="003A04BA" w:rsidRDefault="00707E9F" w:rsidP="004B7206">
      <w:pPr>
        <w:pStyle w:val="ARCATHeading5-SubSub1"/>
        <w:numPr>
          <w:ilvl w:val="4"/>
          <w:numId w:val="4"/>
        </w:numPr>
        <w:rPr>
          <w:rFonts w:cs="Arial"/>
          <w:sz w:val="22"/>
          <w:szCs w:val="22"/>
        </w:rPr>
      </w:pPr>
      <w:r w:rsidRPr="00440B1D">
        <w:rPr>
          <w:rFonts w:cs="Arial"/>
          <w:sz w:val="22"/>
          <w:szCs w:val="22"/>
          <w:lang w:val="en-US"/>
        </w:rPr>
        <w:t xml:space="preserve">Output </w:t>
      </w:r>
      <w:r w:rsidR="008F54F9" w:rsidRPr="00440B1D">
        <w:rPr>
          <w:rFonts w:cs="Arial"/>
          <w:sz w:val="22"/>
          <w:szCs w:val="22"/>
          <w:lang w:val="en-US"/>
        </w:rPr>
        <w:t xml:space="preserve">dv/dt </w:t>
      </w:r>
      <w:r w:rsidRPr="00440B1D">
        <w:rPr>
          <w:rFonts w:cs="Arial"/>
          <w:sz w:val="22"/>
          <w:szCs w:val="22"/>
          <w:lang w:val="en-US"/>
        </w:rPr>
        <w:t>Filtering</w:t>
      </w:r>
      <w:r w:rsidRPr="00440B1D">
        <w:rPr>
          <w:rFonts w:cs="Arial"/>
          <w:sz w:val="22"/>
          <w:szCs w:val="22"/>
        </w:rPr>
        <w:t xml:space="preserve"> [</w:t>
      </w:r>
      <w:r w:rsidR="008F54F9" w:rsidRPr="00440B1D">
        <w:rPr>
          <w:rFonts w:cs="Arial"/>
          <w:sz w:val="22"/>
          <w:szCs w:val="22"/>
          <w:lang w:val="en-US"/>
        </w:rPr>
        <w:t>O</w:t>
      </w:r>
      <w:r w:rsidRPr="00440B1D">
        <w:rPr>
          <w:rFonts w:cs="Arial"/>
          <w:sz w:val="22"/>
          <w:szCs w:val="22"/>
        </w:rPr>
        <w:t>ption</w:t>
      </w:r>
      <w:r w:rsidR="0087044C" w:rsidRPr="00440B1D">
        <w:rPr>
          <w:rFonts w:cs="Arial"/>
          <w:sz w:val="22"/>
          <w:szCs w:val="22"/>
          <w:lang w:val="en-US"/>
        </w:rPr>
        <w:t xml:space="preserve"> for motor cable greater than </w:t>
      </w:r>
      <w:r w:rsidR="00692B45" w:rsidRPr="006714E4">
        <w:rPr>
          <w:rFonts w:cs="Arial" w:hint="eastAsia"/>
          <w:sz w:val="22"/>
          <w:szCs w:val="22"/>
          <w:lang w:val="en-US" w:eastAsia="zh-CN"/>
        </w:rPr>
        <w:t>10</w:t>
      </w:r>
      <w:r w:rsidR="007D1BCD" w:rsidRPr="006714E4">
        <w:rPr>
          <w:rFonts w:cs="Arial"/>
          <w:sz w:val="22"/>
          <w:szCs w:val="22"/>
          <w:lang w:val="en-US"/>
        </w:rPr>
        <w:t>00</w:t>
      </w:r>
      <w:r w:rsidR="007D1BCD" w:rsidRPr="00440B1D">
        <w:rPr>
          <w:rFonts w:cs="Arial"/>
          <w:sz w:val="22"/>
          <w:szCs w:val="22"/>
          <w:lang w:val="en-US"/>
        </w:rPr>
        <w:t xml:space="preserve"> </w:t>
      </w:r>
      <w:proofErr w:type="gramStart"/>
      <w:r w:rsidR="0087044C" w:rsidRPr="00440B1D">
        <w:rPr>
          <w:rFonts w:cs="Arial"/>
          <w:sz w:val="22"/>
          <w:szCs w:val="22"/>
          <w:lang w:val="en-US"/>
        </w:rPr>
        <w:t xml:space="preserve">m </w:t>
      </w:r>
      <w:r w:rsidRPr="00440B1D">
        <w:rPr>
          <w:rFonts w:cs="Arial"/>
          <w:sz w:val="22"/>
          <w:szCs w:val="22"/>
        </w:rPr>
        <w:t>]</w:t>
      </w:r>
      <w:proofErr w:type="gramEnd"/>
    </w:p>
    <w:p w14:paraId="3C84C95F" w14:textId="77777777" w:rsidR="005C7020" w:rsidRPr="00006A1C" w:rsidRDefault="005C7020" w:rsidP="004B7206">
      <w:pPr>
        <w:pStyle w:val="ARCATHeading5-SubSub1"/>
        <w:numPr>
          <w:ilvl w:val="4"/>
          <w:numId w:val="4"/>
        </w:numPr>
        <w:rPr>
          <w:rFonts w:cs="Arial"/>
          <w:sz w:val="22"/>
          <w:szCs w:val="22"/>
        </w:rPr>
      </w:pPr>
      <w:r w:rsidRPr="00006A1C">
        <w:rPr>
          <w:rFonts w:cs="Arial"/>
          <w:sz w:val="22"/>
          <w:szCs w:val="22"/>
        </w:rPr>
        <w:t>Monitoring Hardware</w:t>
      </w:r>
    </w:p>
    <w:p w14:paraId="4D2E0998" w14:textId="77777777" w:rsidR="00707E9F" w:rsidRPr="003A04BA" w:rsidRDefault="00707E9F" w:rsidP="004B7206">
      <w:pPr>
        <w:pStyle w:val="ARCATHeading5-SubSub1"/>
        <w:numPr>
          <w:ilvl w:val="4"/>
          <w:numId w:val="4"/>
        </w:numPr>
        <w:rPr>
          <w:rFonts w:cs="Arial"/>
          <w:sz w:val="22"/>
          <w:szCs w:val="22"/>
        </w:rPr>
      </w:pPr>
      <w:r w:rsidRPr="00006A1C">
        <w:rPr>
          <w:rFonts w:cs="Arial"/>
          <w:sz w:val="22"/>
          <w:szCs w:val="22"/>
          <w:lang w:val="en-US"/>
        </w:rPr>
        <w:t xml:space="preserve">Motor </w:t>
      </w:r>
      <w:r w:rsidR="008F54F9" w:rsidRPr="006C5B90">
        <w:rPr>
          <w:rFonts w:cs="Arial"/>
          <w:sz w:val="22"/>
          <w:szCs w:val="22"/>
          <w:lang w:val="en-US"/>
        </w:rPr>
        <w:t xml:space="preserve">Space </w:t>
      </w:r>
      <w:r w:rsidRPr="006C5B90">
        <w:rPr>
          <w:rFonts w:cs="Arial"/>
          <w:sz w:val="22"/>
          <w:szCs w:val="22"/>
          <w:lang w:val="en-US"/>
        </w:rPr>
        <w:t>Heater Control</w:t>
      </w:r>
      <w:r w:rsidR="008F54F9" w:rsidRPr="00564213">
        <w:rPr>
          <w:rFonts w:cs="Arial"/>
          <w:sz w:val="22"/>
          <w:szCs w:val="22"/>
          <w:lang w:val="en-US"/>
        </w:rPr>
        <w:t xml:space="preserve"> </w:t>
      </w:r>
      <w:r w:rsidR="008F54F9" w:rsidRPr="00440B1D">
        <w:rPr>
          <w:rFonts w:cs="Arial"/>
          <w:sz w:val="22"/>
          <w:szCs w:val="22"/>
          <w:lang w:val="en-US"/>
        </w:rPr>
        <w:t>[Option]</w:t>
      </w:r>
    </w:p>
    <w:p w14:paraId="7A32DC04" w14:textId="77777777" w:rsidR="005C7020" w:rsidRPr="003A04BA" w:rsidRDefault="008F54F9" w:rsidP="003A04BA">
      <w:pPr>
        <w:pStyle w:val="ARCATHeading5-SubSub1"/>
        <w:numPr>
          <w:ilvl w:val="4"/>
          <w:numId w:val="4"/>
        </w:numPr>
        <w:rPr>
          <w:rFonts w:cs="Arial"/>
          <w:sz w:val="22"/>
          <w:szCs w:val="22"/>
        </w:rPr>
      </w:pPr>
      <w:r w:rsidRPr="003A04BA">
        <w:rPr>
          <w:rFonts w:cs="Arial"/>
          <w:sz w:val="22"/>
          <w:szCs w:val="22"/>
          <w:lang w:val="en-US"/>
        </w:rPr>
        <w:t>Operator</w:t>
      </w:r>
      <w:r w:rsidR="005C7020" w:rsidRPr="003A04BA">
        <w:rPr>
          <w:rFonts w:cs="Arial"/>
          <w:sz w:val="22"/>
          <w:szCs w:val="22"/>
        </w:rPr>
        <w:t xml:space="preserve"> Interface</w:t>
      </w:r>
    </w:p>
    <w:p w14:paraId="0C2F7074" w14:textId="77777777" w:rsidR="005C7020" w:rsidRPr="00006A1C" w:rsidRDefault="005C7020" w:rsidP="00A428D1">
      <w:pPr>
        <w:pStyle w:val="ARCATHeading4-SubPara"/>
        <w:numPr>
          <w:ilvl w:val="3"/>
          <w:numId w:val="4"/>
        </w:numPr>
        <w:rPr>
          <w:rFonts w:cs="Arial"/>
          <w:sz w:val="22"/>
          <w:szCs w:val="22"/>
        </w:rPr>
      </w:pPr>
      <w:r w:rsidRPr="00006A1C">
        <w:rPr>
          <w:rFonts w:cs="Arial"/>
          <w:sz w:val="22"/>
          <w:szCs w:val="22"/>
        </w:rPr>
        <w:t>The VFD system shall be designed for:</w:t>
      </w:r>
    </w:p>
    <w:p w14:paraId="12F9D44E" w14:textId="77777777" w:rsidR="005C7020" w:rsidRPr="006714E4" w:rsidRDefault="005C7020" w:rsidP="00A428D1">
      <w:pPr>
        <w:pStyle w:val="ARCATHeading5-SubSub1"/>
        <w:numPr>
          <w:ilvl w:val="4"/>
          <w:numId w:val="4"/>
        </w:numPr>
        <w:rPr>
          <w:rFonts w:cs="Arial"/>
          <w:sz w:val="22"/>
          <w:szCs w:val="22"/>
        </w:rPr>
      </w:pPr>
      <w:r w:rsidRPr="006C5B90">
        <w:rPr>
          <w:rFonts w:cs="Arial"/>
          <w:sz w:val="22"/>
          <w:szCs w:val="22"/>
        </w:rPr>
        <w:t xml:space="preserve">Minimum availability of </w:t>
      </w:r>
      <w:r w:rsidRPr="006714E4">
        <w:rPr>
          <w:rFonts w:cs="Arial"/>
          <w:sz w:val="22"/>
          <w:szCs w:val="22"/>
        </w:rPr>
        <w:t>99.9%</w:t>
      </w:r>
    </w:p>
    <w:p w14:paraId="155276BA" w14:textId="77777777" w:rsidR="005C7020" w:rsidRPr="006714E4" w:rsidRDefault="005C7020" w:rsidP="00A428D1">
      <w:pPr>
        <w:pStyle w:val="ARCATHeading5-SubSub1"/>
        <w:numPr>
          <w:ilvl w:val="4"/>
          <w:numId w:val="4"/>
        </w:numPr>
        <w:rPr>
          <w:rFonts w:cs="Arial"/>
          <w:sz w:val="22"/>
          <w:szCs w:val="22"/>
        </w:rPr>
      </w:pPr>
      <w:r w:rsidRPr="006714E4">
        <w:rPr>
          <w:rFonts w:cs="Arial"/>
          <w:sz w:val="22"/>
          <w:szCs w:val="22"/>
        </w:rPr>
        <w:t xml:space="preserve">Mean Time Between Failures (MTBF) of </w:t>
      </w:r>
      <w:r w:rsidR="00155731" w:rsidRPr="006714E4">
        <w:rPr>
          <w:rFonts w:cs="Arial"/>
          <w:sz w:val="22"/>
          <w:szCs w:val="22"/>
        </w:rPr>
        <w:t xml:space="preserve">greater than </w:t>
      </w:r>
      <w:r w:rsidR="00C16FC1" w:rsidRPr="006714E4">
        <w:rPr>
          <w:rFonts w:cs="Arial"/>
          <w:sz w:val="22"/>
          <w:szCs w:val="22"/>
          <w:lang w:val="en-US"/>
        </w:rPr>
        <w:t>5</w:t>
      </w:r>
      <w:r w:rsidRPr="006714E4">
        <w:rPr>
          <w:rFonts w:cs="Arial"/>
          <w:sz w:val="22"/>
          <w:szCs w:val="22"/>
        </w:rPr>
        <w:t>0,000 hours</w:t>
      </w:r>
    </w:p>
    <w:p w14:paraId="17A16E80" w14:textId="77777777" w:rsidR="005C7020" w:rsidRPr="00440B1D" w:rsidRDefault="005C7020" w:rsidP="00A428D1">
      <w:pPr>
        <w:pStyle w:val="ARCATHeading5-SubSub1"/>
        <w:numPr>
          <w:ilvl w:val="4"/>
          <w:numId w:val="4"/>
        </w:numPr>
        <w:rPr>
          <w:rFonts w:cs="Arial"/>
          <w:sz w:val="22"/>
          <w:szCs w:val="22"/>
        </w:rPr>
      </w:pPr>
      <w:r w:rsidRPr="00440B1D">
        <w:rPr>
          <w:rFonts w:cs="Arial"/>
          <w:sz w:val="22"/>
          <w:szCs w:val="22"/>
        </w:rPr>
        <w:t>Minimum life expectancy of 20 years</w:t>
      </w:r>
    </w:p>
    <w:p w14:paraId="2718EF6E" w14:textId="77777777" w:rsidR="005C7020" w:rsidRPr="00440B1D" w:rsidRDefault="005C7020" w:rsidP="004B7206">
      <w:pPr>
        <w:pStyle w:val="ARCATHeading3-TOCParagraph"/>
        <w:numPr>
          <w:ilvl w:val="2"/>
          <w:numId w:val="4"/>
        </w:numPr>
        <w:rPr>
          <w:rFonts w:cs="Arial"/>
          <w:sz w:val="22"/>
          <w:szCs w:val="22"/>
        </w:rPr>
      </w:pPr>
      <w:bookmarkStart w:id="18" w:name="_Toc39566206"/>
      <w:r w:rsidRPr="00440B1D">
        <w:rPr>
          <w:rFonts w:cs="Arial"/>
          <w:sz w:val="22"/>
          <w:szCs w:val="22"/>
        </w:rPr>
        <w:t>ENCLOSURES</w:t>
      </w:r>
      <w:bookmarkEnd w:id="18"/>
    </w:p>
    <w:p w14:paraId="02A61B04" w14:textId="77777777" w:rsidR="00D243DB" w:rsidRPr="00440B1D" w:rsidRDefault="005C7020" w:rsidP="00E343EA">
      <w:pPr>
        <w:pStyle w:val="ARCATHeading4-SubPara"/>
        <w:numPr>
          <w:ilvl w:val="3"/>
          <w:numId w:val="4"/>
        </w:numPr>
        <w:rPr>
          <w:rFonts w:cs="Arial"/>
          <w:sz w:val="22"/>
          <w:szCs w:val="22"/>
        </w:rPr>
      </w:pPr>
      <w:r w:rsidRPr="00440B1D">
        <w:rPr>
          <w:rFonts w:cs="Arial"/>
          <w:sz w:val="22"/>
          <w:szCs w:val="22"/>
        </w:rPr>
        <w:t xml:space="preserve">VFD enclosures shall be </w:t>
      </w:r>
      <w:r w:rsidR="00D243DB" w:rsidRPr="00440B1D">
        <w:rPr>
          <w:rFonts w:cs="Arial"/>
          <w:sz w:val="22"/>
          <w:szCs w:val="22"/>
          <w:lang w:val="en-US"/>
        </w:rPr>
        <w:t>air-cooled.</w:t>
      </w:r>
    </w:p>
    <w:p w14:paraId="396729F1" w14:textId="77777777" w:rsidR="00D243DB" w:rsidRPr="00440B1D" w:rsidRDefault="00D243DB" w:rsidP="00D243DB">
      <w:pPr>
        <w:pStyle w:val="ARCATHeading4-SubPara"/>
        <w:numPr>
          <w:ilvl w:val="0"/>
          <w:numId w:val="0"/>
        </w:numPr>
        <w:tabs>
          <w:tab w:val="clear" w:pos="1008"/>
          <w:tab w:val="clear" w:pos="1440"/>
        </w:tabs>
        <w:ind w:left="1440"/>
        <w:rPr>
          <w:rFonts w:cs="Arial"/>
          <w:sz w:val="22"/>
          <w:szCs w:val="22"/>
        </w:rPr>
      </w:pPr>
    </w:p>
    <w:p w14:paraId="45C0D2F3" w14:textId="77777777" w:rsidR="00D243DB" w:rsidRPr="003A04BA" w:rsidRDefault="0000006C" w:rsidP="00D243DB">
      <w:pPr>
        <w:pStyle w:val="ARCATHeading4-SubPara"/>
        <w:numPr>
          <w:ilvl w:val="4"/>
          <w:numId w:val="4"/>
        </w:numPr>
        <w:tabs>
          <w:tab w:val="clear" w:pos="1008"/>
          <w:tab w:val="clear" w:pos="1440"/>
        </w:tabs>
        <w:rPr>
          <w:rFonts w:cs="Arial"/>
          <w:sz w:val="22"/>
          <w:szCs w:val="22"/>
        </w:rPr>
      </w:pPr>
      <w:r w:rsidRPr="00440B1D">
        <w:rPr>
          <w:rFonts w:cs="Arial"/>
          <w:sz w:val="22"/>
          <w:szCs w:val="22"/>
          <w:lang w:val="en-US"/>
        </w:rPr>
        <w:t>The e</w:t>
      </w:r>
      <w:r w:rsidR="00D243DB" w:rsidRPr="00440B1D">
        <w:rPr>
          <w:rFonts w:cs="Arial"/>
          <w:sz w:val="22"/>
          <w:szCs w:val="22"/>
          <w:lang w:val="en-US"/>
        </w:rPr>
        <w:t>nclosure rating shall be minimum IP</w:t>
      </w:r>
      <w:r w:rsidR="00E1440A" w:rsidRPr="00440B1D">
        <w:rPr>
          <w:rFonts w:cs="Arial"/>
          <w:sz w:val="22"/>
          <w:szCs w:val="22"/>
          <w:lang w:val="en-US"/>
        </w:rPr>
        <w:t>3</w:t>
      </w:r>
      <w:r w:rsidR="00D243DB" w:rsidRPr="00440B1D">
        <w:rPr>
          <w:rFonts w:cs="Arial"/>
          <w:sz w:val="22"/>
          <w:szCs w:val="22"/>
          <w:lang w:val="en-US"/>
        </w:rPr>
        <w:t>1.</w:t>
      </w:r>
      <w:r w:rsidR="00CB2600" w:rsidRPr="00440B1D">
        <w:rPr>
          <w:rFonts w:cs="Arial"/>
          <w:sz w:val="22"/>
          <w:szCs w:val="22"/>
          <w:lang w:val="en-US"/>
        </w:rPr>
        <w:t xml:space="preserve"> An IP42 rating shall also be available [Option].</w:t>
      </w:r>
    </w:p>
    <w:p w14:paraId="1169A14D" w14:textId="77777777" w:rsidR="00D243DB" w:rsidRPr="00440B1D" w:rsidRDefault="005C7020" w:rsidP="00D243DB">
      <w:pPr>
        <w:pStyle w:val="ARCATHeading4-SubPara"/>
        <w:numPr>
          <w:ilvl w:val="4"/>
          <w:numId w:val="4"/>
        </w:numPr>
        <w:tabs>
          <w:tab w:val="clear" w:pos="1008"/>
          <w:tab w:val="clear" w:pos="1440"/>
        </w:tabs>
        <w:rPr>
          <w:rFonts w:cs="Arial"/>
          <w:sz w:val="22"/>
          <w:szCs w:val="22"/>
        </w:rPr>
      </w:pPr>
      <w:r w:rsidRPr="00006A1C">
        <w:rPr>
          <w:rFonts w:cs="Arial"/>
          <w:sz w:val="22"/>
          <w:szCs w:val="22"/>
        </w:rPr>
        <w:t xml:space="preserve">Door </w:t>
      </w:r>
      <w:r w:rsidR="00D243DB" w:rsidRPr="00006A1C">
        <w:rPr>
          <w:rFonts w:cs="Arial"/>
          <w:sz w:val="22"/>
          <w:szCs w:val="22"/>
          <w:lang w:val="en-US"/>
        </w:rPr>
        <w:t>filter</w:t>
      </w:r>
      <w:r w:rsidRPr="006C5B90">
        <w:rPr>
          <w:rFonts w:cs="Arial"/>
          <w:sz w:val="22"/>
          <w:szCs w:val="22"/>
        </w:rPr>
        <w:t>s shall be remov</w:t>
      </w:r>
      <w:r w:rsidR="00D243DB" w:rsidRPr="006C5B90">
        <w:rPr>
          <w:rFonts w:cs="Arial"/>
          <w:sz w:val="22"/>
          <w:szCs w:val="22"/>
          <w:lang w:val="en-US"/>
        </w:rPr>
        <w:t>able</w:t>
      </w:r>
      <w:r w:rsidRPr="00564213">
        <w:rPr>
          <w:rFonts w:cs="Arial"/>
          <w:sz w:val="22"/>
          <w:szCs w:val="22"/>
        </w:rPr>
        <w:t xml:space="preserve"> from the front </w:t>
      </w:r>
      <w:r w:rsidR="0000006C" w:rsidRPr="00564213">
        <w:rPr>
          <w:rFonts w:cs="Arial"/>
          <w:sz w:val="22"/>
          <w:szCs w:val="22"/>
          <w:lang w:val="en-US"/>
        </w:rPr>
        <w:t xml:space="preserve">while the </w:t>
      </w:r>
      <w:r w:rsidR="0014346D" w:rsidRPr="00440B1D">
        <w:rPr>
          <w:rFonts w:cs="Arial"/>
          <w:sz w:val="22"/>
          <w:szCs w:val="22"/>
          <w:lang w:val="en-US"/>
        </w:rPr>
        <w:t>VFD</w:t>
      </w:r>
      <w:r w:rsidR="0000006C" w:rsidRPr="00440B1D">
        <w:rPr>
          <w:rFonts w:cs="Arial"/>
          <w:sz w:val="22"/>
          <w:szCs w:val="22"/>
          <w:lang w:val="en-US"/>
        </w:rPr>
        <w:t xml:space="preserve"> is running. They shall be washable and made of flame-retardant material.</w:t>
      </w:r>
    </w:p>
    <w:p w14:paraId="1C5DC577" w14:textId="77777777" w:rsidR="00D243DB" w:rsidRPr="00440B1D" w:rsidRDefault="005C7020" w:rsidP="006C1978">
      <w:pPr>
        <w:pStyle w:val="ARCATHeading4-SubPara"/>
        <w:numPr>
          <w:ilvl w:val="4"/>
          <w:numId w:val="4"/>
        </w:numPr>
        <w:tabs>
          <w:tab w:val="clear" w:pos="1008"/>
          <w:tab w:val="clear" w:pos="1440"/>
        </w:tabs>
        <w:rPr>
          <w:rFonts w:cs="Arial"/>
          <w:sz w:val="22"/>
          <w:szCs w:val="22"/>
        </w:rPr>
      </w:pPr>
      <w:r w:rsidRPr="00440B1D">
        <w:rPr>
          <w:rFonts w:cs="Arial"/>
          <w:sz w:val="22"/>
          <w:szCs w:val="22"/>
        </w:rPr>
        <w:t>Cabinet</w:t>
      </w:r>
      <w:r w:rsidR="003756F1" w:rsidRPr="00440B1D">
        <w:rPr>
          <w:rFonts w:cs="Arial"/>
          <w:sz w:val="22"/>
          <w:szCs w:val="22"/>
          <w:lang w:val="en-US"/>
        </w:rPr>
        <w:t xml:space="preserve"> </w:t>
      </w:r>
      <w:r w:rsidRPr="00440B1D">
        <w:rPr>
          <w:rFonts w:cs="Arial"/>
          <w:sz w:val="22"/>
          <w:szCs w:val="22"/>
        </w:rPr>
        <w:t>doors shall be gasketed to provide environmental protection and secure fits.</w:t>
      </w:r>
    </w:p>
    <w:p w14:paraId="546D2C70" w14:textId="77777777" w:rsidR="005C7020" w:rsidRPr="00440B1D" w:rsidRDefault="005C7020" w:rsidP="00D243DB">
      <w:pPr>
        <w:pStyle w:val="ARCATHeading4-SubPara"/>
        <w:numPr>
          <w:ilvl w:val="4"/>
          <w:numId w:val="4"/>
        </w:numPr>
        <w:tabs>
          <w:tab w:val="clear" w:pos="1008"/>
          <w:tab w:val="clear" w:pos="1440"/>
        </w:tabs>
        <w:rPr>
          <w:rFonts w:cs="Arial"/>
          <w:sz w:val="22"/>
          <w:szCs w:val="22"/>
        </w:rPr>
      </w:pPr>
      <w:r w:rsidRPr="00440B1D">
        <w:rPr>
          <w:rFonts w:cs="Arial"/>
          <w:sz w:val="22"/>
          <w:szCs w:val="22"/>
        </w:rPr>
        <w:t xml:space="preserve">The converter cabinet door and cabling cabinet door shall be </w:t>
      </w:r>
      <w:r w:rsidR="008F0DC7" w:rsidRPr="00440B1D">
        <w:rPr>
          <w:rFonts w:cs="Arial"/>
          <w:sz w:val="22"/>
          <w:szCs w:val="22"/>
          <w:lang w:val="en-US"/>
        </w:rPr>
        <w:t>electrically</w:t>
      </w:r>
      <w:r w:rsidR="0000006C" w:rsidRPr="00440B1D">
        <w:rPr>
          <w:rFonts w:cs="Arial"/>
          <w:sz w:val="22"/>
          <w:szCs w:val="22"/>
          <w:lang w:val="en-US"/>
        </w:rPr>
        <w:t xml:space="preserve"> </w:t>
      </w:r>
      <w:r w:rsidRPr="00440B1D">
        <w:rPr>
          <w:rFonts w:cs="Arial"/>
          <w:sz w:val="22"/>
          <w:szCs w:val="22"/>
        </w:rPr>
        <w:t xml:space="preserve">interlocked with up-stream </w:t>
      </w:r>
      <w:r w:rsidR="008F0DC7" w:rsidRPr="00440B1D">
        <w:rPr>
          <w:rFonts w:cs="Arial"/>
          <w:sz w:val="22"/>
          <w:szCs w:val="22"/>
          <w:lang w:val="en-US"/>
        </w:rPr>
        <w:t>circuit</w:t>
      </w:r>
      <w:r w:rsidR="007A08F3" w:rsidRPr="00440B1D">
        <w:rPr>
          <w:rFonts w:cs="Arial"/>
          <w:sz w:val="22"/>
          <w:szCs w:val="22"/>
        </w:rPr>
        <w:t xml:space="preserve"> breaker</w:t>
      </w:r>
      <w:r w:rsidRPr="00440B1D">
        <w:rPr>
          <w:rFonts w:cs="Arial"/>
          <w:sz w:val="22"/>
          <w:szCs w:val="22"/>
        </w:rPr>
        <w:t>. Interlocking shall be fully coordinated to prevent access to all medium voltage compartments.</w:t>
      </w:r>
      <w:r w:rsidR="00750FEB" w:rsidRPr="00750FEB">
        <w:rPr>
          <w:rFonts w:cs="Arial"/>
          <w:sz w:val="22"/>
          <w:szCs w:val="22"/>
          <w:lang w:val="en-US"/>
        </w:rPr>
        <w:t xml:space="preserve"> </w:t>
      </w:r>
      <w:r w:rsidR="00750FEB" w:rsidRPr="00440B1D">
        <w:rPr>
          <w:rFonts w:cs="Arial"/>
          <w:sz w:val="22"/>
          <w:szCs w:val="22"/>
          <w:lang w:val="en-US"/>
        </w:rPr>
        <w:t>[Option].</w:t>
      </w:r>
    </w:p>
    <w:p w14:paraId="7B4EA617" w14:textId="77777777" w:rsidR="005C7020" w:rsidRPr="00440B1D" w:rsidRDefault="005C7020" w:rsidP="00E343EA">
      <w:pPr>
        <w:pStyle w:val="ARCATHeading4-SubPara"/>
        <w:numPr>
          <w:ilvl w:val="3"/>
          <w:numId w:val="4"/>
        </w:numPr>
        <w:rPr>
          <w:rFonts w:cs="Arial"/>
          <w:sz w:val="22"/>
          <w:szCs w:val="22"/>
        </w:rPr>
      </w:pPr>
      <w:r w:rsidRPr="00440B1D">
        <w:rPr>
          <w:rFonts w:cs="Arial"/>
          <w:sz w:val="22"/>
          <w:szCs w:val="22"/>
        </w:rPr>
        <w:t xml:space="preserve">The VFD system shall be designed for </w:t>
      </w:r>
      <w:r w:rsidR="00692B45">
        <w:rPr>
          <w:rFonts w:cs="Arial"/>
          <w:sz w:val="22"/>
          <w:szCs w:val="22"/>
          <w:lang w:val="en-US"/>
        </w:rPr>
        <w:t xml:space="preserve">both </w:t>
      </w:r>
      <w:r w:rsidRPr="00440B1D">
        <w:rPr>
          <w:rFonts w:cs="Arial"/>
          <w:sz w:val="22"/>
          <w:szCs w:val="22"/>
        </w:rPr>
        <w:t>front access</w:t>
      </w:r>
      <w:r w:rsidR="00692B45">
        <w:rPr>
          <w:rFonts w:cs="Arial"/>
          <w:sz w:val="22"/>
          <w:szCs w:val="22"/>
          <w:lang w:val="en-US"/>
        </w:rPr>
        <w:t xml:space="preserve"> and rear access</w:t>
      </w:r>
      <w:r w:rsidRPr="00440B1D">
        <w:rPr>
          <w:rFonts w:cs="Arial"/>
          <w:sz w:val="22"/>
          <w:szCs w:val="22"/>
        </w:rPr>
        <w:t>.</w:t>
      </w:r>
    </w:p>
    <w:p w14:paraId="1346C5A8" w14:textId="77777777" w:rsidR="005C7020" w:rsidRPr="000C3EC6" w:rsidRDefault="005C7020" w:rsidP="00E343EA">
      <w:pPr>
        <w:pStyle w:val="ARCATHeading4-SubPara"/>
        <w:numPr>
          <w:ilvl w:val="3"/>
          <w:numId w:val="4"/>
        </w:numPr>
        <w:rPr>
          <w:rFonts w:cs="Arial"/>
          <w:sz w:val="22"/>
          <w:szCs w:val="22"/>
        </w:rPr>
      </w:pPr>
      <w:r w:rsidRPr="000C3EC6">
        <w:rPr>
          <w:rFonts w:cs="Arial"/>
          <w:sz w:val="22"/>
          <w:szCs w:val="22"/>
        </w:rPr>
        <w:t>Total paint thickness for VFD finish shall be 0.002" (0.051 mm) minimum.</w:t>
      </w:r>
    </w:p>
    <w:p w14:paraId="1D1976E7" w14:textId="77777777" w:rsidR="005C7020" w:rsidRPr="000C3EC6" w:rsidRDefault="005C7020" w:rsidP="006A6FB5">
      <w:pPr>
        <w:pStyle w:val="ARCATHeading5-SubSub1"/>
        <w:numPr>
          <w:ilvl w:val="4"/>
          <w:numId w:val="4"/>
        </w:numPr>
        <w:rPr>
          <w:rFonts w:cs="Arial"/>
          <w:sz w:val="22"/>
          <w:szCs w:val="22"/>
        </w:rPr>
      </w:pPr>
      <w:r w:rsidRPr="000C3EC6">
        <w:rPr>
          <w:rFonts w:cs="Arial"/>
          <w:sz w:val="22"/>
          <w:szCs w:val="22"/>
        </w:rPr>
        <w:t xml:space="preserve">Exterior metal parts shall be painted with </w:t>
      </w:r>
      <w:r w:rsidR="008F0DC7" w:rsidRPr="000C3EC6">
        <w:rPr>
          <w:rFonts w:cs="Arial"/>
          <w:sz w:val="22"/>
          <w:szCs w:val="22"/>
        </w:rPr>
        <w:t>epoxy powder paint</w:t>
      </w:r>
      <w:r w:rsidR="008F0DC7" w:rsidRPr="000C3EC6">
        <w:rPr>
          <w:rFonts w:cs="Arial"/>
          <w:sz w:val="22"/>
          <w:szCs w:val="22"/>
          <w:lang w:val="en-US"/>
        </w:rPr>
        <w:t xml:space="preserve">, Light Grey </w:t>
      </w:r>
      <w:commentRangeStart w:id="19"/>
      <w:r w:rsidR="008F0DC7" w:rsidRPr="006714E4">
        <w:rPr>
          <w:rFonts w:cs="Arial"/>
          <w:sz w:val="22"/>
          <w:szCs w:val="22"/>
          <w:lang w:val="en-US"/>
        </w:rPr>
        <w:t>(RAL 7038</w:t>
      </w:r>
      <w:commentRangeEnd w:id="19"/>
      <w:r w:rsidR="000C3EC6" w:rsidRPr="006714E4">
        <w:rPr>
          <w:rStyle w:val="CommentReference"/>
          <w:lang w:val="en-US" w:eastAsia="en-US"/>
        </w:rPr>
        <w:commentReference w:id="19"/>
      </w:r>
      <w:r w:rsidR="008F0DC7" w:rsidRPr="006714E4">
        <w:rPr>
          <w:rFonts w:cs="Arial"/>
          <w:sz w:val="22"/>
          <w:szCs w:val="22"/>
          <w:lang w:val="en-US"/>
        </w:rPr>
        <w:t>)</w:t>
      </w:r>
      <w:r w:rsidR="00461843" w:rsidRPr="006714E4">
        <w:rPr>
          <w:rFonts w:cs="Arial"/>
          <w:sz w:val="22"/>
          <w:szCs w:val="22"/>
          <w:lang w:val="en-US"/>
        </w:rPr>
        <w:t>,</w:t>
      </w:r>
      <w:r w:rsidR="008F0DC7" w:rsidRPr="000C3EC6">
        <w:rPr>
          <w:rFonts w:cs="Arial"/>
          <w:sz w:val="22"/>
          <w:szCs w:val="22"/>
          <w:lang w:val="en-US"/>
        </w:rPr>
        <w:t xml:space="preserve"> and Black (RAL 8022).</w:t>
      </w:r>
    </w:p>
    <w:p w14:paraId="74F35096" w14:textId="77777777" w:rsidR="005C7020" w:rsidRPr="000C3EC6" w:rsidRDefault="00155731" w:rsidP="006A6FB5">
      <w:pPr>
        <w:pStyle w:val="ARCATHeading5-SubSub1"/>
        <w:numPr>
          <w:ilvl w:val="4"/>
          <w:numId w:val="4"/>
        </w:numPr>
        <w:rPr>
          <w:rFonts w:cs="Arial"/>
          <w:sz w:val="22"/>
          <w:szCs w:val="22"/>
        </w:rPr>
      </w:pPr>
      <w:bookmarkStart w:id="20" w:name="_Hlk56156594"/>
      <w:r>
        <w:rPr>
          <w:rFonts w:cs="Arial"/>
          <w:sz w:val="22"/>
          <w:szCs w:val="22"/>
        </w:rPr>
        <w:t>L</w:t>
      </w:r>
      <w:r w:rsidR="005C7020" w:rsidRPr="000C3EC6">
        <w:rPr>
          <w:rFonts w:cs="Arial"/>
          <w:sz w:val="22"/>
          <w:szCs w:val="22"/>
        </w:rPr>
        <w:t xml:space="preserve">ow voltage compartments shall be painted </w:t>
      </w:r>
      <w:r w:rsidR="008F0DC7" w:rsidRPr="000C3EC6">
        <w:rPr>
          <w:rFonts w:cs="Arial"/>
          <w:sz w:val="22"/>
          <w:szCs w:val="22"/>
          <w:lang w:val="en-US"/>
        </w:rPr>
        <w:t>H</w:t>
      </w:r>
      <w:r w:rsidR="005C7020" w:rsidRPr="000C3EC6">
        <w:rPr>
          <w:rFonts w:cs="Arial"/>
          <w:sz w:val="22"/>
          <w:szCs w:val="22"/>
        </w:rPr>
        <w:t xml:space="preserve">igh </w:t>
      </w:r>
      <w:r w:rsidR="008F0DC7" w:rsidRPr="000C3EC6">
        <w:rPr>
          <w:rFonts w:cs="Arial"/>
          <w:sz w:val="22"/>
          <w:szCs w:val="22"/>
          <w:lang w:val="en-US"/>
        </w:rPr>
        <w:t>G</w:t>
      </w:r>
      <w:r w:rsidR="005C7020" w:rsidRPr="000C3EC6">
        <w:rPr>
          <w:rFonts w:cs="Arial"/>
          <w:sz w:val="22"/>
          <w:szCs w:val="22"/>
        </w:rPr>
        <w:t xml:space="preserve">loss </w:t>
      </w:r>
      <w:r w:rsidR="008F0DC7" w:rsidRPr="000C3EC6">
        <w:rPr>
          <w:rFonts w:cs="Arial"/>
          <w:sz w:val="22"/>
          <w:szCs w:val="22"/>
          <w:lang w:val="en-US"/>
        </w:rPr>
        <w:t>W</w:t>
      </w:r>
      <w:r w:rsidR="005C7020" w:rsidRPr="000C3EC6">
        <w:rPr>
          <w:rFonts w:cs="Arial"/>
          <w:sz w:val="22"/>
          <w:szCs w:val="22"/>
        </w:rPr>
        <w:t xml:space="preserve">hite </w:t>
      </w:r>
      <w:r w:rsidR="008F0DC7" w:rsidRPr="000C3EC6">
        <w:rPr>
          <w:rFonts w:cs="Arial"/>
          <w:sz w:val="22"/>
          <w:szCs w:val="22"/>
          <w:lang w:val="en-US"/>
        </w:rPr>
        <w:t xml:space="preserve">(RAL 9003) </w:t>
      </w:r>
      <w:r w:rsidR="005C7020" w:rsidRPr="000C3EC6">
        <w:rPr>
          <w:rFonts w:cs="Arial"/>
          <w:sz w:val="22"/>
          <w:szCs w:val="22"/>
        </w:rPr>
        <w:t>for high visibility.</w:t>
      </w:r>
    </w:p>
    <w:p w14:paraId="35676E13" w14:textId="77777777" w:rsidR="005C7020" w:rsidRPr="000C3EC6" w:rsidRDefault="005C7020" w:rsidP="006A6FB5">
      <w:pPr>
        <w:pStyle w:val="ARCATHeading5-SubSub1"/>
        <w:numPr>
          <w:ilvl w:val="4"/>
          <w:numId w:val="4"/>
        </w:numPr>
        <w:rPr>
          <w:rFonts w:cs="Arial"/>
          <w:sz w:val="22"/>
          <w:szCs w:val="22"/>
        </w:rPr>
      </w:pPr>
      <w:r w:rsidRPr="000C3EC6">
        <w:rPr>
          <w:rFonts w:cs="Arial"/>
          <w:sz w:val="22"/>
          <w:szCs w:val="22"/>
        </w:rPr>
        <w:t>Unpainted steel parts shall be plated with zinc plate/bronze chromate process for corrosion resistance.</w:t>
      </w:r>
    </w:p>
    <w:bookmarkEnd w:id="20"/>
    <w:p w14:paraId="5BF691D0" w14:textId="77777777" w:rsidR="00F46C44" w:rsidRPr="00440B1D" w:rsidRDefault="00F46C44" w:rsidP="00F46C44">
      <w:pPr>
        <w:pStyle w:val="ARCATHeading5-SubSub1"/>
        <w:numPr>
          <w:ilvl w:val="0"/>
          <w:numId w:val="0"/>
        </w:numPr>
        <w:tabs>
          <w:tab w:val="clear" w:pos="1008"/>
          <w:tab w:val="clear" w:pos="1440"/>
        </w:tabs>
        <w:ind w:left="1872"/>
        <w:rPr>
          <w:rFonts w:cs="Arial"/>
          <w:sz w:val="22"/>
          <w:szCs w:val="22"/>
        </w:rPr>
      </w:pPr>
    </w:p>
    <w:p w14:paraId="1D44BA45" w14:textId="77777777" w:rsidR="008F0DC7" w:rsidRPr="003A04BA" w:rsidRDefault="00FE75EB" w:rsidP="008F0DC7">
      <w:pPr>
        <w:pStyle w:val="ARCATHeading5-SubSub1"/>
        <w:numPr>
          <w:ilvl w:val="3"/>
          <w:numId w:val="4"/>
        </w:numPr>
        <w:tabs>
          <w:tab w:val="clear" w:pos="1008"/>
        </w:tabs>
        <w:rPr>
          <w:rFonts w:cs="Arial"/>
          <w:sz w:val="22"/>
          <w:szCs w:val="22"/>
        </w:rPr>
      </w:pPr>
      <w:r w:rsidRPr="00440B1D">
        <w:rPr>
          <w:rFonts w:cs="Arial"/>
          <w:sz w:val="22"/>
          <w:szCs w:val="22"/>
          <w:lang w:val="en-US"/>
        </w:rPr>
        <w:t xml:space="preserve">A thermostatically </w:t>
      </w:r>
      <w:r w:rsidR="008F0DC7" w:rsidRPr="00440B1D">
        <w:rPr>
          <w:rFonts w:cs="Arial"/>
          <w:sz w:val="22"/>
          <w:szCs w:val="22"/>
          <w:lang w:val="en-US"/>
        </w:rPr>
        <w:t>controlled enclosure space heater shall be available to be powered from an external source.</w:t>
      </w:r>
      <w:r w:rsidR="0000006C" w:rsidRPr="00440B1D">
        <w:rPr>
          <w:rFonts w:cs="Arial"/>
          <w:sz w:val="22"/>
          <w:szCs w:val="22"/>
          <w:lang w:val="en-US"/>
        </w:rPr>
        <w:t xml:space="preserve"> [Option]</w:t>
      </w:r>
    </w:p>
    <w:p w14:paraId="70AABD82" w14:textId="77777777" w:rsidR="005C7020" w:rsidRPr="00006A1C" w:rsidRDefault="005C7020" w:rsidP="002E7564">
      <w:pPr>
        <w:pStyle w:val="ARCATHeading3-TOCParagraph"/>
        <w:numPr>
          <w:ilvl w:val="2"/>
          <w:numId w:val="4"/>
        </w:numPr>
        <w:rPr>
          <w:rFonts w:cs="Arial"/>
          <w:sz w:val="22"/>
          <w:szCs w:val="22"/>
        </w:rPr>
      </w:pPr>
      <w:bookmarkStart w:id="21" w:name="_Toc39566207"/>
      <w:r w:rsidRPr="00006A1C">
        <w:rPr>
          <w:rFonts w:cs="Arial"/>
          <w:sz w:val="22"/>
          <w:szCs w:val="22"/>
        </w:rPr>
        <w:t>CABLING</w:t>
      </w:r>
      <w:bookmarkEnd w:id="21"/>
    </w:p>
    <w:p w14:paraId="61351943" w14:textId="77777777" w:rsidR="005C7020" w:rsidRPr="006C5B90" w:rsidRDefault="005C7020" w:rsidP="008A6AF8">
      <w:pPr>
        <w:pStyle w:val="ARCATHeading4-SubPara"/>
        <w:numPr>
          <w:ilvl w:val="3"/>
          <w:numId w:val="4"/>
        </w:numPr>
        <w:rPr>
          <w:rFonts w:cs="Arial"/>
          <w:sz w:val="22"/>
          <w:szCs w:val="22"/>
        </w:rPr>
      </w:pPr>
      <w:r w:rsidRPr="006C5B90">
        <w:rPr>
          <w:rFonts w:cs="Arial"/>
          <w:sz w:val="22"/>
          <w:szCs w:val="22"/>
        </w:rPr>
        <w:t>The VFD system shall contain a power cable termination assembly designed for easy termination and access to line and load cables. The termination assembly cabinet shall allow for bottom entry and exit of line and load cables</w:t>
      </w:r>
      <w:r w:rsidR="003C7EA3">
        <w:rPr>
          <w:rFonts w:cs="Arial"/>
          <w:sz w:val="22"/>
          <w:szCs w:val="22"/>
        </w:rPr>
        <w:t xml:space="preserve"> </w:t>
      </w:r>
      <w:r w:rsidR="003C7EA3">
        <w:rPr>
          <w:rFonts w:cs="Arial"/>
          <w:sz w:val="22"/>
          <w:szCs w:val="22"/>
          <w:lang w:val="en-US"/>
        </w:rPr>
        <w:t>as standard, and accommodate top entry and exit per request</w:t>
      </w:r>
      <w:r w:rsidRPr="006C5B90">
        <w:rPr>
          <w:rFonts w:cs="Arial"/>
          <w:sz w:val="22"/>
          <w:szCs w:val="22"/>
        </w:rPr>
        <w:t>.</w:t>
      </w:r>
    </w:p>
    <w:p w14:paraId="4D17150D" w14:textId="77777777" w:rsidR="00F46C44" w:rsidRPr="00440B1D" w:rsidRDefault="005C7020" w:rsidP="008A6AF8">
      <w:pPr>
        <w:pStyle w:val="ARCATHeading4-SubPara"/>
        <w:numPr>
          <w:ilvl w:val="3"/>
          <w:numId w:val="4"/>
        </w:numPr>
        <w:tabs>
          <w:tab w:val="clear" w:pos="1008"/>
        </w:tabs>
        <w:rPr>
          <w:rFonts w:cs="Arial"/>
          <w:sz w:val="22"/>
          <w:szCs w:val="22"/>
        </w:rPr>
      </w:pPr>
      <w:r w:rsidRPr="00564213">
        <w:rPr>
          <w:rFonts w:cs="Arial"/>
          <w:sz w:val="22"/>
          <w:szCs w:val="22"/>
        </w:rPr>
        <w:t>A low voltage wire way shall be provi</w:t>
      </w:r>
      <w:r w:rsidR="00F46C44" w:rsidRPr="00440B1D">
        <w:rPr>
          <w:rFonts w:cs="Arial"/>
          <w:sz w:val="22"/>
          <w:szCs w:val="22"/>
        </w:rPr>
        <w:t>ded at the top front of the VFD</w:t>
      </w:r>
      <w:r w:rsidR="00F46C44" w:rsidRPr="00440B1D">
        <w:rPr>
          <w:rFonts w:cs="Arial"/>
          <w:sz w:val="22"/>
          <w:szCs w:val="22"/>
          <w:lang w:val="en-US"/>
        </w:rPr>
        <w:t>.</w:t>
      </w:r>
    </w:p>
    <w:p w14:paraId="098F7B47" w14:textId="77777777" w:rsidR="005C7020" w:rsidRPr="00440B1D" w:rsidRDefault="005C7020" w:rsidP="008A6AF8">
      <w:pPr>
        <w:pStyle w:val="ARCATHeading4-SubPara"/>
        <w:numPr>
          <w:ilvl w:val="3"/>
          <w:numId w:val="4"/>
        </w:numPr>
        <w:tabs>
          <w:tab w:val="clear" w:pos="1008"/>
        </w:tabs>
        <w:rPr>
          <w:rFonts w:cs="Arial"/>
          <w:sz w:val="22"/>
          <w:szCs w:val="22"/>
        </w:rPr>
      </w:pPr>
      <w:r w:rsidRPr="00440B1D">
        <w:rPr>
          <w:rFonts w:cs="Arial"/>
          <w:sz w:val="22"/>
          <w:szCs w:val="22"/>
        </w:rPr>
        <w:t>All power and control terminations and termination strips shall be identified in accordance with all schematics and wiring diagrams.</w:t>
      </w:r>
    </w:p>
    <w:p w14:paraId="60790751" w14:textId="77777777" w:rsidR="00F46C44" w:rsidRPr="00006A1C" w:rsidRDefault="00F46C44" w:rsidP="00F46C44">
      <w:pPr>
        <w:pStyle w:val="ARCATHeading4-SubPara"/>
        <w:numPr>
          <w:ilvl w:val="0"/>
          <w:numId w:val="0"/>
        </w:numPr>
        <w:tabs>
          <w:tab w:val="clear" w:pos="1008"/>
          <w:tab w:val="clear" w:pos="1440"/>
        </w:tabs>
        <w:ind w:left="1440"/>
        <w:rPr>
          <w:rFonts w:cs="Arial"/>
          <w:sz w:val="22"/>
          <w:szCs w:val="22"/>
        </w:rPr>
      </w:pPr>
    </w:p>
    <w:p w14:paraId="1E1A94EE" w14:textId="77777777" w:rsidR="00F46C44" w:rsidRPr="006C5B90" w:rsidRDefault="00F46C44" w:rsidP="00F46C44">
      <w:pPr>
        <w:pStyle w:val="ARCATHeading4-SubPara"/>
        <w:numPr>
          <w:ilvl w:val="2"/>
          <w:numId w:val="4"/>
        </w:numPr>
        <w:rPr>
          <w:rFonts w:cs="Arial"/>
          <w:sz w:val="22"/>
          <w:szCs w:val="22"/>
        </w:rPr>
      </w:pPr>
      <w:r w:rsidRPr="006C5B90">
        <w:rPr>
          <w:rFonts w:cs="Arial"/>
          <w:sz w:val="22"/>
          <w:szCs w:val="22"/>
          <w:lang w:val="en-US"/>
        </w:rPr>
        <w:t>MULTIPHASE ISOLATION TRANSFORMER</w:t>
      </w:r>
    </w:p>
    <w:p w14:paraId="7CD03484" w14:textId="77777777" w:rsidR="00F46C44" w:rsidRPr="00564213" w:rsidRDefault="00F46C44" w:rsidP="00F46C44">
      <w:pPr>
        <w:pStyle w:val="ARCATHeading4-SubPara"/>
        <w:numPr>
          <w:ilvl w:val="0"/>
          <w:numId w:val="0"/>
        </w:numPr>
        <w:tabs>
          <w:tab w:val="clear" w:pos="1008"/>
          <w:tab w:val="clear" w:pos="1440"/>
        </w:tabs>
        <w:ind w:left="1008"/>
        <w:rPr>
          <w:rFonts w:cs="Arial"/>
          <w:sz w:val="22"/>
          <w:szCs w:val="22"/>
        </w:rPr>
      </w:pPr>
    </w:p>
    <w:p w14:paraId="5A7BA5C9" w14:textId="77777777" w:rsidR="00AD6B36" w:rsidRPr="00440B1D" w:rsidRDefault="00AD6B36" w:rsidP="00AD6B36">
      <w:pPr>
        <w:pStyle w:val="ARCATHeading4-SubPara"/>
        <w:numPr>
          <w:ilvl w:val="3"/>
          <w:numId w:val="4"/>
        </w:numPr>
        <w:tabs>
          <w:tab w:val="clear" w:pos="1008"/>
        </w:tabs>
        <w:rPr>
          <w:rFonts w:cs="Arial"/>
          <w:sz w:val="22"/>
          <w:szCs w:val="22"/>
        </w:rPr>
      </w:pPr>
      <w:r w:rsidRPr="00440B1D">
        <w:rPr>
          <w:rFonts w:cs="Arial"/>
          <w:sz w:val="22"/>
          <w:szCs w:val="22"/>
          <w:lang w:val="en-US"/>
        </w:rPr>
        <w:t>The phase</w:t>
      </w:r>
      <w:r w:rsidR="008E37A7" w:rsidRPr="00440B1D">
        <w:rPr>
          <w:rFonts w:cs="Arial"/>
          <w:sz w:val="22"/>
          <w:szCs w:val="22"/>
          <w:lang w:val="en-US"/>
        </w:rPr>
        <w:t>-</w:t>
      </w:r>
      <w:r w:rsidRPr="00440B1D">
        <w:rPr>
          <w:rFonts w:cs="Arial"/>
          <w:sz w:val="22"/>
          <w:szCs w:val="22"/>
          <w:lang w:val="en-US"/>
        </w:rPr>
        <w:t>shifting isolation transformer shall be integrally mounted in the VFD enclosure.</w:t>
      </w:r>
    </w:p>
    <w:p w14:paraId="5493F758" w14:textId="77777777" w:rsidR="00AD6B36" w:rsidRPr="00440B1D" w:rsidRDefault="00EE1F5A" w:rsidP="00AD6B36">
      <w:pPr>
        <w:pStyle w:val="ARCATHeading4-SubPara"/>
        <w:numPr>
          <w:ilvl w:val="3"/>
          <w:numId w:val="4"/>
        </w:numPr>
        <w:tabs>
          <w:tab w:val="clear" w:pos="1008"/>
        </w:tabs>
        <w:rPr>
          <w:rFonts w:cs="Arial"/>
          <w:sz w:val="22"/>
          <w:szCs w:val="22"/>
        </w:rPr>
      </w:pPr>
      <w:r w:rsidRPr="00440B1D">
        <w:rPr>
          <w:rFonts w:cs="Arial"/>
          <w:sz w:val="22"/>
          <w:szCs w:val="22"/>
          <w:lang w:val="en-US"/>
        </w:rPr>
        <w:lastRenderedPageBreak/>
        <w:t>The</w:t>
      </w:r>
      <w:r w:rsidR="00D76E32" w:rsidRPr="00440B1D">
        <w:rPr>
          <w:rFonts w:cs="Arial"/>
          <w:sz w:val="22"/>
          <w:szCs w:val="22"/>
          <w:lang w:val="en-US"/>
        </w:rPr>
        <w:t xml:space="preserve"> i</w:t>
      </w:r>
      <w:r w:rsidR="00AD6B36" w:rsidRPr="00440B1D">
        <w:rPr>
          <w:rFonts w:cs="Arial"/>
          <w:sz w:val="22"/>
          <w:szCs w:val="22"/>
          <w:lang w:val="en-US"/>
        </w:rPr>
        <w:t xml:space="preserve">solation </w:t>
      </w:r>
      <w:r w:rsidR="00D76E32" w:rsidRPr="00440B1D">
        <w:rPr>
          <w:rFonts w:cs="Arial"/>
          <w:sz w:val="22"/>
          <w:szCs w:val="22"/>
          <w:lang w:val="en-US"/>
        </w:rPr>
        <w:t>t</w:t>
      </w:r>
      <w:r w:rsidR="00AD6B36" w:rsidRPr="00440B1D">
        <w:rPr>
          <w:rFonts w:cs="Arial"/>
          <w:sz w:val="22"/>
          <w:szCs w:val="22"/>
          <w:lang w:val="en-US"/>
        </w:rPr>
        <w:t>ransformer</w:t>
      </w:r>
      <w:r w:rsidR="00F46C44" w:rsidRPr="00440B1D">
        <w:rPr>
          <w:rFonts w:cs="Arial"/>
          <w:sz w:val="22"/>
          <w:szCs w:val="22"/>
          <w:lang w:val="en-US"/>
        </w:rPr>
        <w:t xml:space="preserve"> </w:t>
      </w:r>
      <w:r w:rsidRPr="00440B1D">
        <w:rPr>
          <w:rFonts w:cs="Arial"/>
          <w:sz w:val="22"/>
          <w:szCs w:val="22"/>
          <w:lang w:val="en-US"/>
        </w:rPr>
        <w:t xml:space="preserve">thermal </w:t>
      </w:r>
      <w:r w:rsidR="00F46C44" w:rsidRPr="00440B1D">
        <w:rPr>
          <w:rFonts w:cs="Arial"/>
          <w:sz w:val="22"/>
          <w:szCs w:val="22"/>
          <w:lang w:val="en-US"/>
        </w:rPr>
        <w:t xml:space="preserve">protection </w:t>
      </w:r>
      <w:r w:rsidRPr="00440B1D">
        <w:rPr>
          <w:rFonts w:cs="Arial"/>
          <w:sz w:val="22"/>
          <w:szCs w:val="22"/>
          <w:lang w:val="en-US"/>
        </w:rPr>
        <w:t xml:space="preserve">shall be done using an internal RTD monitoring system that directly interfaces with the firmware and user interface for monitoring and </w:t>
      </w:r>
      <w:r w:rsidR="006A52AF" w:rsidRPr="00440B1D">
        <w:rPr>
          <w:rFonts w:cs="Arial"/>
          <w:sz w:val="22"/>
          <w:szCs w:val="22"/>
          <w:lang w:val="en-US"/>
        </w:rPr>
        <w:t xml:space="preserve">annunciation </w:t>
      </w:r>
      <w:r w:rsidRPr="00440B1D">
        <w:rPr>
          <w:rFonts w:cs="Arial"/>
          <w:sz w:val="22"/>
          <w:szCs w:val="22"/>
          <w:lang w:val="en-US"/>
        </w:rPr>
        <w:t>of alarm and trip conditions.</w:t>
      </w:r>
    </w:p>
    <w:p w14:paraId="4B84D751" w14:textId="77777777" w:rsidR="00AD6B36" w:rsidRPr="00440B1D" w:rsidRDefault="00D76E32" w:rsidP="00AD6B36">
      <w:pPr>
        <w:pStyle w:val="ARCATHeading4-SubPara"/>
        <w:numPr>
          <w:ilvl w:val="3"/>
          <w:numId w:val="4"/>
        </w:numPr>
        <w:tabs>
          <w:tab w:val="clear" w:pos="1008"/>
        </w:tabs>
        <w:rPr>
          <w:rFonts w:cs="Arial"/>
          <w:sz w:val="22"/>
          <w:szCs w:val="22"/>
        </w:rPr>
      </w:pPr>
      <w:r w:rsidRPr="00440B1D">
        <w:rPr>
          <w:rFonts w:cs="Arial"/>
          <w:sz w:val="22"/>
          <w:szCs w:val="22"/>
          <w:lang w:val="en-US"/>
        </w:rPr>
        <w:t>The i</w:t>
      </w:r>
      <w:r w:rsidR="00AD6B36" w:rsidRPr="00440B1D">
        <w:rPr>
          <w:rFonts w:cs="Arial"/>
          <w:sz w:val="22"/>
          <w:szCs w:val="22"/>
          <w:lang w:val="en-US"/>
        </w:rPr>
        <w:t xml:space="preserve">solation </w:t>
      </w:r>
      <w:r w:rsidRPr="00440B1D">
        <w:rPr>
          <w:rFonts w:cs="Arial"/>
          <w:sz w:val="22"/>
          <w:szCs w:val="22"/>
          <w:lang w:val="en-US"/>
        </w:rPr>
        <w:t>t</w:t>
      </w:r>
      <w:r w:rsidR="00AD6B36" w:rsidRPr="00440B1D">
        <w:rPr>
          <w:rFonts w:cs="Arial"/>
          <w:sz w:val="22"/>
          <w:szCs w:val="22"/>
          <w:lang w:val="en-US"/>
        </w:rPr>
        <w:t xml:space="preserve">ransformer shall </w:t>
      </w:r>
      <w:r w:rsidR="0087185B" w:rsidRPr="00440B1D">
        <w:rPr>
          <w:rFonts w:cs="Arial"/>
          <w:sz w:val="22"/>
          <w:szCs w:val="22"/>
          <w:lang w:val="en-US"/>
        </w:rPr>
        <w:t>provide power to the VFD cooling fans through</w:t>
      </w:r>
      <w:r w:rsidR="00AD6B36" w:rsidRPr="00440B1D">
        <w:rPr>
          <w:rFonts w:cs="Arial"/>
          <w:sz w:val="22"/>
          <w:szCs w:val="22"/>
          <w:lang w:val="en-US"/>
        </w:rPr>
        <w:t xml:space="preserve"> a tertiary isolation transformer winding</w:t>
      </w:r>
      <w:r w:rsidR="0087185B" w:rsidRPr="00440B1D">
        <w:rPr>
          <w:rFonts w:cs="Arial"/>
          <w:sz w:val="22"/>
          <w:szCs w:val="22"/>
          <w:lang w:val="en-US"/>
        </w:rPr>
        <w:t>.</w:t>
      </w:r>
      <w:r w:rsidR="00AD6B36" w:rsidRPr="00440B1D">
        <w:rPr>
          <w:rFonts w:cs="Arial"/>
          <w:sz w:val="22"/>
          <w:szCs w:val="22"/>
          <w:lang w:val="en-US"/>
        </w:rPr>
        <w:t xml:space="preserve"> </w:t>
      </w:r>
      <w:r w:rsidR="0087185B" w:rsidRPr="00440B1D">
        <w:rPr>
          <w:rFonts w:cs="Arial"/>
          <w:sz w:val="22"/>
          <w:szCs w:val="22"/>
          <w:lang w:val="en-US"/>
        </w:rPr>
        <w:t>N</w:t>
      </w:r>
      <w:r w:rsidR="00AD6B36" w:rsidRPr="00440B1D">
        <w:rPr>
          <w:rFonts w:cs="Arial"/>
          <w:sz w:val="22"/>
          <w:szCs w:val="22"/>
          <w:lang w:val="en-US"/>
        </w:rPr>
        <w:t>o external fan power</w:t>
      </w:r>
      <w:r w:rsidR="0087185B" w:rsidRPr="00440B1D">
        <w:rPr>
          <w:rFonts w:cs="Arial"/>
          <w:sz w:val="22"/>
          <w:szCs w:val="22"/>
          <w:lang w:val="en-US"/>
        </w:rPr>
        <w:t xml:space="preserve"> shall be required</w:t>
      </w:r>
      <w:r w:rsidR="00AD6B36" w:rsidRPr="00440B1D">
        <w:rPr>
          <w:rFonts w:cs="Arial"/>
          <w:sz w:val="22"/>
          <w:szCs w:val="22"/>
          <w:lang w:val="en-US"/>
        </w:rPr>
        <w:t>.</w:t>
      </w:r>
    </w:p>
    <w:p w14:paraId="42450AEE" w14:textId="77777777" w:rsidR="008F0DC7" w:rsidRPr="00440B1D" w:rsidRDefault="00AD6B36" w:rsidP="00AD6B36">
      <w:pPr>
        <w:pStyle w:val="ARCATHeading4-SubPara"/>
        <w:numPr>
          <w:ilvl w:val="3"/>
          <w:numId w:val="4"/>
        </w:numPr>
        <w:tabs>
          <w:tab w:val="clear" w:pos="1008"/>
        </w:tabs>
        <w:rPr>
          <w:rFonts w:cs="Arial"/>
          <w:sz w:val="22"/>
          <w:szCs w:val="22"/>
        </w:rPr>
      </w:pPr>
      <w:r w:rsidRPr="00440B1D">
        <w:rPr>
          <w:rFonts w:cs="Arial"/>
          <w:sz w:val="22"/>
          <w:szCs w:val="22"/>
          <w:lang w:val="en-US"/>
        </w:rPr>
        <w:t xml:space="preserve">The </w:t>
      </w:r>
      <w:r w:rsidR="008E37A7" w:rsidRPr="00440B1D">
        <w:rPr>
          <w:rFonts w:cs="Arial"/>
          <w:sz w:val="22"/>
          <w:szCs w:val="22"/>
          <w:lang w:val="en-US"/>
        </w:rPr>
        <w:t>i</w:t>
      </w:r>
      <w:r w:rsidRPr="00440B1D">
        <w:rPr>
          <w:rFonts w:cs="Arial"/>
          <w:sz w:val="22"/>
          <w:szCs w:val="22"/>
          <w:lang w:val="en-US"/>
        </w:rPr>
        <w:t xml:space="preserve">solation </w:t>
      </w:r>
      <w:r w:rsidR="008E37A7" w:rsidRPr="00440B1D">
        <w:rPr>
          <w:rFonts w:cs="Arial"/>
          <w:sz w:val="22"/>
          <w:szCs w:val="22"/>
          <w:lang w:val="en-US"/>
        </w:rPr>
        <w:t>t</w:t>
      </w:r>
      <w:r w:rsidRPr="00440B1D">
        <w:rPr>
          <w:rFonts w:cs="Arial"/>
          <w:sz w:val="22"/>
          <w:szCs w:val="22"/>
          <w:lang w:val="en-US"/>
        </w:rPr>
        <w:t>ransformer cabinet cooling system shall be monitored continuously for proper operation.</w:t>
      </w:r>
    </w:p>
    <w:p w14:paraId="6DC11164" w14:textId="77777777" w:rsidR="005C7020" w:rsidRPr="00440B1D" w:rsidRDefault="008E37A7" w:rsidP="004B7206">
      <w:pPr>
        <w:pStyle w:val="ARCATHeading3-TOCParagraph"/>
        <w:numPr>
          <w:ilvl w:val="2"/>
          <w:numId w:val="4"/>
        </w:numPr>
        <w:rPr>
          <w:rFonts w:cs="Arial"/>
          <w:sz w:val="22"/>
          <w:szCs w:val="22"/>
        </w:rPr>
      </w:pPr>
      <w:bookmarkStart w:id="22" w:name="_Toc39566208"/>
      <w:r w:rsidRPr="00440B1D">
        <w:rPr>
          <w:rFonts w:cs="Arial"/>
          <w:sz w:val="22"/>
          <w:szCs w:val="22"/>
          <w:lang w:val="en-US"/>
        </w:rPr>
        <w:t>MULTI</w:t>
      </w:r>
      <w:r w:rsidR="005C7020" w:rsidRPr="00440B1D">
        <w:rPr>
          <w:rFonts w:cs="Arial"/>
          <w:sz w:val="22"/>
          <w:szCs w:val="22"/>
        </w:rPr>
        <w:t>-PULSE RECTIFIER</w:t>
      </w:r>
      <w:bookmarkEnd w:id="22"/>
    </w:p>
    <w:p w14:paraId="22C52DBB" w14:textId="77777777" w:rsidR="005C7020" w:rsidRPr="00440B1D" w:rsidRDefault="008E37A7" w:rsidP="00B75422">
      <w:pPr>
        <w:pStyle w:val="ARCATHeading4-SubPara"/>
        <w:numPr>
          <w:ilvl w:val="3"/>
          <w:numId w:val="4"/>
        </w:numPr>
        <w:rPr>
          <w:rFonts w:cs="Arial"/>
          <w:sz w:val="22"/>
          <w:szCs w:val="22"/>
        </w:rPr>
      </w:pPr>
      <w:r w:rsidRPr="00440B1D">
        <w:rPr>
          <w:rFonts w:cs="Arial"/>
          <w:sz w:val="22"/>
          <w:szCs w:val="22"/>
        </w:rPr>
        <w:t>The VFD system shall have a</w:t>
      </w:r>
      <w:r w:rsidR="005C7020" w:rsidRPr="00440B1D">
        <w:rPr>
          <w:rFonts w:cs="Arial"/>
          <w:sz w:val="22"/>
          <w:szCs w:val="22"/>
        </w:rPr>
        <w:t xml:space="preserve"> </w:t>
      </w:r>
      <w:r w:rsidRPr="00440B1D">
        <w:rPr>
          <w:rFonts w:cs="Arial"/>
          <w:sz w:val="22"/>
          <w:szCs w:val="22"/>
          <w:lang w:val="en-US"/>
        </w:rPr>
        <w:t>multi</w:t>
      </w:r>
      <w:r w:rsidR="005C7020" w:rsidRPr="00440B1D">
        <w:rPr>
          <w:rFonts w:cs="Arial"/>
          <w:sz w:val="22"/>
          <w:szCs w:val="22"/>
        </w:rPr>
        <w:t>-pulse rectif</w:t>
      </w:r>
      <w:r w:rsidRPr="00440B1D">
        <w:rPr>
          <w:rFonts w:cs="Arial"/>
          <w:sz w:val="22"/>
          <w:szCs w:val="22"/>
        </w:rPr>
        <w:t>ier with a rectifier-duty phase</w:t>
      </w:r>
      <w:r w:rsidRPr="00440B1D">
        <w:rPr>
          <w:rFonts w:cs="Arial"/>
          <w:sz w:val="22"/>
          <w:szCs w:val="22"/>
          <w:lang w:val="en-US"/>
        </w:rPr>
        <w:t>-</w:t>
      </w:r>
      <w:r w:rsidR="005C7020" w:rsidRPr="00440B1D">
        <w:rPr>
          <w:rFonts w:cs="Arial"/>
          <w:sz w:val="22"/>
          <w:szCs w:val="22"/>
        </w:rPr>
        <w:t>shifting isolation transformer to ensure lower line-side harmonics.</w:t>
      </w:r>
    </w:p>
    <w:p w14:paraId="017810EA" w14:textId="77777777" w:rsidR="008E37A7" w:rsidRPr="00440B1D" w:rsidRDefault="008E37A7" w:rsidP="008E37A7">
      <w:pPr>
        <w:pStyle w:val="ARCATHeading4-SubPara"/>
        <w:numPr>
          <w:ilvl w:val="3"/>
          <w:numId w:val="4"/>
        </w:numPr>
        <w:rPr>
          <w:rFonts w:cs="Arial"/>
          <w:sz w:val="22"/>
          <w:szCs w:val="22"/>
        </w:rPr>
      </w:pPr>
      <w:r w:rsidRPr="00440B1D">
        <w:rPr>
          <w:rFonts w:cs="Arial"/>
          <w:sz w:val="22"/>
          <w:szCs w:val="22"/>
        </w:rPr>
        <w:t xml:space="preserve">Rectifier configurations shall </w:t>
      </w:r>
      <w:r w:rsidR="00941610" w:rsidRPr="00440B1D">
        <w:rPr>
          <w:rFonts w:cs="Arial"/>
          <w:sz w:val="22"/>
          <w:szCs w:val="22"/>
          <w:lang w:val="en-US"/>
        </w:rPr>
        <w:t xml:space="preserve">have minimum </w:t>
      </w:r>
      <w:r w:rsidR="00155731">
        <w:rPr>
          <w:rFonts w:cs="Arial"/>
          <w:sz w:val="22"/>
          <w:szCs w:val="22"/>
          <w:lang w:val="en-US"/>
        </w:rPr>
        <w:t xml:space="preserve">48 </w:t>
      </w:r>
      <w:r w:rsidR="00941610" w:rsidRPr="00440B1D">
        <w:rPr>
          <w:rFonts w:cs="Arial"/>
          <w:sz w:val="22"/>
          <w:szCs w:val="22"/>
          <w:lang w:val="en-US"/>
        </w:rPr>
        <w:t>pulse number</w:t>
      </w:r>
      <w:r w:rsidR="00155731">
        <w:rPr>
          <w:rFonts w:cs="Arial"/>
          <w:sz w:val="22"/>
          <w:szCs w:val="22"/>
          <w:lang w:val="en-US"/>
        </w:rPr>
        <w:t xml:space="preserve"> for 10kV</w:t>
      </w:r>
    </w:p>
    <w:p w14:paraId="762D9A66" w14:textId="77777777" w:rsidR="007A08F3" w:rsidRPr="00440B1D" w:rsidRDefault="007A08F3" w:rsidP="007A08F3">
      <w:pPr>
        <w:pStyle w:val="ARCATHeading4-SubPara"/>
        <w:numPr>
          <w:ilvl w:val="0"/>
          <w:numId w:val="0"/>
        </w:numPr>
        <w:tabs>
          <w:tab w:val="clear" w:pos="1008"/>
          <w:tab w:val="clear" w:pos="1440"/>
        </w:tabs>
        <w:ind w:left="1440"/>
        <w:rPr>
          <w:rFonts w:cs="Arial"/>
          <w:sz w:val="22"/>
          <w:szCs w:val="22"/>
        </w:rPr>
      </w:pPr>
    </w:p>
    <w:p w14:paraId="4E894081" w14:textId="77777777" w:rsidR="005C7020" w:rsidRPr="00440B1D" w:rsidRDefault="008E37A7" w:rsidP="004B7206">
      <w:pPr>
        <w:pStyle w:val="ARCATHeading3-TOCParagraph"/>
        <w:numPr>
          <w:ilvl w:val="2"/>
          <w:numId w:val="4"/>
        </w:numPr>
        <w:rPr>
          <w:rFonts w:cs="Arial"/>
          <w:sz w:val="22"/>
          <w:szCs w:val="22"/>
        </w:rPr>
      </w:pPr>
      <w:bookmarkStart w:id="23" w:name="_Toc39566209"/>
      <w:r w:rsidRPr="00440B1D">
        <w:rPr>
          <w:rFonts w:cs="Arial"/>
          <w:sz w:val="22"/>
          <w:szCs w:val="22"/>
          <w:lang w:val="en-US"/>
        </w:rPr>
        <w:t>POWER MODULES</w:t>
      </w:r>
      <w:bookmarkEnd w:id="23"/>
    </w:p>
    <w:p w14:paraId="027C6737" w14:textId="77777777" w:rsidR="005C7020" w:rsidRPr="00440B1D" w:rsidRDefault="005C7020" w:rsidP="006A310A">
      <w:pPr>
        <w:pStyle w:val="ARCATHeading4-SubPara"/>
        <w:numPr>
          <w:ilvl w:val="3"/>
          <w:numId w:val="4"/>
        </w:numPr>
        <w:rPr>
          <w:rFonts w:cs="Arial"/>
          <w:sz w:val="22"/>
          <w:szCs w:val="22"/>
        </w:rPr>
      </w:pPr>
      <w:r w:rsidRPr="00440B1D">
        <w:rPr>
          <w:rFonts w:cs="Arial"/>
          <w:sz w:val="22"/>
          <w:szCs w:val="22"/>
        </w:rPr>
        <w:t xml:space="preserve">The VFD system shall use Pulse Width Modulated (PWM) power modules. </w:t>
      </w:r>
      <w:r w:rsidR="008E37A7" w:rsidRPr="00440B1D">
        <w:rPr>
          <w:rFonts w:cs="Arial"/>
          <w:sz w:val="22"/>
          <w:szCs w:val="22"/>
          <w:lang w:val="en-US"/>
        </w:rPr>
        <w:t>I</w:t>
      </w:r>
      <w:r w:rsidRPr="00440B1D">
        <w:rPr>
          <w:rFonts w:cs="Arial"/>
          <w:sz w:val="22"/>
          <w:szCs w:val="22"/>
        </w:rPr>
        <w:t>G</w:t>
      </w:r>
      <w:r w:rsidR="00CB698C" w:rsidRPr="00440B1D">
        <w:rPr>
          <w:rFonts w:cs="Arial"/>
          <w:sz w:val="22"/>
          <w:szCs w:val="22"/>
          <w:lang w:val="en-US"/>
        </w:rPr>
        <w:t>B</w:t>
      </w:r>
      <w:r w:rsidRPr="00440B1D">
        <w:rPr>
          <w:rFonts w:cs="Arial"/>
          <w:sz w:val="22"/>
          <w:szCs w:val="22"/>
        </w:rPr>
        <w:t>Ts in the inverter switches allow higher switching frequencies and minimize switching losses.</w:t>
      </w:r>
    </w:p>
    <w:p w14:paraId="79904DFE" w14:textId="77777777" w:rsidR="008E37A7" w:rsidRPr="00440B1D" w:rsidRDefault="00E87073" w:rsidP="008E37A7">
      <w:pPr>
        <w:pStyle w:val="ARCATHeading4-SubPara"/>
        <w:numPr>
          <w:ilvl w:val="3"/>
          <w:numId w:val="4"/>
        </w:numPr>
        <w:rPr>
          <w:rFonts w:cs="Arial"/>
          <w:sz w:val="22"/>
          <w:szCs w:val="22"/>
        </w:rPr>
      </w:pPr>
      <w:r w:rsidRPr="00440B1D">
        <w:rPr>
          <w:rFonts w:cs="Arial"/>
          <w:sz w:val="22"/>
          <w:szCs w:val="22"/>
          <w:lang w:val="en-US"/>
        </w:rPr>
        <w:t xml:space="preserve">All power </w:t>
      </w:r>
      <w:r w:rsidR="001E13FB" w:rsidRPr="00440B1D">
        <w:rPr>
          <w:rFonts w:cs="Arial"/>
          <w:sz w:val="22"/>
          <w:szCs w:val="22"/>
          <w:lang w:val="en-US"/>
        </w:rPr>
        <w:t>cells</w:t>
      </w:r>
      <w:r w:rsidRPr="00440B1D">
        <w:rPr>
          <w:rFonts w:cs="Arial"/>
          <w:sz w:val="22"/>
          <w:szCs w:val="22"/>
          <w:lang w:val="en-US"/>
        </w:rPr>
        <w:t xml:space="preserve"> shall </w:t>
      </w:r>
      <w:r w:rsidR="00CB698C" w:rsidRPr="00440B1D">
        <w:rPr>
          <w:rFonts w:cs="Arial"/>
          <w:sz w:val="22"/>
          <w:szCs w:val="22"/>
          <w:lang w:val="en-US"/>
        </w:rPr>
        <w:t xml:space="preserve">be </w:t>
      </w:r>
      <w:r w:rsidRPr="00440B1D">
        <w:rPr>
          <w:rFonts w:cs="Arial"/>
          <w:sz w:val="22"/>
          <w:szCs w:val="22"/>
          <w:lang w:val="en-US"/>
        </w:rPr>
        <w:t>comp</w:t>
      </w:r>
      <w:r w:rsidR="00376886" w:rsidRPr="00440B1D">
        <w:rPr>
          <w:rFonts w:cs="Arial"/>
          <w:sz w:val="22"/>
          <w:szCs w:val="22"/>
          <w:lang w:val="en-US"/>
        </w:rPr>
        <w:t>o</w:t>
      </w:r>
      <w:r w:rsidRPr="00440B1D">
        <w:rPr>
          <w:rFonts w:cs="Arial"/>
          <w:sz w:val="22"/>
          <w:szCs w:val="22"/>
          <w:lang w:val="en-US"/>
        </w:rPr>
        <w:t>se</w:t>
      </w:r>
      <w:r w:rsidR="00CB698C" w:rsidRPr="00440B1D">
        <w:rPr>
          <w:rFonts w:cs="Arial"/>
          <w:sz w:val="22"/>
          <w:szCs w:val="22"/>
          <w:lang w:val="en-US"/>
        </w:rPr>
        <w:t>d of</w:t>
      </w:r>
      <w:r w:rsidR="008E37A7" w:rsidRPr="00440B1D">
        <w:rPr>
          <w:rFonts w:cs="Arial"/>
          <w:sz w:val="22"/>
          <w:szCs w:val="22"/>
          <w:lang w:val="en-US"/>
        </w:rPr>
        <w:t>:</w:t>
      </w:r>
    </w:p>
    <w:p w14:paraId="300CFF24" w14:textId="77777777" w:rsidR="007A08F3" w:rsidRPr="00440B1D" w:rsidRDefault="007A08F3" w:rsidP="007A08F3">
      <w:pPr>
        <w:pStyle w:val="ARCATHeading4-SubPara"/>
        <w:numPr>
          <w:ilvl w:val="0"/>
          <w:numId w:val="0"/>
        </w:numPr>
        <w:tabs>
          <w:tab w:val="clear" w:pos="1008"/>
          <w:tab w:val="clear" w:pos="1440"/>
        </w:tabs>
        <w:ind w:left="1440"/>
        <w:rPr>
          <w:rFonts w:cs="Arial"/>
          <w:sz w:val="22"/>
          <w:szCs w:val="22"/>
        </w:rPr>
      </w:pPr>
    </w:p>
    <w:p w14:paraId="7DA4C7D7" w14:textId="77777777" w:rsidR="008E37A7" w:rsidRPr="00440B1D" w:rsidRDefault="008E37A7" w:rsidP="008E37A7">
      <w:pPr>
        <w:pStyle w:val="ARCATHeading4-SubPara"/>
        <w:numPr>
          <w:ilvl w:val="4"/>
          <w:numId w:val="4"/>
        </w:numPr>
        <w:tabs>
          <w:tab w:val="clear" w:pos="1008"/>
          <w:tab w:val="clear" w:pos="1440"/>
        </w:tabs>
        <w:rPr>
          <w:rFonts w:cs="Arial"/>
          <w:sz w:val="22"/>
          <w:szCs w:val="22"/>
        </w:rPr>
      </w:pPr>
      <w:r w:rsidRPr="00440B1D">
        <w:rPr>
          <w:rFonts w:cs="Arial"/>
          <w:sz w:val="22"/>
          <w:szCs w:val="22"/>
          <w:lang w:val="en-US"/>
        </w:rPr>
        <w:t>Input power fuses</w:t>
      </w:r>
    </w:p>
    <w:p w14:paraId="3593730D" w14:textId="77777777" w:rsidR="008E37A7" w:rsidRPr="00440B1D" w:rsidRDefault="008E37A7" w:rsidP="008E37A7">
      <w:pPr>
        <w:pStyle w:val="ARCATHeading4-SubPara"/>
        <w:numPr>
          <w:ilvl w:val="4"/>
          <w:numId w:val="4"/>
        </w:numPr>
        <w:tabs>
          <w:tab w:val="clear" w:pos="1008"/>
          <w:tab w:val="clear" w:pos="1440"/>
        </w:tabs>
        <w:rPr>
          <w:rFonts w:cs="Arial"/>
          <w:sz w:val="22"/>
          <w:szCs w:val="22"/>
        </w:rPr>
      </w:pPr>
      <w:r w:rsidRPr="00440B1D">
        <w:rPr>
          <w:rFonts w:cs="Arial"/>
          <w:sz w:val="22"/>
          <w:szCs w:val="22"/>
          <w:lang w:val="en-US"/>
        </w:rPr>
        <w:t>Three</w:t>
      </w:r>
      <w:r w:rsidR="00FE75EB" w:rsidRPr="00440B1D">
        <w:rPr>
          <w:rFonts w:cs="Arial"/>
          <w:sz w:val="22"/>
          <w:szCs w:val="22"/>
          <w:lang w:val="en-US"/>
        </w:rPr>
        <w:t>-</w:t>
      </w:r>
      <w:r w:rsidRPr="00440B1D">
        <w:rPr>
          <w:rFonts w:cs="Arial"/>
          <w:sz w:val="22"/>
          <w:szCs w:val="22"/>
          <w:lang w:val="en-US"/>
        </w:rPr>
        <w:t>phase diode rectifier</w:t>
      </w:r>
    </w:p>
    <w:p w14:paraId="74B17B95" w14:textId="77777777" w:rsidR="008E37A7" w:rsidRPr="00440B1D" w:rsidRDefault="008E37A7" w:rsidP="008E37A7">
      <w:pPr>
        <w:pStyle w:val="ARCATHeading4-SubPara"/>
        <w:numPr>
          <w:ilvl w:val="4"/>
          <w:numId w:val="4"/>
        </w:numPr>
        <w:tabs>
          <w:tab w:val="clear" w:pos="1008"/>
          <w:tab w:val="clear" w:pos="1440"/>
        </w:tabs>
        <w:rPr>
          <w:rFonts w:cs="Arial"/>
          <w:sz w:val="22"/>
          <w:szCs w:val="22"/>
        </w:rPr>
      </w:pPr>
      <w:r w:rsidRPr="00440B1D">
        <w:rPr>
          <w:rFonts w:cs="Arial"/>
          <w:sz w:val="22"/>
          <w:szCs w:val="22"/>
          <w:lang w:val="en-US"/>
        </w:rPr>
        <w:t>DC bus capacitor network</w:t>
      </w:r>
    </w:p>
    <w:p w14:paraId="57DEF65E" w14:textId="77777777" w:rsidR="008E37A7" w:rsidRPr="00440B1D" w:rsidRDefault="008E37A7" w:rsidP="008E37A7">
      <w:pPr>
        <w:pStyle w:val="ARCATHeading4-SubPara"/>
        <w:numPr>
          <w:ilvl w:val="4"/>
          <w:numId w:val="4"/>
        </w:numPr>
        <w:tabs>
          <w:tab w:val="clear" w:pos="1008"/>
          <w:tab w:val="clear" w:pos="1440"/>
        </w:tabs>
        <w:rPr>
          <w:rFonts w:cs="Arial"/>
          <w:sz w:val="22"/>
          <w:szCs w:val="22"/>
        </w:rPr>
      </w:pPr>
      <w:r w:rsidRPr="00440B1D">
        <w:rPr>
          <w:rFonts w:cs="Arial"/>
          <w:sz w:val="22"/>
          <w:szCs w:val="22"/>
          <w:lang w:val="en-US"/>
        </w:rPr>
        <w:t>Single</w:t>
      </w:r>
      <w:r w:rsidR="00FE75EB" w:rsidRPr="00440B1D">
        <w:rPr>
          <w:rFonts w:cs="Arial"/>
          <w:sz w:val="22"/>
          <w:szCs w:val="22"/>
          <w:lang w:val="en-US"/>
        </w:rPr>
        <w:t>-</w:t>
      </w:r>
      <w:r w:rsidRPr="00440B1D">
        <w:rPr>
          <w:rFonts w:cs="Arial"/>
          <w:sz w:val="22"/>
          <w:szCs w:val="22"/>
          <w:lang w:val="en-US"/>
        </w:rPr>
        <w:t>phase IGBT inverter</w:t>
      </w:r>
    </w:p>
    <w:p w14:paraId="1F9E5C14" w14:textId="77777777" w:rsidR="008E37A7" w:rsidRPr="00440B1D" w:rsidRDefault="008E37A7" w:rsidP="008E37A7">
      <w:pPr>
        <w:pStyle w:val="ARCATHeading4-SubPara"/>
        <w:numPr>
          <w:ilvl w:val="4"/>
          <w:numId w:val="4"/>
        </w:numPr>
        <w:tabs>
          <w:tab w:val="clear" w:pos="1008"/>
          <w:tab w:val="clear" w:pos="1440"/>
        </w:tabs>
        <w:rPr>
          <w:rFonts w:cs="Arial"/>
          <w:sz w:val="22"/>
          <w:szCs w:val="22"/>
        </w:rPr>
      </w:pPr>
      <w:r w:rsidRPr="00440B1D">
        <w:rPr>
          <w:rFonts w:cs="Arial"/>
          <w:sz w:val="22"/>
          <w:szCs w:val="22"/>
          <w:lang w:val="en-US"/>
        </w:rPr>
        <w:t>Output terminals</w:t>
      </w:r>
    </w:p>
    <w:p w14:paraId="193F1C45" w14:textId="77777777" w:rsidR="001E13FB" w:rsidRPr="003A04BA" w:rsidRDefault="001E13FB" w:rsidP="008E37A7">
      <w:pPr>
        <w:pStyle w:val="ARCATHeading4-SubPara"/>
        <w:numPr>
          <w:ilvl w:val="4"/>
          <w:numId w:val="4"/>
        </w:numPr>
        <w:tabs>
          <w:tab w:val="clear" w:pos="1008"/>
          <w:tab w:val="clear" w:pos="1440"/>
        </w:tabs>
        <w:rPr>
          <w:rFonts w:cs="Arial"/>
          <w:sz w:val="22"/>
          <w:szCs w:val="22"/>
        </w:rPr>
      </w:pPr>
      <w:r w:rsidRPr="00440B1D">
        <w:rPr>
          <w:rFonts w:cs="Arial"/>
          <w:sz w:val="22"/>
          <w:szCs w:val="22"/>
          <w:lang w:val="en-US"/>
        </w:rPr>
        <w:t>Power cell bypass circuit [Option]</w:t>
      </w:r>
    </w:p>
    <w:p w14:paraId="252C54F7" w14:textId="77777777" w:rsidR="00211072" w:rsidRPr="00006A1C" w:rsidRDefault="00211072" w:rsidP="00211072">
      <w:pPr>
        <w:pStyle w:val="ARCATHeading4-SubPara"/>
        <w:numPr>
          <w:ilvl w:val="0"/>
          <w:numId w:val="0"/>
        </w:numPr>
        <w:tabs>
          <w:tab w:val="clear" w:pos="1008"/>
          <w:tab w:val="clear" w:pos="1440"/>
        </w:tabs>
        <w:ind w:left="1872"/>
        <w:rPr>
          <w:rFonts w:cs="Arial"/>
          <w:sz w:val="22"/>
          <w:szCs w:val="22"/>
        </w:rPr>
      </w:pPr>
    </w:p>
    <w:p w14:paraId="30C44FAA" w14:textId="77777777" w:rsidR="008E37A7" w:rsidRPr="006C5B90" w:rsidRDefault="008E37A7" w:rsidP="008E37A7">
      <w:pPr>
        <w:pStyle w:val="ARCATHeading4-SubPara"/>
        <w:numPr>
          <w:ilvl w:val="3"/>
          <w:numId w:val="4"/>
        </w:numPr>
        <w:tabs>
          <w:tab w:val="clear" w:pos="1008"/>
        </w:tabs>
        <w:rPr>
          <w:rFonts w:cs="Arial"/>
          <w:sz w:val="22"/>
          <w:szCs w:val="22"/>
        </w:rPr>
      </w:pPr>
      <w:r w:rsidRPr="006C5B90">
        <w:rPr>
          <w:rFonts w:cs="Arial"/>
          <w:sz w:val="22"/>
          <w:szCs w:val="22"/>
          <w:lang w:val="en-US"/>
        </w:rPr>
        <w:t xml:space="preserve">Power </w:t>
      </w:r>
      <w:r w:rsidR="001E13FB" w:rsidRPr="006C5B90">
        <w:rPr>
          <w:rFonts w:cs="Arial"/>
          <w:sz w:val="22"/>
          <w:szCs w:val="22"/>
          <w:lang w:val="en-US"/>
        </w:rPr>
        <w:t xml:space="preserve">cells </w:t>
      </w:r>
      <w:r w:rsidRPr="006C5B90">
        <w:rPr>
          <w:rFonts w:cs="Arial"/>
          <w:sz w:val="22"/>
          <w:szCs w:val="22"/>
          <w:lang w:val="en-US"/>
        </w:rPr>
        <w:t>shall be fixed-mounted.</w:t>
      </w:r>
    </w:p>
    <w:p w14:paraId="7630EE9E" w14:textId="77777777" w:rsidR="005C7020" w:rsidRPr="00440B1D" w:rsidRDefault="005C7020" w:rsidP="008E37A7">
      <w:pPr>
        <w:pStyle w:val="ARCATHeading4-SubPara"/>
        <w:numPr>
          <w:ilvl w:val="3"/>
          <w:numId w:val="4"/>
        </w:numPr>
        <w:rPr>
          <w:rFonts w:cs="Arial"/>
          <w:sz w:val="22"/>
          <w:szCs w:val="22"/>
        </w:rPr>
      </w:pPr>
      <w:r w:rsidRPr="00564213">
        <w:rPr>
          <w:rFonts w:cs="Arial"/>
          <w:sz w:val="22"/>
          <w:szCs w:val="22"/>
        </w:rPr>
        <w:t xml:space="preserve">Power </w:t>
      </w:r>
      <w:r w:rsidR="00FE75EB" w:rsidRPr="00564213">
        <w:rPr>
          <w:rFonts w:cs="Arial"/>
          <w:sz w:val="22"/>
          <w:szCs w:val="22"/>
          <w:lang w:val="en-US"/>
        </w:rPr>
        <w:t>modul</w:t>
      </w:r>
      <w:r w:rsidR="00FE75EB" w:rsidRPr="00440B1D">
        <w:rPr>
          <w:rFonts w:cs="Arial"/>
          <w:sz w:val="22"/>
          <w:szCs w:val="22"/>
          <w:lang w:val="en-US"/>
        </w:rPr>
        <w:t>es shall be designed for easy removal and replacement</w:t>
      </w:r>
      <w:r w:rsidR="001E13FB" w:rsidRPr="00440B1D">
        <w:rPr>
          <w:rFonts w:cs="Arial"/>
          <w:sz w:val="22"/>
          <w:szCs w:val="22"/>
          <w:lang w:val="en-US"/>
        </w:rPr>
        <w:t xml:space="preserve"> in 15</w:t>
      </w:r>
      <w:r w:rsidR="00376886" w:rsidRPr="00440B1D">
        <w:rPr>
          <w:rFonts w:cs="Arial"/>
          <w:sz w:val="22"/>
          <w:szCs w:val="22"/>
          <w:lang w:val="en-US"/>
        </w:rPr>
        <w:t xml:space="preserve"> minutes</w:t>
      </w:r>
      <w:r w:rsidR="00FE75EB" w:rsidRPr="00440B1D">
        <w:rPr>
          <w:rFonts w:cs="Arial"/>
          <w:sz w:val="22"/>
          <w:szCs w:val="22"/>
          <w:lang w:val="en-US"/>
        </w:rPr>
        <w:t>.</w:t>
      </w:r>
    </w:p>
    <w:p w14:paraId="4E3F16A3" w14:textId="77777777" w:rsidR="005C7020" w:rsidRPr="00440B1D" w:rsidRDefault="005C7020" w:rsidP="00B63A80">
      <w:pPr>
        <w:pStyle w:val="ARCATHeading3-TOCParagraph"/>
        <w:numPr>
          <w:ilvl w:val="2"/>
          <w:numId w:val="4"/>
        </w:numPr>
        <w:rPr>
          <w:rFonts w:cs="Arial"/>
          <w:sz w:val="22"/>
          <w:szCs w:val="22"/>
        </w:rPr>
      </w:pPr>
      <w:bookmarkStart w:id="24" w:name="_Toc39566210"/>
      <w:r w:rsidRPr="00440B1D">
        <w:rPr>
          <w:rFonts w:cs="Arial"/>
          <w:sz w:val="22"/>
          <w:szCs w:val="22"/>
        </w:rPr>
        <w:t>COOLING SYSTEM</w:t>
      </w:r>
      <w:bookmarkEnd w:id="24"/>
    </w:p>
    <w:p w14:paraId="65545323" w14:textId="77777777" w:rsidR="005C7020" w:rsidRPr="00564213" w:rsidRDefault="00711BB4" w:rsidP="00B63A80">
      <w:pPr>
        <w:pStyle w:val="ARCATHeading4-SubPara"/>
        <w:numPr>
          <w:ilvl w:val="3"/>
          <w:numId w:val="4"/>
        </w:numPr>
        <w:rPr>
          <w:rFonts w:cs="Arial"/>
          <w:sz w:val="22"/>
          <w:szCs w:val="22"/>
        </w:rPr>
      </w:pPr>
      <w:r w:rsidRPr="00440B1D">
        <w:rPr>
          <w:rFonts w:cs="Arial"/>
          <w:sz w:val="22"/>
          <w:szCs w:val="22"/>
          <w:lang w:val="en-US"/>
        </w:rPr>
        <w:t>VFDs shall be a</w:t>
      </w:r>
      <w:r w:rsidR="005C7020" w:rsidRPr="00440B1D">
        <w:rPr>
          <w:rFonts w:cs="Arial"/>
          <w:sz w:val="22"/>
          <w:szCs w:val="22"/>
        </w:rPr>
        <w:t>ir</w:t>
      </w:r>
      <w:r w:rsidR="006C5B90">
        <w:rPr>
          <w:rFonts w:cs="Arial"/>
          <w:sz w:val="22"/>
          <w:szCs w:val="22"/>
          <w:lang w:val="en-US"/>
        </w:rPr>
        <w:t>-</w:t>
      </w:r>
      <w:r w:rsidR="005C7020" w:rsidRPr="006C5B90">
        <w:rPr>
          <w:rFonts w:cs="Arial"/>
          <w:sz w:val="22"/>
          <w:szCs w:val="22"/>
        </w:rPr>
        <w:t>cool</w:t>
      </w:r>
      <w:r w:rsidR="00FE75EB" w:rsidRPr="006C5B90">
        <w:rPr>
          <w:rFonts w:cs="Arial"/>
          <w:sz w:val="22"/>
          <w:szCs w:val="22"/>
        </w:rPr>
        <w:t xml:space="preserve">ed </w:t>
      </w:r>
      <w:r w:rsidRPr="006C5B90">
        <w:rPr>
          <w:rFonts w:cs="Arial"/>
          <w:sz w:val="22"/>
          <w:szCs w:val="22"/>
          <w:lang w:val="en-US"/>
        </w:rPr>
        <w:t xml:space="preserve">and </w:t>
      </w:r>
      <w:r w:rsidR="00FE75EB" w:rsidRPr="006C5B90">
        <w:rPr>
          <w:rFonts w:cs="Arial"/>
          <w:sz w:val="22"/>
          <w:szCs w:val="22"/>
        </w:rPr>
        <w:t>shall be provided with</w:t>
      </w:r>
      <w:r w:rsidR="005C7020" w:rsidRPr="006C5B90">
        <w:rPr>
          <w:rFonts w:cs="Arial"/>
          <w:sz w:val="22"/>
          <w:szCs w:val="22"/>
        </w:rPr>
        <w:t xml:space="preserve"> </w:t>
      </w:r>
      <w:r w:rsidR="00FE75EB" w:rsidRPr="006C5B90">
        <w:rPr>
          <w:rFonts w:cs="Arial"/>
          <w:sz w:val="22"/>
          <w:szCs w:val="22"/>
          <w:lang w:val="en-US"/>
        </w:rPr>
        <w:t>top-mounted cooling fans to ensure sufficient cooling of the power modules.</w:t>
      </w:r>
    </w:p>
    <w:p w14:paraId="6F066371" w14:textId="77777777" w:rsidR="005C7020" w:rsidRPr="00440B1D" w:rsidRDefault="00EA35C6" w:rsidP="00601D14">
      <w:pPr>
        <w:pStyle w:val="ARCATHeading5-SubSub1"/>
        <w:numPr>
          <w:ilvl w:val="4"/>
          <w:numId w:val="4"/>
        </w:numPr>
        <w:rPr>
          <w:rFonts w:cs="Arial"/>
          <w:sz w:val="22"/>
          <w:szCs w:val="22"/>
        </w:rPr>
      </w:pPr>
      <w:r w:rsidRPr="00440B1D">
        <w:rPr>
          <w:rFonts w:cs="Arial"/>
          <w:sz w:val="22"/>
          <w:szCs w:val="22"/>
          <w:lang w:val="en-US"/>
        </w:rPr>
        <w:t>Cool air shall be drawn into the enclosure through vents in the power module doors and exhausted through the top of the enclosure.</w:t>
      </w:r>
    </w:p>
    <w:p w14:paraId="6321DE4F" w14:textId="77777777" w:rsidR="005C7020" w:rsidRPr="00440B1D" w:rsidRDefault="005C7020" w:rsidP="00601D14">
      <w:pPr>
        <w:pStyle w:val="ARCATHeading5-SubSub1"/>
        <w:numPr>
          <w:ilvl w:val="4"/>
          <w:numId w:val="4"/>
        </w:numPr>
        <w:rPr>
          <w:rFonts w:cs="Arial"/>
          <w:sz w:val="22"/>
          <w:szCs w:val="22"/>
        </w:rPr>
      </w:pPr>
      <w:r w:rsidRPr="00440B1D">
        <w:rPr>
          <w:rFonts w:cs="Arial"/>
          <w:sz w:val="22"/>
          <w:szCs w:val="22"/>
        </w:rPr>
        <w:t xml:space="preserve">If a fan fails, the system shall generate </w:t>
      </w:r>
      <w:r w:rsidR="00EA35C6" w:rsidRPr="00440B1D">
        <w:rPr>
          <w:rFonts w:cs="Arial"/>
          <w:sz w:val="22"/>
          <w:szCs w:val="22"/>
          <w:lang w:val="en-US"/>
        </w:rPr>
        <w:t>warning</w:t>
      </w:r>
      <w:r w:rsidRPr="00440B1D">
        <w:rPr>
          <w:rFonts w:cs="Arial"/>
          <w:sz w:val="22"/>
          <w:szCs w:val="22"/>
        </w:rPr>
        <w:t xml:space="preserve"> indication of the fan failure.</w:t>
      </w:r>
    </w:p>
    <w:p w14:paraId="255A6B12" w14:textId="77777777" w:rsidR="00211072" w:rsidRPr="00440B1D" w:rsidRDefault="00211072" w:rsidP="00211072">
      <w:pPr>
        <w:pStyle w:val="ARCATHeading5-SubSub1"/>
        <w:numPr>
          <w:ilvl w:val="0"/>
          <w:numId w:val="0"/>
        </w:numPr>
        <w:tabs>
          <w:tab w:val="clear" w:pos="1008"/>
          <w:tab w:val="clear" w:pos="1440"/>
        </w:tabs>
        <w:ind w:left="1872"/>
        <w:rPr>
          <w:rFonts w:cs="Arial"/>
          <w:sz w:val="22"/>
          <w:szCs w:val="22"/>
        </w:rPr>
      </w:pPr>
    </w:p>
    <w:p w14:paraId="18CA5A5F" w14:textId="77777777" w:rsidR="007A08F3" w:rsidRPr="003A04BA" w:rsidRDefault="00376886" w:rsidP="00440B1D">
      <w:pPr>
        <w:pStyle w:val="ARCATHeading4-SubPara"/>
        <w:numPr>
          <w:ilvl w:val="3"/>
          <w:numId w:val="4"/>
        </w:numPr>
        <w:spacing w:before="0"/>
        <w:rPr>
          <w:rFonts w:cs="Arial"/>
          <w:sz w:val="22"/>
          <w:szCs w:val="22"/>
        </w:rPr>
      </w:pPr>
      <w:r w:rsidRPr="003A04BA">
        <w:rPr>
          <w:rFonts w:cs="Arial"/>
          <w:sz w:val="22"/>
          <w:szCs w:val="22"/>
          <w:lang w:val="en-US"/>
        </w:rPr>
        <w:t>An air ducting interface</w:t>
      </w:r>
      <w:r w:rsidR="00EA35C6" w:rsidRPr="003A04BA">
        <w:rPr>
          <w:rFonts w:cs="Arial"/>
          <w:sz w:val="22"/>
          <w:szCs w:val="22"/>
        </w:rPr>
        <w:t xml:space="preserve"> shall be made for ducting VFD exhaust air outside the control room. </w:t>
      </w:r>
      <w:r w:rsidR="00EA35C6" w:rsidRPr="00440B1D">
        <w:rPr>
          <w:rFonts w:cs="Arial"/>
          <w:sz w:val="22"/>
          <w:szCs w:val="22"/>
        </w:rPr>
        <w:t>[</w:t>
      </w:r>
      <w:r w:rsidR="00F373B7" w:rsidRPr="00440B1D">
        <w:rPr>
          <w:rFonts w:cs="Arial"/>
          <w:sz w:val="22"/>
          <w:szCs w:val="22"/>
          <w:lang w:val="en-US"/>
        </w:rPr>
        <w:t>O</w:t>
      </w:r>
      <w:r w:rsidR="00EA35C6" w:rsidRPr="00440B1D">
        <w:rPr>
          <w:rFonts w:cs="Arial"/>
          <w:sz w:val="22"/>
          <w:szCs w:val="22"/>
        </w:rPr>
        <w:t>ption]</w:t>
      </w:r>
    </w:p>
    <w:p w14:paraId="25F9B745" w14:textId="77777777" w:rsidR="005C7020" w:rsidRPr="00440B1D" w:rsidRDefault="005C7020" w:rsidP="00E166DB">
      <w:pPr>
        <w:pStyle w:val="ARCATHeading3-TOCParagraph"/>
        <w:numPr>
          <w:ilvl w:val="2"/>
          <w:numId w:val="4"/>
        </w:numPr>
        <w:rPr>
          <w:rFonts w:cs="Arial"/>
          <w:sz w:val="22"/>
          <w:szCs w:val="22"/>
        </w:rPr>
      </w:pPr>
      <w:bookmarkStart w:id="25" w:name="_Toc39566211"/>
      <w:r w:rsidRPr="00440B1D">
        <w:rPr>
          <w:rFonts w:cs="Arial"/>
          <w:sz w:val="22"/>
          <w:szCs w:val="22"/>
        </w:rPr>
        <w:t>OUTPUT FILTERING</w:t>
      </w:r>
      <w:bookmarkEnd w:id="25"/>
    </w:p>
    <w:p w14:paraId="77F893DA" w14:textId="77777777" w:rsidR="00A9000B" w:rsidRPr="00440B1D" w:rsidRDefault="00376886" w:rsidP="00E166DB">
      <w:pPr>
        <w:pStyle w:val="ARCATHeading4-SubPara"/>
        <w:numPr>
          <w:ilvl w:val="3"/>
          <w:numId w:val="4"/>
        </w:numPr>
        <w:rPr>
          <w:rFonts w:cs="Arial"/>
          <w:sz w:val="22"/>
          <w:szCs w:val="22"/>
        </w:rPr>
      </w:pPr>
      <w:r w:rsidRPr="00440B1D">
        <w:rPr>
          <w:rFonts w:cs="Arial"/>
          <w:sz w:val="22"/>
          <w:szCs w:val="22"/>
          <w:lang w:val="en-US"/>
        </w:rPr>
        <w:t>The VFD shall accommo</w:t>
      </w:r>
      <w:r w:rsidR="0087044C" w:rsidRPr="00440B1D">
        <w:rPr>
          <w:rFonts w:cs="Arial"/>
          <w:sz w:val="22"/>
          <w:szCs w:val="22"/>
          <w:lang w:val="en-US"/>
        </w:rPr>
        <w:t xml:space="preserve">date a motor cable distance of </w:t>
      </w:r>
      <w:r w:rsidR="006D2F46" w:rsidRPr="00440B1D">
        <w:rPr>
          <w:rFonts w:cs="Arial"/>
          <w:sz w:val="22"/>
          <w:szCs w:val="22"/>
          <w:lang w:val="en-US"/>
        </w:rPr>
        <w:t xml:space="preserve">up to </w:t>
      </w:r>
      <w:r w:rsidR="007E5337">
        <w:rPr>
          <w:rFonts w:cs="Arial"/>
          <w:sz w:val="22"/>
          <w:szCs w:val="22"/>
          <w:lang w:val="en-US"/>
        </w:rPr>
        <w:t>10</w:t>
      </w:r>
      <w:r w:rsidR="00F011C4" w:rsidRPr="00440B1D">
        <w:rPr>
          <w:rFonts w:cs="Arial"/>
          <w:sz w:val="22"/>
          <w:szCs w:val="22"/>
          <w:lang w:val="en-US"/>
        </w:rPr>
        <w:t xml:space="preserve">00 </w:t>
      </w:r>
      <w:r w:rsidRPr="00440B1D">
        <w:rPr>
          <w:rFonts w:cs="Arial"/>
          <w:sz w:val="22"/>
          <w:szCs w:val="22"/>
          <w:lang w:val="en-US"/>
        </w:rPr>
        <w:t xml:space="preserve">m without requiring an output </w:t>
      </w:r>
      <w:r w:rsidR="00A9000B" w:rsidRPr="00440B1D">
        <w:rPr>
          <w:rFonts w:cs="Arial"/>
          <w:sz w:val="22"/>
          <w:szCs w:val="22"/>
          <w:lang w:val="en-US"/>
        </w:rPr>
        <w:t xml:space="preserve">dv/dt </w:t>
      </w:r>
      <w:r w:rsidRPr="00440B1D">
        <w:rPr>
          <w:rFonts w:cs="Arial"/>
          <w:sz w:val="22"/>
          <w:szCs w:val="22"/>
          <w:lang w:val="en-US"/>
        </w:rPr>
        <w:t>filter.</w:t>
      </w:r>
    </w:p>
    <w:p w14:paraId="164CFE78" w14:textId="77777777" w:rsidR="00376886" w:rsidRPr="003A04BA" w:rsidRDefault="00A9000B" w:rsidP="00E166DB">
      <w:pPr>
        <w:pStyle w:val="ARCATHeading4-SubPara"/>
        <w:numPr>
          <w:ilvl w:val="3"/>
          <w:numId w:val="4"/>
        </w:numPr>
        <w:rPr>
          <w:rFonts w:cs="Arial"/>
          <w:sz w:val="22"/>
          <w:szCs w:val="22"/>
        </w:rPr>
      </w:pPr>
      <w:r w:rsidRPr="00440B1D">
        <w:rPr>
          <w:rFonts w:cs="Arial"/>
          <w:sz w:val="22"/>
          <w:szCs w:val="22"/>
          <w:lang w:val="en-US"/>
        </w:rPr>
        <w:t>An output dv/dt filter shall be supplied to accommo</w:t>
      </w:r>
      <w:r w:rsidR="0087044C" w:rsidRPr="00440B1D">
        <w:rPr>
          <w:rFonts w:cs="Arial"/>
          <w:sz w:val="22"/>
          <w:szCs w:val="22"/>
          <w:lang w:val="en-US"/>
        </w:rPr>
        <w:t xml:space="preserve">date a motor cable distance of </w:t>
      </w:r>
      <w:r w:rsidR="006D2F46" w:rsidRPr="00440B1D">
        <w:rPr>
          <w:rFonts w:cs="Arial"/>
          <w:sz w:val="22"/>
          <w:szCs w:val="22"/>
          <w:lang w:val="en-US"/>
        </w:rPr>
        <w:t xml:space="preserve">greater than </w:t>
      </w:r>
      <w:r w:rsidR="007E5337">
        <w:rPr>
          <w:rFonts w:cs="Arial"/>
          <w:sz w:val="22"/>
          <w:szCs w:val="22"/>
          <w:lang w:val="en-US"/>
        </w:rPr>
        <w:t>10</w:t>
      </w:r>
      <w:r w:rsidR="00F011C4" w:rsidRPr="00440B1D">
        <w:rPr>
          <w:rFonts w:cs="Arial"/>
          <w:sz w:val="22"/>
          <w:szCs w:val="22"/>
          <w:lang w:val="en-US"/>
        </w:rPr>
        <w:t xml:space="preserve">00 </w:t>
      </w:r>
      <w:r w:rsidR="0087044C" w:rsidRPr="00440B1D">
        <w:rPr>
          <w:rFonts w:cs="Arial"/>
          <w:sz w:val="22"/>
          <w:szCs w:val="22"/>
          <w:lang w:val="en-US"/>
        </w:rPr>
        <w:t>m</w:t>
      </w:r>
      <w:r w:rsidRPr="00440B1D">
        <w:rPr>
          <w:rFonts w:cs="Arial"/>
          <w:sz w:val="22"/>
          <w:szCs w:val="22"/>
        </w:rPr>
        <w:t xml:space="preserve"> [</w:t>
      </w:r>
      <w:r w:rsidRPr="00440B1D">
        <w:rPr>
          <w:rFonts w:cs="Arial"/>
          <w:sz w:val="22"/>
          <w:szCs w:val="22"/>
          <w:lang w:val="en-US"/>
        </w:rPr>
        <w:t>O</w:t>
      </w:r>
      <w:proofErr w:type="spellStart"/>
      <w:r w:rsidRPr="00440B1D">
        <w:rPr>
          <w:rFonts w:cs="Arial"/>
          <w:sz w:val="22"/>
          <w:szCs w:val="22"/>
        </w:rPr>
        <w:t>ption</w:t>
      </w:r>
      <w:proofErr w:type="spellEnd"/>
      <w:r w:rsidRPr="00440B1D">
        <w:rPr>
          <w:rFonts w:cs="Arial"/>
          <w:sz w:val="22"/>
          <w:szCs w:val="22"/>
        </w:rPr>
        <w:t>]</w:t>
      </w:r>
    </w:p>
    <w:p w14:paraId="22CB0734" w14:textId="77777777" w:rsidR="005C7020" w:rsidRPr="00006A1C" w:rsidRDefault="005C7020" w:rsidP="008F79BC">
      <w:pPr>
        <w:pStyle w:val="ARCATHeading3-TOCParagraph"/>
        <w:numPr>
          <w:ilvl w:val="2"/>
          <w:numId w:val="4"/>
        </w:numPr>
        <w:rPr>
          <w:rFonts w:cs="Arial"/>
          <w:sz w:val="22"/>
          <w:szCs w:val="22"/>
        </w:rPr>
      </w:pPr>
      <w:bookmarkStart w:id="26" w:name="_Toc39566212"/>
      <w:r w:rsidRPr="00006A1C">
        <w:rPr>
          <w:rFonts w:cs="Arial"/>
          <w:sz w:val="22"/>
          <w:szCs w:val="22"/>
        </w:rPr>
        <w:t>MONITORING HARDWARE</w:t>
      </w:r>
      <w:bookmarkEnd w:id="26"/>
    </w:p>
    <w:p w14:paraId="61E025EA" w14:textId="77777777" w:rsidR="005C7020" w:rsidRPr="006C5B90" w:rsidRDefault="005C7020" w:rsidP="008F79BC">
      <w:pPr>
        <w:pStyle w:val="ARCATHeading4-SubPara"/>
        <w:numPr>
          <w:ilvl w:val="3"/>
          <w:numId w:val="4"/>
        </w:numPr>
        <w:rPr>
          <w:rFonts w:cs="Arial"/>
          <w:sz w:val="22"/>
          <w:szCs w:val="22"/>
        </w:rPr>
      </w:pPr>
      <w:r w:rsidRPr="006C5B90">
        <w:rPr>
          <w:rFonts w:cs="Arial"/>
          <w:sz w:val="22"/>
          <w:szCs w:val="22"/>
        </w:rPr>
        <w:lastRenderedPageBreak/>
        <w:t>The VFD shall provide a control power monitoring system for all power supply voltages and signals.</w:t>
      </w:r>
    </w:p>
    <w:p w14:paraId="6F1B5B8B" w14:textId="77777777" w:rsidR="005C7020" w:rsidRPr="00440B1D" w:rsidRDefault="005C7020" w:rsidP="008F79BC">
      <w:pPr>
        <w:pStyle w:val="ARCATHeading4-SubPara"/>
        <w:numPr>
          <w:ilvl w:val="3"/>
          <w:numId w:val="4"/>
        </w:numPr>
        <w:rPr>
          <w:rFonts w:cs="Arial"/>
          <w:sz w:val="22"/>
          <w:szCs w:val="22"/>
        </w:rPr>
      </w:pPr>
      <w:r w:rsidRPr="00564213">
        <w:rPr>
          <w:rFonts w:cs="Arial"/>
          <w:sz w:val="22"/>
          <w:szCs w:val="22"/>
        </w:rPr>
        <w:t xml:space="preserve">A diagnostic feedback system shall allow </w:t>
      </w:r>
      <w:r w:rsidR="00531B7F" w:rsidRPr="00564213">
        <w:rPr>
          <w:rFonts w:cs="Arial"/>
          <w:sz w:val="22"/>
          <w:szCs w:val="22"/>
          <w:lang w:val="en-US"/>
        </w:rPr>
        <w:t xml:space="preserve">for </w:t>
      </w:r>
      <w:r w:rsidR="00531B7F" w:rsidRPr="00440B1D">
        <w:rPr>
          <w:rFonts w:cs="Arial"/>
          <w:sz w:val="22"/>
          <w:szCs w:val="22"/>
          <w:lang w:val="en-US"/>
        </w:rPr>
        <w:t>continuous</w:t>
      </w:r>
      <w:r w:rsidRPr="00440B1D">
        <w:rPr>
          <w:rFonts w:cs="Arial"/>
          <w:sz w:val="22"/>
          <w:szCs w:val="22"/>
        </w:rPr>
        <w:t xml:space="preserve"> control of the </w:t>
      </w:r>
      <w:r w:rsidR="00531B7F" w:rsidRPr="00440B1D">
        <w:rPr>
          <w:rFonts w:cs="Arial"/>
          <w:sz w:val="22"/>
          <w:szCs w:val="22"/>
          <w:lang w:val="en-US"/>
        </w:rPr>
        <w:t xml:space="preserve">power devices </w:t>
      </w:r>
      <w:r w:rsidRPr="00440B1D">
        <w:rPr>
          <w:rFonts w:cs="Arial"/>
          <w:sz w:val="22"/>
          <w:szCs w:val="22"/>
        </w:rPr>
        <w:t xml:space="preserve">as well as constant monitoring of </w:t>
      </w:r>
      <w:r w:rsidR="00531B7F" w:rsidRPr="00440B1D">
        <w:rPr>
          <w:rFonts w:cs="Arial"/>
          <w:sz w:val="22"/>
          <w:szCs w:val="22"/>
          <w:lang w:val="en-US"/>
        </w:rPr>
        <w:t xml:space="preserve">the power devices </w:t>
      </w:r>
      <w:r w:rsidRPr="00440B1D">
        <w:rPr>
          <w:rFonts w:cs="Arial"/>
          <w:sz w:val="22"/>
          <w:szCs w:val="22"/>
        </w:rPr>
        <w:t xml:space="preserve">health and </w:t>
      </w:r>
      <w:r w:rsidR="00531B7F" w:rsidRPr="00440B1D">
        <w:rPr>
          <w:rFonts w:cs="Arial"/>
          <w:sz w:val="22"/>
          <w:szCs w:val="22"/>
          <w:lang w:val="en-US"/>
        </w:rPr>
        <w:t>over temperature status</w:t>
      </w:r>
      <w:r w:rsidRPr="00440B1D">
        <w:rPr>
          <w:rFonts w:cs="Arial"/>
          <w:sz w:val="22"/>
          <w:szCs w:val="22"/>
        </w:rPr>
        <w:t xml:space="preserve">. Fiber optic interface boards shall be used to provide </w:t>
      </w:r>
      <w:r w:rsidR="001240EC" w:rsidRPr="00440B1D">
        <w:rPr>
          <w:rFonts w:cs="Arial"/>
          <w:sz w:val="22"/>
          <w:szCs w:val="22"/>
          <w:lang w:val="en-US"/>
        </w:rPr>
        <w:t xml:space="preserve">this </w:t>
      </w:r>
      <w:r w:rsidRPr="00440B1D">
        <w:rPr>
          <w:rFonts w:cs="Arial"/>
          <w:sz w:val="22"/>
          <w:szCs w:val="22"/>
        </w:rPr>
        <w:t xml:space="preserve">gating and diagnostic feedback signals for </w:t>
      </w:r>
      <w:r w:rsidR="00531B7F" w:rsidRPr="00440B1D">
        <w:rPr>
          <w:rFonts w:cs="Arial"/>
          <w:sz w:val="22"/>
          <w:szCs w:val="22"/>
          <w:lang w:val="en-US"/>
        </w:rPr>
        <w:t xml:space="preserve">the </w:t>
      </w:r>
      <w:r w:rsidRPr="00440B1D">
        <w:rPr>
          <w:rFonts w:cs="Arial"/>
          <w:sz w:val="22"/>
          <w:szCs w:val="22"/>
        </w:rPr>
        <w:t>power semiconductor devices.</w:t>
      </w:r>
    </w:p>
    <w:p w14:paraId="0793E606" w14:textId="77777777" w:rsidR="005C7020" w:rsidRPr="00440B1D" w:rsidRDefault="001240EC" w:rsidP="008F79BC">
      <w:pPr>
        <w:pStyle w:val="ARCATHeading4-SubPara"/>
        <w:numPr>
          <w:ilvl w:val="3"/>
          <w:numId w:val="4"/>
        </w:numPr>
        <w:rPr>
          <w:rFonts w:cs="Arial"/>
          <w:sz w:val="22"/>
          <w:szCs w:val="22"/>
        </w:rPr>
      </w:pPr>
      <w:r w:rsidRPr="00440B1D">
        <w:rPr>
          <w:rFonts w:cs="Arial"/>
          <w:sz w:val="22"/>
          <w:szCs w:val="22"/>
          <w:lang w:val="en-US"/>
        </w:rPr>
        <w:t xml:space="preserve">A </w:t>
      </w:r>
      <w:proofErr w:type="gramStart"/>
      <w:r w:rsidR="005C7020" w:rsidRPr="00440B1D">
        <w:rPr>
          <w:rFonts w:cs="Arial"/>
          <w:sz w:val="22"/>
          <w:szCs w:val="22"/>
        </w:rPr>
        <w:t>High speed</w:t>
      </w:r>
      <w:proofErr w:type="gramEnd"/>
      <w:r w:rsidR="005C7020" w:rsidRPr="00440B1D">
        <w:rPr>
          <w:rFonts w:cs="Arial"/>
          <w:sz w:val="22"/>
          <w:szCs w:val="22"/>
        </w:rPr>
        <w:t xml:space="preserve"> digital control system shall continuously monitor all hardware and software faults including sensing of </w:t>
      </w:r>
      <w:r w:rsidRPr="00440B1D">
        <w:rPr>
          <w:rFonts w:cs="Arial"/>
          <w:sz w:val="22"/>
          <w:szCs w:val="22"/>
          <w:lang w:val="en-US"/>
        </w:rPr>
        <w:t>input and output</w:t>
      </w:r>
      <w:r w:rsidR="005C7020" w:rsidRPr="00440B1D">
        <w:rPr>
          <w:rFonts w:cs="Arial"/>
          <w:sz w:val="22"/>
          <w:szCs w:val="22"/>
        </w:rPr>
        <w:t xml:space="preserve"> power circuit voltage</w:t>
      </w:r>
      <w:r w:rsidRPr="00440B1D">
        <w:rPr>
          <w:rFonts w:cs="Arial"/>
          <w:sz w:val="22"/>
          <w:szCs w:val="22"/>
          <w:lang w:val="en-US"/>
        </w:rPr>
        <w:t>s</w:t>
      </w:r>
      <w:r w:rsidR="005C7020" w:rsidRPr="00440B1D">
        <w:rPr>
          <w:rFonts w:cs="Arial"/>
          <w:sz w:val="22"/>
          <w:szCs w:val="22"/>
        </w:rPr>
        <w:t xml:space="preserve"> and currents as well as any internal equipment faults. Field</w:t>
      </w:r>
      <w:r w:rsidR="00E87073" w:rsidRPr="00440B1D">
        <w:rPr>
          <w:rFonts w:cs="Arial"/>
          <w:sz w:val="22"/>
          <w:szCs w:val="22"/>
          <w:lang w:val="en-US"/>
        </w:rPr>
        <w:t>-</w:t>
      </w:r>
      <w:r w:rsidR="005C7020" w:rsidRPr="00440B1D">
        <w:rPr>
          <w:rFonts w:cs="Arial"/>
          <w:sz w:val="22"/>
          <w:szCs w:val="22"/>
        </w:rPr>
        <w:t xml:space="preserve">programmable gate arrays (FPGA) </w:t>
      </w:r>
      <w:r w:rsidRPr="00440B1D">
        <w:rPr>
          <w:rFonts w:cs="Arial"/>
          <w:sz w:val="22"/>
          <w:szCs w:val="22"/>
          <w:lang w:val="en-US"/>
        </w:rPr>
        <w:t xml:space="preserve">and Central Processing Units (CPU) </w:t>
      </w:r>
      <w:r w:rsidR="005C7020" w:rsidRPr="00440B1D">
        <w:rPr>
          <w:rFonts w:cs="Arial"/>
          <w:sz w:val="22"/>
          <w:szCs w:val="22"/>
        </w:rPr>
        <w:t xml:space="preserve">shall be utilized on </w:t>
      </w:r>
      <w:r w:rsidR="0014346D" w:rsidRPr="00440B1D">
        <w:rPr>
          <w:rFonts w:cs="Arial"/>
          <w:sz w:val="22"/>
          <w:szCs w:val="22"/>
        </w:rPr>
        <w:t>VFD</w:t>
      </w:r>
      <w:r w:rsidR="005C7020" w:rsidRPr="00440B1D">
        <w:rPr>
          <w:rFonts w:cs="Arial"/>
          <w:sz w:val="22"/>
          <w:szCs w:val="22"/>
        </w:rPr>
        <w:t xml:space="preserve"> control boards to provide high speed handling of diagnostics and fault handling routines.</w:t>
      </w:r>
    </w:p>
    <w:p w14:paraId="4FEC37D7" w14:textId="77777777" w:rsidR="005C7020" w:rsidRPr="00440B1D" w:rsidRDefault="00EC0F05" w:rsidP="00FC4179">
      <w:pPr>
        <w:pStyle w:val="ARCATHeading4-SubPara"/>
        <w:numPr>
          <w:ilvl w:val="3"/>
          <w:numId w:val="4"/>
        </w:numPr>
        <w:tabs>
          <w:tab w:val="clear" w:pos="1440"/>
        </w:tabs>
        <w:rPr>
          <w:rFonts w:cs="Arial"/>
          <w:sz w:val="22"/>
          <w:szCs w:val="22"/>
        </w:rPr>
      </w:pPr>
      <w:r>
        <w:rPr>
          <w:rFonts w:cs="Arial"/>
          <w:sz w:val="22"/>
          <w:szCs w:val="22"/>
          <w:lang w:val="en-US"/>
        </w:rPr>
        <w:t xml:space="preserve">Motor </w:t>
      </w:r>
      <w:r w:rsidR="005C7020" w:rsidRPr="00440B1D">
        <w:rPr>
          <w:rFonts w:cs="Arial"/>
          <w:sz w:val="22"/>
          <w:szCs w:val="22"/>
        </w:rPr>
        <w:t>temperature monitor</w:t>
      </w:r>
      <w:r w:rsidR="006C1978" w:rsidRPr="00440B1D">
        <w:rPr>
          <w:rFonts w:cs="Arial"/>
          <w:sz w:val="22"/>
          <w:szCs w:val="22"/>
          <w:lang w:val="en-US"/>
        </w:rPr>
        <w:t>ing</w:t>
      </w:r>
      <w:r w:rsidR="005C7020" w:rsidRPr="00440B1D">
        <w:rPr>
          <w:rFonts w:cs="Arial"/>
          <w:sz w:val="22"/>
          <w:szCs w:val="22"/>
        </w:rPr>
        <w:t xml:space="preserve"> shall be provided</w:t>
      </w:r>
      <w:r w:rsidR="00531B7F" w:rsidRPr="00440B1D">
        <w:rPr>
          <w:rFonts w:cs="Arial"/>
          <w:sz w:val="22"/>
          <w:szCs w:val="22"/>
          <w:lang w:val="en-US"/>
        </w:rPr>
        <w:t xml:space="preserve"> as an option</w:t>
      </w:r>
      <w:r w:rsidR="005C7020" w:rsidRPr="00440B1D">
        <w:rPr>
          <w:rFonts w:cs="Arial"/>
          <w:sz w:val="22"/>
          <w:szCs w:val="22"/>
        </w:rPr>
        <w:t>.</w:t>
      </w:r>
      <w:r w:rsidR="00FC4179" w:rsidRPr="00440B1D">
        <w:rPr>
          <w:rFonts w:cs="Arial"/>
          <w:sz w:val="22"/>
          <w:szCs w:val="22"/>
          <w:lang w:val="en-US"/>
        </w:rPr>
        <w:t xml:space="preserve"> </w:t>
      </w:r>
      <w:r>
        <w:rPr>
          <w:rFonts w:cs="Arial"/>
          <w:sz w:val="22"/>
          <w:szCs w:val="22"/>
          <w:lang w:val="en-US"/>
        </w:rPr>
        <w:t>Monitor</w:t>
      </w:r>
      <w:r w:rsidR="005C7020" w:rsidRPr="006C5B90">
        <w:rPr>
          <w:rFonts w:cs="Arial"/>
          <w:sz w:val="22"/>
          <w:szCs w:val="22"/>
        </w:rPr>
        <w:t xml:space="preserve"> shall </w:t>
      </w:r>
      <w:r w:rsidR="006C1978" w:rsidRPr="006C5B90">
        <w:rPr>
          <w:rFonts w:cs="Arial"/>
          <w:sz w:val="22"/>
          <w:szCs w:val="22"/>
          <w:lang w:val="en-US"/>
        </w:rPr>
        <w:t xml:space="preserve">use </w:t>
      </w:r>
      <w:r w:rsidR="00531B7F" w:rsidRPr="00440B1D">
        <w:rPr>
          <w:rFonts w:cs="Arial"/>
          <w:sz w:val="22"/>
          <w:szCs w:val="22"/>
          <w:lang w:val="en-US"/>
        </w:rPr>
        <w:t>I/O modules</w:t>
      </w:r>
      <w:r w:rsidR="005C7020" w:rsidRPr="00440B1D">
        <w:rPr>
          <w:rFonts w:cs="Arial"/>
          <w:sz w:val="22"/>
          <w:szCs w:val="22"/>
        </w:rPr>
        <w:t xml:space="preserve"> and shall monitor up to </w:t>
      </w:r>
      <w:r w:rsidR="00CE3353" w:rsidRPr="00440B1D">
        <w:rPr>
          <w:rFonts w:cs="Arial"/>
          <w:sz w:val="22"/>
          <w:szCs w:val="22"/>
          <w:lang w:val="en-US"/>
        </w:rPr>
        <w:t>12</w:t>
      </w:r>
      <w:r w:rsidR="00CE3353" w:rsidRPr="00440B1D">
        <w:rPr>
          <w:rFonts w:cs="Arial"/>
          <w:sz w:val="22"/>
          <w:szCs w:val="22"/>
        </w:rPr>
        <w:t xml:space="preserve"> </w:t>
      </w:r>
      <w:r w:rsidR="006A52AF" w:rsidRPr="00440B1D">
        <w:rPr>
          <w:rFonts w:cs="Arial"/>
          <w:sz w:val="22"/>
          <w:szCs w:val="22"/>
          <w:lang w:val="en-US"/>
        </w:rPr>
        <w:t xml:space="preserve">two or </w:t>
      </w:r>
      <w:r w:rsidR="005C7020" w:rsidRPr="00440B1D">
        <w:rPr>
          <w:rFonts w:cs="Arial"/>
          <w:sz w:val="22"/>
          <w:szCs w:val="22"/>
        </w:rPr>
        <w:t>three</w:t>
      </w:r>
      <w:r w:rsidR="00BD1C41" w:rsidRPr="00440B1D">
        <w:rPr>
          <w:rFonts w:cs="Arial"/>
          <w:sz w:val="22"/>
          <w:szCs w:val="22"/>
          <w:lang w:val="en-US"/>
        </w:rPr>
        <w:t>-</w:t>
      </w:r>
      <w:r w:rsidR="005C7020" w:rsidRPr="00440B1D">
        <w:rPr>
          <w:rFonts w:cs="Arial"/>
          <w:sz w:val="22"/>
          <w:szCs w:val="22"/>
        </w:rPr>
        <w:t xml:space="preserve">wire RTD </w:t>
      </w:r>
      <w:r w:rsidR="00F843A0" w:rsidRPr="00440B1D">
        <w:rPr>
          <w:rFonts w:cs="Arial"/>
          <w:sz w:val="22"/>
          <w:szCs w:val="22"/>
          <w:lang w:val="en-US"/>
        </w:rPr>
        <w:t xml:space="preserve">or thermocouple </w:t>
      </w:r>
      <w:r w:rsidRPr="00440B1D">
        <w:rPr>
          <w:rFonts w:cs="Arial"/>
          <w:sz w:val="22"/>
          <w:szCs w:val="22"/>
        </w:rPr>
        <w:t>inputs</w:t>
      </w:r>
      <w:r w:rsidRPr="00440B1D">
        <w:rPr>
          <w:rFonts w:cs="Arial"/>
          <w:sz w:val="22"/>
          <w:szCs w:val="22"/>
          <w:lang w:val="en-US"/>
        </w:rPr>
        <w:t>.</w:t>
      </w:r>
    </w:p>
    <w:p w14:paraId="34270DC5" w14:textId="77777777" w:rsidR="005C7020" w:rsidRPr="00440B1D" w:rsidRDefault="005C7020" w:rsidP="00141AAD">
      <w:pPr>
        <w:pStyle w:val="ARCATHeading3-TOCParagraph"/>
        <w:numPr>
          <w:ilvl w:val="2"/>
          <w:numId w:val="4"/>
        </w:numPr>
        <w:rPr>
          <w:rFonts w:cs="Arial"/>
          <w:sz w:val="22"/>
          <w:szCs w:val="22"/>
        </w:rPr>
      </w:pPr>
      <w:bookmarkStart w:id="27" w:name="_Toc39566213"/>
      <w:r w:rsidRPr="00440B1D">
        <w:rPr>
          <w:rFonts w:cs="Arial"/>
          <w:sz w:val="22"/>
          <w:szCs w:val="22"/>
        </w:rPr>
        <w:t>MOTOR</w:t>
      </w:r>
      <w:r w:rsidR="00284A75" w:rsidRPr="00440B1D">
        <w:rPr>
          <w:rFonts w:cs="Arial"/>
          <w:sz w:val="22"/>
          <w:szCs w:val="22"/>
          <w:lang w:val="en-US"/>
        </w:rPr>
        <w:t xml:space="preserve"> SPACE</w:t>
      </w:r>
      <w:r w:rsidRPr="00440B1D">
        <w:rPr>
          <w:rFonts w:cs="Arial"/>
          <w:sz w:val="22"/>
          <w:szCs w:val="22"/>
        </w:rPr>
        <w:t xml:space="preserve"> HEATER CONTROL</w:t>
      </w:r>
      <w:r w:rsidR="00FC4179" w:rsidRPr="003A04BA">
        <w:rPr>
          <w:rFonts w:cs="Arial"/>
          <w:sz w:val="22"/>
          <w:szCs w:val="22"/>
        </w:rPr>
        <w:t xml:space="preserve"> </w:t>
      </w:r>
      <w:r w:rsidR="00FC4179" w:rsidRPr="00440B1D">
        <w:rPr>
          <w:rFonts w:cs="Arial"/>
          <w:sz w:val="22"/>
          <w:szCs w:val="22"/>
        </w:rPr>
        <w:t>[</w:t>
      </w:r>
      <w:r w:rsidR="00EC0F05">
        <w:rPr>
          <w:rFonts w:cs="Arial"/>
          <w:sz w:val="22"/>
          <w:szCs w:val="22"/>
          <w:lang w:val="en-US"/>
        </w:rPr>
        <w:t>Option</w:t>
      </w:r>
      <w:r w:rsidR="00FC4179" w:rsidRPr="00440B1D">
        <w:rPr>
          <w:rFonts w:cs="Arial"/>
          <w:sz w:val="22"/>
          <w:szCs w:val="22"/>
        </w:rPr>
        <w:t>]</w:t>
      </w:r>
      <w:bookmarkEnd w:id="27"/>
    </w:p>
    <w:p w14:paraId="59481029" w14:textId="77777777" w:rsidR="006C1978" w:rsidRPr="003A04BA" w:rsidRDefault="006C1978" w:rsidP="00440B1D">
      <w:pPr>
        <w:pStyle w:val="ARCATHeading3-TOCParagraph"/>
        <w:numPr>
          <w:ilvl w:val="0"/>
          <w:numId w:val="0"/>
        </w:numPr>
        <w:tabs>
          <w:tab w:val="clear" w:pos="1008"/>
        </w:tabs>
        <w:ind w:left="576"/>
        <w:rPr>
          <w:rFonts w:cs="Arial"/>
          <w:sz w:val="22"/>
          <w:szCs w:val="22"/>
        </w:rPr>
      </w:pPr>
    </w:p>
    <w:p w14:paraId="3CA0EDAE" w14:textId="77777777" w:rsidR="00426C19" w:rsidRPr="00440B1D" w:rsidRDefault="005C7020" w:rsidP="00440B1D">
      <w:pPr>
        <w:numPr>
          <w:ilvl w:val="3"/>
          <w:numId w:val="4"/>
        </w:numPr>
        <w:autoSpaceDE w:val="0"/>
        <w:autoSpaceDN w:val="0"/>
        <w:adjustRightInd w:val="0"/>
        <w:rPr>
          <w:rFonts w:cs="Arial"/>
          <w:szCs w:val="16"/>
        </w:rPr>
      </w:pPr>
      <w:r w:rsidRPr="003A04BA">
        <w:rPr>
          <w:rFonts w:cs="Arial"/>
          <w:szCs w:val="22"/>
        </w:rPr>
        <w:t xml:space="preserve">The VFD shall provide </w:t>
      </w:r>
      <w:r w:rsidR="00426C19" w:rsidRPr="003A04BA">
        <w:rPr>
          <w:rFonts w:cs="Arial"/>
          <w:szCs w:val="16"/>
        </w:rPr>
        <w:t xml:space="preserve">an option for a </w:t>
      </w:r>
      <w:r w:rsidR="00510D2E" w:rsidRPr="00006A1C">
        <w:rPr>
          <w:rFonts w:cs="Arial"/>
          <w:szCs w:val="16"/>
        </w:rPr>
        <w:t>m</w:t>
      </w:r>
      <w:r w:rsidR="00426C19" w:rsidRPr="00006A1C">
        <w:rPr>
          <w:rFonts w:cs="Arial"/>
          <w:szCs w:val="16"/>
        </w:rPr>
        <w:t>otor space heater control circuit</w:t>
      </w:r>
      <w:r w:rsidR="00510D2E" w:rsidRPr="006C5B90">
        <w:rPr>
          <w:rFonts w:cs="Arial"/>
          <w:szCs w:val="16"/>
        </w:rPr>
        <w:t xml:space="preserve"> </w:t>
      </w:r>
      <w:r w:rsidR="006C1978" w:rsidRPr="006C5B90">
        <w:rPr>
          <w:rFonts w:cs="Arial"/>
          <w:szCs w:val="16"/>
        </w:rPr>
        <w:t xml:space="preserve">in the LV panel, </w:t>
      </w:r>
      <w:r w:rsidR="00510D2E" w:rsidRPr="006C5B90">
        <w:rPr>
          <w:rFonts w:cs="Arial"/>
          <w:szCs w:val="22"/>
        </w:rPr>
        <w:t>to energize the motor heater whenever the motor is</w:t>
      </w:r>
      <w:r w:rsidR="00510D2E" w:rsidRPr="00564213">
        <w:rPr>
          <w:rFonts w:cs="Arial"/>
          <w:szCs w:val="22"/>
        </w:rPr>
        <w:t xml:space="preserve"> not running.</w:t>
      </w:r>
      <w:r w:rsidR="006C1978" w:rsidRPr="00564213">
        <w:rPr>
          <w:rFonts w:cs="Arial"/>
          <w:szCs w:val="22"/>
        </w:rPr>
        <w:t xml:space="preserve">  Power shall be provided from a separate source.</w:t>
      </w:r>
    </w:p>
    <w:p w14:paraId="04CAFE90" w14:textId="77777777" w:rsidR="005C7020" w:rsidRPr="00440B1D" w:rsidRDefault="006C1978" w:rsidP="00440B1D">
      <w:pPr>
        <w:autoSpaceDE w:val="0"/>
        <w:autoSpaceDN w:val="0"/>
        <w:adjustRightInd w:val="0"/>
        <w:ind w:firstLine="576"/>
      </w:pPr>
      <w:r w:rsidRPr="00440B1D" w:rsidDel="006C1978">
        <w:t xml:space="preserve"> </w:t>
      </w:r>
    </w:p>
    <w:p w14:paraId="7A947F53" w14:textId="77777777" w:rsidR="005C7020" w:rsidRPr="00440B1D" w:rsidRDefault="00FC4179" w:rsidP="00141AAD">
      <w:pPr>
        <w:pStyle w:val="ARCATHeading4-SubPara"/>
        <w:numPr>
          <w:ilvl w:val="2"/>
          <w:numId w:val="4"/>
        </w:numPr>
        <w:rPr>
          <w:rFonts w:cs="Arial"/>
          <w:sz w:val="22"/>
          <w:szCs w:val="22"/>
        </w:rPr>
      </w:pPr>
      <w:r w:rsidRPr="00440B1D">
        <w:rPr>
          <w:rFonts w:cs="Arial"/>
          <w:sz w:val="22"/>
          <w:szCs w:val="22"/>
          <w:lang w:val="en-US"/>
        </w:rPr>
        <w:t>OPERATOR</w:t>
      </w:r>
      <w:r w:rsidR="005C7020" w:rsidRPr="00440B1D">
        <w:rPr>
          <w:rFonts w:cs="Arial"/>
          <w:sz w:val="22"/>
          <w:szCs w:val="22"/>
        </w:rPr>
        <w:t xml:space="preserve"> INTERFACE</w:t>
      </w:r>
    </w:p>
    <w:p w14:paraId="2DE58904" w14:textId="77777777" w:rsidR="00284A75" w:rsidRPr="00440B1D" w:rsidRDefault="00284A75" w:rsidP="00440B1D">
      <w:pPr>
        <w:pStyle w:val="ARCATHeading4-SubPara"/>
        <w:numPr>
          <w:ilvl w:val="0"/>
          <w:numId w:val="0"/>
        </w:numPr>
        <w:tabs>
          <w:tab w:val="clear" w:pos="1008"/>
          <w:tab w:val="clear" w:pos="1440"/>
        </w:tabs>
        <w:ind w:left="576"/>
        <w:rPr>
          <w:rFonts w:cs="Arial"/>
          <w:sz w:val="22"/>
          <w:szCs w:val="22"/>
        </w:rPr>
      </w:pPr>
    </w:p>
    <w:p w14:paraId="59C62DA7" w14:textId="77777777" w:rsidR="005C7020" w:rsidRPr="00440B1D" w:rsidRDefault="00EC0F05" w:rsidP="009143CD">
      <w:pPr>
        <w:pStyle w:val="ARCATHeading4-SubPara"/>
        <w:numPr>
          <w:ilvl w:val="3"/>
          <w:numId w:val="4"/>
        </w:numPr>
        <w:rPr>
          <w:rFonts w:cs="Arial"/>
          <w:sz w:val="22"/>
          <w:szCs w:val="22"/>
        </w:rPr>
      </w:pPr>
      <w:r>
        <w:rPr>
          <w:rFonts w:cs="Arial"/>
          <w:sz w:val="22"/>
          <w:szCs w:val="22"/>
          <w:lang w:val="en-US"/>
        </w:rPr>
        <w:t>Pilot</w:t>
      </w:r>
      <w:r w:rsidR="005C7020" w:rsidRPr="00440B1D">
        <w:rPr>
          <w:rFonts w:cs="Arial"/>
          <w:sz w:val="22"/>
          <w:szCs w:val="22"/>
        </w:rPr>
        <w:t xml:space="preserve"> devices shall be mounted on the enclosure door. The system shall include:</w:t>
      </w:r>
    </w:p>
    <w:p w14:paraId="22D23949" w14:textId="77777777" w:rsidR="005C7020" w:rsidRPr="003A04BA" w:rsidRDefault="005C7020" w:rsidP="009143CD">
      <w:pPr>
        <w:pStyle w:val="ARCATHeading5-SubSub1"/>
        <w:numPr>
          <w:ilvl w:val="4"/>
          <w:numId w:val="4"/>
        </w:numPr>
        <w:rPr>
          <w:rFonts w:cs="Arial"/>
          <w:sz w:val="22"/>
          <w:szCs w:val="22"/>
        </w:rPr>
      </w:pPr>
      <w:r w:rsidRPr="00440B1D">
        <w:rPr>
          <w:rFonts w:cs="Arial"/>
          <w:sz w:val="22"/>
          <w:szCs w:val="22"/>
        </w:rPr>
        <w:t>LOCAL/REMOTE</w:t>
      </w:r>
      <w:r w:rsidR="002A5D06" w:rsidRPr="00440B1D">
        <w:rPr>
          <w:rFonts w:cs="Arial"/>
          <w:sz w:val="22"/>
          <w:szCs w:val="22"/>
          <w:lang w:val="en-US"/>
        </w:rPr>
        <w:t xml:space="preserve"> or LOCAL/REMOTE/DCS</w:t>
      </w:r>
      <w:r w:rsidRPr="00440B1D">
        <w:rPr>
          <w:rFonts w:cs="Arial"/>
          <w:sz w:val="22"/>
          <w:szCs w:val="22"/>
        </w:rPr>
        <w:t xml:space="preserve"> selector switch</w:t>
      </w:r>
      <w:r w:rsidR="002A5D06" w:rsidRPr="00440B1D">
        <w:rPr>
          <w:rFonts w:cs="Arial"/>
          <w:sz w:val="22"/>
          <w:szCs w:val="22"/>
          <w:lang w:val="en-US"/>
        </w:rPr>
        <w:t>es [</w:t>
      </w:r>
      <w:r w:rsidR="002A5D06" w:rsidRPr="003A04BA">
        <w:rPr>
          <w:rFonts w:cs="Arial"/>
          <w:sz w:val="22"/>
          <w:szCs w:val="22"/>
          <w:lang w:val="en-US"/>
        </w:rPr>
        <w:t>Option</w:t>
      </w:r>
      <w:r w:rsidR="002A5D06" w:rsidRPr="00440B1D">
        <w:rPr>
          <w:rFonts w:cs="Arial"/>
          <w:sz w:val="22"/>
          <w:szCs w:val="22"/>
          <w:lang w:val="en-US"/>
        </w:rPr>
        <w:t>]</w:t>
      </w:r>
      <w:r w:rsidRPr="003A04BA">
        <w:rPr>
          <w:rFonts w:cs="Arial"/>
          <w:sz w:val="22"/>
          <w:szCs w:val="22"/>
        </w:rPr>
        <w:t xml:space="preserve"> for START-STOP control and speed reference.</w:t>
      </w:r>
    </w:p>
    <w:p w14:paraId="75EC6249" w14:textId="77777777" w:rsidR="005C7020" w:rsidRPr="003A04BA" w:rsidRDefault="005C7020" w:rsidP="009143CD">
      <w:pPr>
        <w:pStyle w:val="ARCATHeading5-SubSub1"/>
        <w:numPr>
          <w:ilvl w:val="4"/>
          <w:numId w:val="4"/>
        </w:numPr>
        <w:rPr>
          <w:rFonts w:cs="Arial"/>
          <w:sz w:val="22"/>
          <w:szCs w:val="22"/>
        </w:rPr>
      </w:pPr>
      <w:r w:rsidRPr="003A04BA">
        <w:rPr>
          <w:rFonts w:cs="Arial"/>
          <w:sz w:val="22"/>
          <w:szCs w:val="22"/>
        </w:rPr>
        <w:t>START</w:t>
      </w:r>
      <w:r w:rsidR="002A5D06" w:rsidRPr="003A04BA">
        <w:rPr>
          <w:rFonts w:cs="Arial"/>
          <w:sz w:val="22"/>
          <w:szCs w:val="22"/>
          <w:lang w:val="en-US"/>
        </w:rPr>
        <w:t xml:space="preserve">, </w:t>
      </w:r>
      <w:r w:rsidRPr="00006A1C">
        <w:rPr>
          <w:rFonts w:cs="Arial"/>
          <w:sz w:val="22"/>
          <w:szCs w:val="22"/>
        </w:rPr>
        <w:t>STOP</w:t>
      </w:r>
      <w:r w:rsidR="00F843A0" w:rsidRPr="006C5B90">
        <w:rPr>
          <w:rFonts w:cs="Arial"/>
          <w:sz w:val="22"/>
          <w:szCs w:val="22"/>
          <w:lang w:val="en-US"/>
        </w:rPr>
        <w:t>, EMERGENCY STOP and JOG</w:t>
      </w:r>
      <w:r w:rsidRPr="006C5B90">
        <w:rPr>
          <w:rFonts w:cs="Arial"/>
          <w:sz w:val="22"/>
          <w:szCs w:val="22"/>
        </w:rPr>
        <w:t xml:space="preserve"> pushbuttons.</w:t>
      </w:r>
      <w:r w:rsidR="00D23590" w:rsidRPr="00564213">
        <w:rPr>
          <w:rFonts w:cs="Arial"/>
          <w:sz w:val="22"/>
          <w:szCs w:val="22"/>
          <w:lang w:val="en-US"/>
        </w:rPr>
        <w:t xml:space="preserve"> </w:t>
      </w:r>
      <w:r w:rsidR="00D23590" w:rsidRPr="00440B1D">
        <w:rPr>
          <w:rFonts w:cs="Arial"/>
          <w:sz w:val="22"/>
          <w:szCs w:val="22"/>
        </w:rPr>
        <w:t>[</w:t>
      </w:r>
      <w:r w:rsidR="00EC0F05">
        <w:rPr>
          <w:rFonts w:cs="Arial"/>
          <w:sz w:val="22"/>
          <w:szCs w:val="22"/>
          <w:lang w:val="en-US"/>
        </w:rPr>
        <w:t>Option</w:t>
      </w:r>
      <w:r w:rsidR="00D23590" w:rsidRPr="00440B1D">
        <w:rPr>
          <w:rFonts w:cs="Arial"/>
          <w:sz w:val="22"/>
          <w:szCs w:val="22"/>
        </w:rPr>
        <w:t>]</w:t>
      </w:r>
    </w:p>
    <w:p w14:paraId="08837047" w14:textId="77777777" w:rsidR="005C7020" w:rsidRPr="003A04BA" w:rsidRDefault="005C7020" w:rsidP="009143CD">
      <w:pPr>
        <w:pStyle w:val="ARCATHeading5-SubSub1"/>
        <w:numPr>
          <w:ilvl w:val="4"/>
          <w:numId w:val="4"/>
        </w:numPr>
        <w:rPr>
          <w:rFonts w:cs="Arial"/>
          <w:sz w:val="22"/>
          <w:szCs w:val="22"/>
        </w:rPr>
      </w:pPr>
      <w:r w:rsidRPr="00006A1C">
        <w:rPr>
          <w:rFonts w:cs="Arial"/>
          <w:sz w:val="22"/>
          <w:szCs w:val="22"/>
        </w:rPr>
        <w:t xml:space="preserve">LED pilot lights for indication of </w:t>
      </w:r>
      <w:r w:rsidR="005C3011" w:rsidRPr="006C5B90">
        <w:rPr>
          <w:rFonts w:cs="Arial"/>
          <w:sz w:val="22"/>
          <w:szCs w:val="22"/>
          <w:lang w:val="en-US"/>
        </w:rPr>
        <w:t xml:space="preserve">DRIVE </w:t>
      </w:r>
      <w:r w:rsidRPr="006C5B90">
        <w:rPr>
          <w:rFonts w:cs="Arial"/>
          <w:sz w:val="22"/>
          <w:szCs w:val="22"/>
        </w:rPr>
        <w:t xml:space="preserve">READY, </w:t>
      </w:r>
      <w:r w:rsidR="005C3011" w:rsidRPr="006C5B90">
        <w:rPr>
          <w:rFonts w:cs="Arial"/>
          <w:sz w:val="22"/>
          <w:szCs w:val="22"/>
          <w:lang w:val="en-US"/>
        </w:rPr>
        <w:t xml:space="preserve">SYSTEM READY, </w:t>
      </w:r>
      <w:r w:rsidRPr="00564213">
        <w:rPr>
          <w:rFonts w:cs="Arial"/>
          <w:sz w:val="22"/>
          <w:szCs w:val="22"/>
        </w:rPr>
        <w:t>RUN</w:t>
      </w:r>
      <w:r w:rsidR="005C3011" w:rsidRPr="00564213">
        <w:rPr>
          <w:rFonts w:cs="Arial"/>
          <w:sz w:val="22"/>
          <w:szCs w:val="22"/>
          <w:lang w:val="en-US"/>
        </w:rPr>
        <w:t>NING</w:t>
      </w:r>
      <w:r w:rsidRPr="00440B1D">
        <w:rPr>
          <w:rFonts w:cs="Arial"/>
          <w:sz w:val="22"/>
          <w:szCs w:val="22"/>
        </w:rPr>
        <w:t>, FAULT</w:t>
      </w:r>
      <w:r w:rsidR="00E87073" w:rsidRPr="00440B1D">
        <w:rPr>
          <w:rFonts w:cs="Arial"/>
          <w:sz w:val="22"/>
          <w:szCs w:val="22"/>
          <w:lang w:val="en-US"/>
        </w:rPr>
        <w:t>, FORWARD</w:t>
      </w:r>
      <w:r w:rsidR="00F843A0" w:rsidRPr="00440B1D">
        <w:rPr>
          <w:rFonts w:cs="Arial"/>
          <w:sz w:val="22"/>
          <w:szCs w:val="22"/>
          <w:lang w:val="en-US"/>
        </w:rPr>
        <w:t>, REVERSE</w:t>
      </w:r>
      <w:r w:rsidR="00D23590" w:rsidRPr="00440B1D">
        <w:rPr>
          <w:rFonts w:cs="Arial"/>
          <w:sz w:val="22"/>
          <w:szCs w:val="22"/>
          <w:lang w:val="en-US"/>
        </w:rPr>
        <w:t>,</w:t>
      </w:r>
      <w:r w:rsidRPr="00440B1D">
        <w:rPr>
          <w:rFonts w:cs="Arial"/>
          <w:sz w:val="22"/>
          <w:szCs w:val="22"/>
        </w:rPr>
        <w:t xml:space="preserve"> and </w:t>
      </w:r>
      <w:r w:rsidR="00F843A0" w:rsidRPr="00440B1D">
        <w:rPr>
          <w:rFonts w:cs="Arial"/>
          <w:sz w:val="22"/>
          <w:szCs w:val="22"/>
          <w:lang w:val="en-US"/>
        </w:rPr>
        <w:t>ALARM</w:t>
      </w:r>
      <w:r w:rsidRPr="00440B1D">
        <w:rPr>
          <w:rFonts w:cs="Arial"/>
          <w:sz w:val="22"/>
          <w:szCs w:val="22"/>
        </w:rPr>
        <w:t>.</w:t>
      </w:r>
      <w:r w:rsidR="005C3011" w:rsidRPr="00440B1D">
        <w:rPr>
          <w:rFonts w:cs="Arial"/>
          <w:sz w:val="22"/>
          <w:szCs w:val="22"/>
          <w:lang w:val="en-US"/>
        </w:rPr>
        <w:t xml:space="preserve"> [</w:t>
      </w:r>
      <w:r w:rsidR="00D23590" w:rsidRPr="00440B1D">
        <w:rPr>
          <w:rFonts w:cs="Arial"/>
          <w:sz w:val="22"/>
          <w:szCs w:val="22"/>
          <w:lang w:val="en-US"/>
        </w:rPr>
        <w:t>O</w:t>
      </w:r>
      <w:r w:rsidR="005C3011" w:rsidRPr="00440B1D">
        <w:rPr>
          <w:rFonts w:cs="Arial"/>
          <w:sz w:val="22"/>
          <w:szCs w:val="22"/>
          <w:lang w:val="en-US"/>
        </w:rPr>
        <w:t>ption]</w:t>
      </w:r>
    </w:p>
    <w:p w14:paraId="3576FAAF" w14:textId="77777777" w:rsidR="005C7020" w:rsidRPr="00440B1D" w:rsidRDefault="005C3011" w:rsidP="009143CD">
      <w:pPr>
        <w:pStyle w:val="ARCATHeading5-SubSub1"/>
        <w:numPr>
          <w:ilvl w:val="4"/>
          <w:numId w:val="4"/>
        </w:numPr>
        <w:rPr>
          <w:rFonts w:cs="Arial"/>
          <w:sz w:val="22"/>
          <w:szCs w:val="22"/>
        </w:rPr>
      </w:pPr>
      <w:r w:rsidRPr="003A04BA">
        <w:rPr>
          <w:rFonts w:cs="Arial"/>
          <w:sz w:val="22"/>
          <w:szCs w:val="22"/>
          <w:lang w:val="en-US"/>
        </w:rPr>
        <w:t>S</w:t>
      </w:r>
      <w:r w:rsidR="005C7020" w:rsidRPr="003A04BA">
        <w:rPr>
          <w:rFonts w:cs="Arial"/>
          <w:sz w:val="22"/>
          <w:szCs w:val="22"/>
        </w:rPr>
        <w:t xml:space="preserve">peed </w:t>
      </w:r>
      <w:r w:rsidRPr="00006A1C">
        <w:rPr>
          <w:rFonts w:cs="Arial"/>
          <w:sz w:val="22"/>
          <w:szCs w:val="22"/>
          <w:lang w:val="en-US"/>
        </w:rPr>
        <w:t xml:space="preserve">control </w:t>
      </w:r>
      <w:r w:rsidR="005C7020" w:rsidRPr="00006A1C">
        <w:rPr>
          <w:rFonts w:cs="Arial"/>
          <w:sz w:val="22"/>
          <w:szCs w:val="22"/>
        </w:rPr>
        <w:t>potentiometer.</w:t>
      </w:r>
      <w:r w:rsidRPr="00440B1D">
        <w:rPr>
          <w:rFonts w:cs="Arial"/>
          <w:sz w:val="22"/>
          <w:szCs w:val="22"/>
          <w:lang w:val="en-US"/>
        </w:rPr>
        <w:t xml:space="preserve"> [</w:t>
      </w:r>
      <w:r w:rsidR="00D23590" w:rsidRPr="00440B1D">
        <w:rPr>
          <w:rFonts w:cs="Arial"/>
          <w:sz w:val="22"/>
          <w:szCs w:val="22"/>
          <w:lang w:val="en-US"/>
        </w:rPr>
        <w:t>O</w:t>
      </w:r>
      <w:r w:rsidRPr="00440B1D">
        <w:rPr>
          <w:rFonts w:cs="Arial"/>
          <w:sz w:val="22"/>
          <w:szCs w:val="22"/>
          <w:lang w:val="en-US"/>
        </w:rPr>
        <w:t>ption]</w:t>
      </w:r>
    </w:p>
    <w:p w14:paraId="307BC977" w14:textId="77777777" w:rsidR="002A5D06" w:rsidRPr="003A04BA" w:rsidRDefault="002A5D06" w:rsidP="00440B1D">
      <w:pPr>
        <w:pStyle w:val="ARCATHeading5-SubSub1"/>
        <w:numPr>
          <w:ilvl w:val="0"/>
          <w:numId w:val="0"/>
        </w:numPr>
        <w:tabs>
          <w:tab w:val="clear" w:pos="1008"/>
          <w:tab w:val="clear" w:pos="1440"/>
        </w:tabs>
        <w:ind w:left="1872"/>
        <w:rPr>
          <w:rFonts w:cs="Arial"/>
          <w:sz w:val="22"/>
          <w:szCs w:val="22"/>
        </w:rPr>
      </w:pPr>
    </w:p>
    <w:p w14:paraId="17ECB56C" w14:textId="77777777" w:rsidR="005C7020" w:rsidRPr="00440B1D" w:rsidRDefault="005C7020" w:rsidP="00E87073">
      <w:pPr>
        <w:pStyle w:val="ARCATHeading4-SubPara"/>
        <w:numPr>
          <w:ilvl w:val="3"/>
          <w:numId w:val="4"/>
        </w:numPr>
        <w:tabs>
          <w:tab w:val="clear" w:pos="1440"/>
        </w:tabs>
        <w:rPr>
          <w:rFonts w:cs="Arial"/>
          <w:sz w:val="22"/>
          <w:szCs w:val="22"/>
        </w:rPr>
      </w:pPr>
      <w:r w:rsidRPr="00564213">
        <w:rPr>
          <w:rFonts w:cs="Arial"/>
          <w:sz w:val="22"/>
          <w:szCs w:val="22"/>
        </w:rPr>
        <w:t xml:space="preserve">The VFD system shall have a </w:t>
      </w:r>
      <w:r w:rsidR="000318DF" w:rsidRPr="00440B1D">
        <w:rPr>
          <w:rFonts w:cs="Arial"/>
          <w:sz w:val="22"/>
          <w:szCs w:val="22"/>
          <w:lang w:val="en-US"/>
        </w:rPr>
        <w:t>monitoring, control and diagnostics</w:t>
      </w:r>
      <w:r w:rsidR="002A5D06" w:rsidRPr="00440B1D">
        <w:rPr>
          <w:rFonts w:cs="Arial"/>
          <w:sz w:val="22"/>
          <w:szCs w:val="22"/>
          <w:lang w:val="en-US"/>
        </w:rPr>
        <w:t xml:space="preserve"> interface</w:t>
      </w:r>
      <w:r w:rsidR="000318DF" w:rsidRPr="00440B1D">
        <w:rPr>
          <w:rFonts w:cs="Arial"/>
          <w:sz w:val="22"/>
          <w:szCs w:val="22"/>
          <w:lang w:val="en-US"/>
        </w:rPr>
        <w:t xml:space="preserve"> – all in </w:t>
      </w:r>
      <w:r w:rsidR="002A5D06" w:rsidRPr="00440B1D">
        <w:rPr>
          <w:rFonts w:cs="Arial"/>
          <w:sz w:val="22"/>
          <w:szCs w:val="22"/>
          <w:lang w:val="en-US"/>
        </w:rPr>
        <w:t xml:space="preserve">an </w:t>
      </w:r>
      <w:r w:rsidRPr="00440B1D">
        <w:rPr>
          <w:rFonts w:cs="Arial"/>
          <w:sz w:val="22"/>
          <w:szCs w:val="22"/>
        </w:rPr>
        <w:t>operator interface terminal</w:t>
      </w:r>
      <w:r w:rsidR="002A5D06" w:rsidRPr="00440B1D">
        <w:rPr>
          <w:rFonts w:cs="Arial"/>
          <w:sz w:val="22"/>
          <w:szCs w:val="22"/>
          <w:lang w:val="en-US"/>
        </w:rPr>
        <w:t xml:space="preserve"> [Option]</w:t>
      </w:r>
      <w:r w:rsidRPr="00440B1D">
        <w:rPr>
          <w:rFonts w:cs="Arial"/>
          <w:sz w:val="22"/>
          <w:szCs w:val="22"/>
        </w:rPr>
        <w:t>.</w:t>
      </w:r>
      <w:r w:rsidR="00E87073" w:rsidRPr="00440B1D">
        <w:rPr>
          <w:rFonts w:cs="Arial"/>
          <w:sz w:val="22"/>
          <w:szCs w:val="22"/>
          <w:lang w:val="en-US"/>
        </w:rPr>
        <w:t xml:space="preserve"> </w:t>
      </w:r>
      <w:r w:rsidRPr="00440B1D">
        <w:rPr>
          <w:rFonts w:cs="Arial"/>
          <w:sz w:val="22"/>
          <w:szCs w:val="22"/>
        </w:rPr>
        <w:t>The interface terminal shall have the following minimum features:</w:t>
      </w:r>
    </w:p>
    <w:p w14:paraId="6EF8A5E1" w14:textId="77777777" w:rsidR="005C7020" w:rsidRPr="00440B1D" w:rsidRDefault="000318DF" w:rsidP="00E87073">
      <w:pPr>
        <w:pStyle w:val="ARCATHeading6-SubSub2"/>
        <w:numPr>
          <w:ilvl w:val="4"/>
          <w:numId w:val="4"/>
        </w:numPr>
        <w:tabs>
          <w:tab w:val="clear" w:pos="1008"/>
          <w:tab w:val="clear" w:pos="1440"/>
        </w:tabs>
        <w:rPr>
          <w:rFonts w:cs="Arial"/>
          <w:sz w:val="22"/>
          <w:szCs w:val="22"/>
        </w:rPr>
      </w:pPr>
      <w:r w:rsidRPr="00440B1D">
        <w:rPr>
          <w:rFonts w:cs="Arial"/>
          <w:sz w:val="22"/>
          <w:szCs w:val="22"/>
          <w:lang w:val="en-US"/>
        </w:rPr>
        <w:t>10</w:t>
      </w:r>
      <w:r w:rsidR="005C7020" w:rsidRPr="00440B1D">
        <w:rPr>
          <w:rFonts w:cs="Arial"/>
          <w:sz w:val="22"/>
          <w:szCs w:val="22"/>
        </w:rPr>
        <w:t>" color touch screen</w:t>
      </w:r>
    </w:p>
    <w:p w14:paraId="5400AB0A" w14:textId="77777777" w:rsidR="005C7020" w:rsidRPr="00440B1D" w:rsidRDefault="005C7020" w:rsidP="00E87073">
      <w:pPr>
        <w:pStyle w:val="ARCATHeading6-SubSub2"/>
        <w:numPr>
          <w:ilvl w:val="4"/>
          <w:numId w:val="4"/>
        </w:numPr>
        <w:tabs>
          <w:tab w:val="clear" w:pos="1008"/>
          <w:tab w:val="clear" w:pos="1440"/>
        </w:tabs>
        <w:rPr>
          <w:rFonts w:cs="Arial"/>
          <w:sz w:val="22"/>
          <w:szCs w:val="22"/>
        </w:rPr>
      </w:pPr>
      <w:r w:rsidRPr="00440B1D">
        <w:rPr>
          <w:rFonts w:cs="Arial"/>
          <w:sz w:val="22"/>
          <w:szCs w:val="22"/>
        </w:rPr>
        <w:t xml:space="preserve">Logic module with </w:t>
      </w:r>
      <w:r w:rsidR="000318DF" w:rsidRPr="00440B1D">
        <w:rPr>
          <w:rFonts w:cs="Arial"/>
          <w:sz w:val="22"/>
          <w:szCs w:val="22"/>
          <w:lang w:val="en-US"/>
        </w:rPr>
        <w:t>4Gb</w:t>
      </w:r>
      <w:r w:rsidRPr="00440B1D">
        <w:rPr>
          <w:rFonts w:cs="Arial"/>
          <w:sz w:val="22"/>
          <w:szCs w:val="22"/>
        </w:rPr>
        <w:t xml:space="preserve"> of memory</w:t>
      </w:r>
    </w:p>
    <w:p w14:paraId="38AE73AD" w14:textId="77777777" w:rsidR="005C7020" w:rsidRPr="00440B1D" w:rsidRDefault="005C7020" w:rsidP="00E87073">
      <w:pPr>
        <w:pStyle w:val="ARCATHeading6-SubSub2"/>
        <w:numPr>
          <w:ilvl w:val="4"/>
          <w:numId w:val="4"/>
        </w:numPr>
        <w:tabs>
          <w:tab w:val="clear" w:pos="1008"/>
          <w:tab w:val="clear" w:pos="1440"/>
        </w:tabs>
        <w:rPr>
          <w:rFonts w:cs="Arial"/>
          <w:sz w:val="22"/>
          <w:szCs w:val="22"/>
        </w:rPr>
      </w:pPr>
      <w:r w:rsidRPr="00440B1D">
        <w:rPr>
          <w:rFonts w:cs="Arial"/>
          <w:sz w:val="22"/>
          <w:szCs w:val="22"/>
        </w:rPr>
        <w:t xml:space="preserve">Windows </w:t>
      </w:r>
      <w:r w:rsidR="000318DF" w:rsidRPr="00440B1D">
        <w:rPr>
          <w:rFonts w:cs="Arial"/>
          <w:sz w:val="22"/>
          <w:szCs w:val="22"/>
          <w:lang w:val="en-US"/>
        </w:rPr>
        <w:t>10 IoT Enterprise</w:t>
      </w:r>
      <w:r w:rsidRPr="00440B1D">
        <w:rPr>
          <w:rFonts w:cs="Arial"/>
          <w:sz w:val="22"/>
          <w:szCs w:val="22"/>
        </w:rPr>
        <w:t xml:space="preserve"> operating system</w:t>
      </w:r>
    </w:p>
    <w:p w14:paraId="179893E9" w14:textId="77777777" w:rsidR="005C7020" w:rsidRPr="00440B1D" w:rsidRDefault="00EC0F05" w:rsidP="00E87073">
      <w:pPr>
        <w:pStyle w:val="ARCATHeading6-SubSub2"/>
        <w:numPr>
          <w:ilvl w:val="4"/>
          <w:numId w:val="4"/>
        </w:numPr>
        <w:tabs>
          <w:tab w:val="clear" w:pos="1008"/>
          <w:tab w:val="clear" w:pos="1440"/>
        </w:tabs>
        <w:rPr>
          <w:rFonts w:cs="Arial"/>
          <w:sz w:val="22"/>
          <w:szCs w:val="22"/>
        </w:rPr>
      </w:pPr>
      <w:r>
        <w:rPr>
          <w:rFonts w:cs="Arial"/>
          <w:sz w:val="22"/>
          <w:szCs w:val="22"/>
          <w:lang w:val="en-US"/>
        </w:rPr>
        <w:t>Access</w:t>
      </w:r>
      <w:r w:rsidR="005C7020" w:rsidRPr="00440B1D">
        <w:rPr>
          <w:rFonts w:cs="Arial"/>
          <w:sz w:val="22"/>
          <w:szCs w:val="22"/>
        </w:rPr>
        <w:t xml:space="preserve"> to executable tools, documentation</w:t>
      </w:r>
      <w:r w:rsidR="00461843" w:rsidRPr="00440B1D">
        <w:rPr>
          <w:rFonts w:cs="Arial"/>
          <w:sz w:val="22"/>
          <w:szCs w:val="22"/>
          <w:lang w:val="en-US"/>
        </w:rPr>
        <w:t>,</w:t>
      </w:r>
      <w:r w:rsidR="005C7020" w:rsidRPr="00440B1D">
        <w:rPr>
          <w:rFonts w:cs="Arial"/>
          <w:sz w:val="22"/>
          <w:szCs w:val="22"/>
        </w:rPr>
        <w:t xml:space="preserve"> troubleshooting</w:t>
      </w:r>
      <w:r w:rsidR="00D23590" w:rsidRPr="00440B1D">
        <w:rPr>
          <w:rFonts w:cs="Arial"/>
          <w:sz w:val="22"/>
          <w:szCs w:val="22"/>
          <w:lang w:val="en-US"/>
        </w:rPr>
        <w:t>,</w:t>
      </w:r>
      <w:r w:rsidR="005C7020" w:rsidRPr="00440B1D">
        <w:rPr>
          <w:rFonts w:cs="Arial"/>
          <w:sz w:val="22"/>
          <w:szCs w:val="22"/>
        </w:rPr>
        <w:t xml:space="preserve"> and maintenance</w:t>
      </w:r>
    </w:p>
    <w:p w14:paraId="536EFFE0" w14:textId="77777777" w:rsidR="005C7020" w:rsidRPr="00440B1D" w:rsidRDefault="00C74907" w:rsidP="00E87073">
      <w:pPr>
        <w:pStyle w:val="ARCATHeading6-SubSub2"/>
        <w:numPr>
          <w:ilvl w:val="4"/>
          <w:numId w:val="4"/>
        </w:numPr>
        <w:tabs>
          <w:tab w:val="clear" w:pos="1008"/>
          <w:tab w:val="clear" w:pos="1440"/>
        </w:tabs>
        <w:rPr>
          <w:rFonts w:cs="Arial"/>
          <w:sz w:val="22"/>
          <w:szCs w:val="22"/>
        </w:rPr>
      </w:pPr>
      <w:r w:rsidRPr="00440B1D">
        <w:rPr>
          <w:rFonts w:cs="Arial"/>
          <w:sz w:val="22"/>
          <w:szCs w:val="22"/>
          <w:lang w:val="en-US"/>
        </w:rPr>
        <w:t>Monitoring parameters</w:t>
      </w:r>
      <w:r w:rsidR="005C7020" w:rsidRPr="00440B1D">
        <w:rPr>
          <w:rFonts w:cs="Arial"/>
          <w:sz w:val="22"/>
          <w:szCs w:val="22"/>
        </w:rPr>
        <w:t xml:space="preserve"> for motor speed, </w:t>
      </w:r>
      <w:r w:rsidR="00E87073" w:rsidRPr="00440B1D">
        <w:rPr>
          <w:rFonts w:cs="Arial"/>
          <w:sz w:val="22"/>
          <w:szCs w:val="22"/>
          <w:lang w:val="en-US"/>
        </w:rPr>
        <w:t>voltage, current</w:t>
      </w:r>
      <w:r w:rsidR="00D23590" w:rsidRPr="00440B1D">
        <w:rPr>
          <w:rFonts w:cs="Arial"/>
          <w:sz w:val="22"/>
          <w:szCs w:val="22"/>
          <w:lang w:val="en-US"/>
        </w:rPr>
        <w:t>,</w:t>
      </w:r>
      <w:r w:rsidR="005C7020" w:rsidRPr="00440B1D">
        <w:rPr>
          <w:rFonts w:cs="Arial"/>
          <w:sz w:val="22"/>
          <w:szCs w:val="22"/>
        </w:rPr>
        <w:t xml:space="preserve"> and </w:t>
      </w:r>
      <w:r w:rsidRPr="00440B1D">
        <w:rPr>
          <w:rFonts w:cs="Arial"/>
          <w:sz w:val="22"/>
          <w:szCs w:val="22"/>
          <w:lang w:val="en-US"/>
        </w:rPr>
        <w:t>frequency</w:t>
      </w:r>
    </w:p>
    <w:p w14:paraId="645B10FC" w14:textId="77777777" w:rsidR="005C7020" w:rsidRPr="00006A1C" w:rsidRDefault="005C7020" w:rsidP="00E87073">
      <w:pPr>
        <w:pStyle w:val="ARCATHeading6-SubSub2"/>
        <w:numPr>
          <w:ilvl w:val="4"/>
          <w:numId w:val="4"/>
        </w:numPr>
        <w:tabs>
          <w:tab w:val="clear" w:pos="1008"/>
          <w:tab w:val="clear" w:pos="1440"/>
        </w:tabs>
        <w:rPr>
          <w:rFonts w:cs="Arial"/>
          <w:sz w:val="22"/>
          <w:szCs w:val="22"/>
        </w:rPr>
      </w:pPr>
      <w:r w:rsidRPr="00440B1D">
        <w:rPr>
          <w:rFonts w:cs="Arial"/>
          <w:sz w:val="22"/>
          <w:szCs w:val="22"/>
        </w:rPr>
        <w:t>Multi-language capability.</w:t>
      </w:r>
      <w:r w:rsidR="00E87073" w:rsidRPr="00440B1D">
        <w:rPr>
          <w:rFonts w:cs="Arial"/>
          <w:sz w:val="22"/>
          <w:szCs w:val="22"/>
          <w:lang w:val="en-US"/>
        </w:rPr>
        <w:t xml:space="preserve"> Operator interface terminal shall support English, Chinese, French, Portuguese, Spanish, German, Italian, Polish, Korean, </w:t>
      </w:r>
      <w:r w:rsidR="00927AF4" w:rsidRPr="00440B1D">
        <w:rPr>
          <w:rFonts w:cs="Arial"/>
          <w:sz w:val="22"/>
          <w:szCs w:val="22"/>
          <w:lang w:val="en-US"/>
        </w:rPr>
        <w:t xml:space="preserve">and </w:t>
      </w:r>
      <w:r w:rsidR="00E87073" w:rsidRPr="003A04BA">
        <w:rPr>
          <w:rFonts w:cs="Arial"/>
          <w:sz w:val="22"/>
          <w:szCs w:val="22"/>
          <w:lang w:val="en-US"/>
        </w:rPr>
        <w:t>Japanese</w:t>
      </w:r>
    </w:p>
    <w:p w14:paraId="14A780DF" w14:textId="77777777" w:rsidR="005C7020" w:rsidRPr="00440B1D" w:rsidRDefault="005C7020" w:rsidP="00E87073">
      <w:pPr>
        <w:pStyle w:val="ARCATHeading6-SubSub2"/>
        <w:numPr>
          <w:ilvl w:val="4"/>
          <w:numId w:val="4"/>
        </w:numPr>
        <w:tabs>
          <w:tab w:val="clear" w:pos="1008"/>
          <w:tab w:val="clear" w:pos="1440"/>
        </w:tabs>
        <w:rPr>
          <w:rFonts w:cs="Arial"/>
          <w:sz w:val="22"/>
          <w:szCs w:val="22"/>
        </w:rPr>
      </w:pPr>
      <w:r w:rsidRPr="00440B1D">
        <w:rPr>
          <w:rFonts w:cs="Arial"/>
          <w:sz w:val="22"/>
          <w:szCs w:val="22"/>
        </w:rPr>
        <w:t>Ether</w:t>
      </w:r>
      <w:r w:rsidR="00E87073" w:rsidRPr="00440B1D">
        <w:rPr>
          <w:rFonts w:cs="Arial"/>
          <w:sz w:val="22"/>
          <w:szCs w:val="22"/>
          <w:lang w:val="en-US"/>
        </w:rPr>
        <w:t>N</w:t>
      </w:r>
      <w:r w:rsidRPr="00440B1D">
        <w:rPr>
          <w:rFonts w:cs="Arial"/>
          <w:sz w:val="22"/>
          <w:szCs w:val="22"/>
        </w:rPr>
        <w:t>et</w:t>
      </w:r>
      <w:r w:rsidR="00C74907" w:rsidRPr="00440B1D">
        <w:rPr>
          <w:rFonts w:cs="Arial"/>
          <w:sz w:val="22"/>
          <w:szCs w:val="22"/>
          <w:lang w:val="en-US"/>
        </w:rPr>
        <w:t>/IP</w:t>
      </w:r>
      <w:r w:rsidRPr="00440B1D">
        <w:rPr>
          <w:rFonts w:cs="Arial"/>
          <w:sz w:val="22"/>
          <w:szCs w:val="22"/>
        </w:rPr>
        <w:t xml:space="preserve"> communication link</w:t>
      </w:r>
    </w:p>
    <w:p w14:paraId="79079F02" w14:textId="77777777" w:rsidR="005C7020" w:rsidRPr="003A04BA" w:rsidRDefault="005C7020" w:rsidP="00E87073">
      <w:pPr>
        <w:pStyle w:val="ARCATHeading6-SubSub2"/>
        <w:numPr>
          <w:ilvl w:val="4"/>
          <w:numId w:val="4"/>
        </w:numPr>
        <w:tabs>
          <w:tab w:val="clear" w:pos="1008"/>
          <w:tab w:val="clear" w:pos="1440"/>
        </w:tabs>
        <w:rPr>
          <w:rFonts w:cs="Arial"/>
          <w:sz w:val="22"/>
          <w:szCs w:val="22"/>
        </w:rPr>
      </w:pPr>
      <w:r w:rsidRPr="00440B1D">
        <w:rPr>
          <w:rFonts w:cs="Arial"/>
          <w:sz w:val="22"/>
          <w:szCs w:val="22"/>
        </w:rPr>
        <w:t>Extensive diagnostic functions that provide</w:t>
      </w:r>
      <w:r w:rsidR="002A5D06" w:rsidRPr="00440B1D">
        <w:rPr>
          <w:rFonts w:cs="Arial"/>
          <w:sz w:val="22"/>
          <w:szCs w:val="22"/>
          <w:lang w:val="en-US"/>
        </w:rPr>
        <w:t xml:space="preserve"> </w:t>
      </w:r>
      <w:r w:rsidR="00927AF4" w:rsidRPr="00440B1D">
        <w:rPr>
          <w:rFonts w:cs="Arial"/>
          <w:sz w:val="22"/>
          <w:szCs w:val="22"/>
          <w:lang w:val="en-US"/>
        </w:rPr>
        <w:t>chronological event logging for improved root cause analysis</w:t>
      </w:r>
    </w:p>
    <w:p w14:paraId="346C122E" w14:textId="77777777" w:rsidR="000D5C70" w:rsidRPr="00440B1D" w:rsidRDefault="005C7020" w:rsidP="00E87073">
      <w:pPr>
        <w:pStyle w:val="ARCATHeading6-SubSub2"/>
        <w:numPr>
          <w:ilvl w:val="4"/>
          <w:numId w:val="4"/>
        </w:numPr>
        <w:tabs>
          <w:tab w:val="clear" w:pos="1008"/>
          <w:tab w:val="clear" w:pos="1440"/>
        </w:tabs>
        <w:rPr>
          <w:rFonts w:cs="Arial"/>
          <w:sz w:val="22"/>
          <w:szCs w:val="22"/>
        </w:rPr>
      </w:pPr>
      <w:r w:rsidRPr="00440B1D">
        <w:rPr>
          <w:rFonts w:cs="Arial"/>
          <w:sz w:val="22"/>
          <w:szCs w:val="22"/>
        </w:rPr>
        <w:t xml:space="preserve">Extended use of plain language messages to eliminate </w:t>
      </w:r>
      <w:r w:rsidR="002A5D06" w:rsidRPr="00440B1D">
        <w:rPr>
          <w:rFonts w:cs="Arial"/>
          <w:sz w:val="22"/>
          <w:szCs w:val="22"/>
          <w:lang w:val="en-US"/>
        </w:rPr>
        <w:t xml:space="preserve">the </w:t>
      </w:r>
      <w:r w:rsidRPr="00440B1D">
        <w:rPr>
          <w:rFonts w:cs="Arial"/>
          <w:sz w:val="22"/>
          <w:szCs w:val="22"/>
        </w:rPr>
        <w:t>need to look up error codes or decipher the meaning of error messages</w:t>
      </w:r>
    </w:p>
    <w:p w14:paraId="31022B54" w14:textId="77777777" w:rsidR="00F50FD0" w:rsidRPr="003A04BA" w:rsidRDefault="00F50FD0" w:rsidP="00E87073">
      <w:pPr>
        <w:pStyle w:val="ARCATHeading6-SubSub2"/>
        <w:numPr>
          <w:ilvl w:val="4"/>
          <w:numId w:val="4"/>
        </w:numPr>
        <w:tabs>
          <w:tab w:val="clear" w:pos="1008"/>
          <w:tab w:val="clear" w:pos="1440"/>
        </w:tabs>
        <w:rPr>
          <w:rFonts w:cs="Arial"/>
          <w:sz w:val="22"/>
          <w:szCs w:val="22"/>
        </w:rPr>
      </w:pPr>
      <w:r w:rsidRPr="00440B1D">
        <w:rPr>
          <w:rFonts w:cs="Arial"/>
          <w:sz w:val="22"/>
          <w:szCs w:val="22"/>
          <w:lang w:val="en-US"/>
        </w:rPr>
        <w:lastRenderedPageBreak/>
        <w:t>Customizable parameter groups for quick configuration and personalized monitoring</w:t>
      </w:r>
    </w:p>
    <w:p w14:paraId="3B450D55" w14:textId="77777777" w:rsidR="00C74907" w:rsidRPr="00006A1C" w:rsidRDefault="000D5C70" w:rsidP="000D5C70">
      <w:pPr>
        <w:pStyle w:val="ARCATHeading2-Article"/>
        <w:numPr>
          <w:ilvl w:val="1"/>
          <w:numId w:val="4"/>
        </w:numPr>
        <w:rPr>
          <w:rFonts w:cs="Arial"/>
          <w:sz w:val="22"/>
          <w:szCs w:val="22"/>
        </w:rPr>
      </w:pPr>
      <w:bookmarkStart w:id="28" w:name="_Toc39566214"/>
      <w:r w:rsidRPr="00006A1C">
        <w:rPr>
          <w:rFonts w:cs="Arial"/>
          <w:sz w:val="22"/>
          <w:szCs w:val="22"/>
          <w:lang w:val="en-US"/>
        </w:rPr>
        <w:t>OPERATIONAL FEATURES</w:t>
      </w:r>
      <w:bookmarkEnd w:id="28"/>
    </w:p>
    <w:p w14:paraId="631D4B38" w14:textId="77777777" w:rsidR="005C7020" w:rsidRPr="00440B1D" w:rsidRDefault="005C7020" w:rsidP="00C95D45">
      <w:pPr>
        <w:pStyle w:val="ARCATHeading3-Paragraph"/>
        <w:numPr>
          <w:ilvl w:val="2"/>
          <w:numId w:val="4"/>
        </w:numPr>
        <w:tabs>
          <w:tab w:val="clear" w:pos="1008"/>
        </w:tabs>
        <w:rPr>
          <w:rFonts w:cs="Arial"/>
          <w:sz w:val="22"/>
          <w:szCs w:val="22"/>
        </w:rPr>
      </w:pPr>
      <w:r w:rsidRPr="006C5B90">
        <w:rPr>
          <w:rFonts w:cs="Arial"/>
          <w:sz w:val="22"/>
          <w:szCs w:val="22"/>
        </w:rPr>
        <w:t xml:space="preserve">The variable frequency drive (VFD) shall be capable of operating a standard AC squirrel cage induction motor (standard AC </w:t>
      </w:r>
      <w:r w:rsidR="00C74907" w:rsidRPr="00564213">
        <w:rPr>
          <w:rFonts w:cs="Arial"/>
          <w:sz w:val="22"/>
          <w:szCs w:val="22"/>
          <w:lang w:val="en-US"/>
        </w:rPr>
        <w:t>a</w:t>
      </w:r>
      <w:r w:rsidRPr="00440B1D">
        <w:rPr>
          <w:rFonts w:cs="Arial"/>
          <w:sz w:val="22"/>
          <w:szCs w:val="22"/>
        </w:rPr>
        <w:t xml:space="preserve">synchronous motor) of equivalent power and speed rating over </w:t>
      </w:r>
      <w:r w:rsidR="00C95D45" w:rsidRPr="00440B1D">
        <w:rPr>
          <w:rFonts w:cs="Arial"/>
          <w:sz w:val="22"/>
          <w:szCs w:val="22"/>
        </w:rPr>
        <w:t>the speed range specified, with</w:t>
      </w:r>
      <w:r w:rsidR="00C95D45" w:rsidRPr="00440B1D">
        <w:rPr>
          <w:rFonts w:cs="Arial"/>
          <w:sz w:val="22"/>
          <w:szCs w:val="22"/>
          <w:lang w:val="en-US"/>
        </w:rPr>
        <w:t xml:space="preserve"> n</w:t>
      </w:r>
      <w:r w:rsidRPr="00440B1D">
        <w:rPr>
          <w:rFonts w:cs="Arial"/>
          <w:sz w:val="22"/>
          <w:szCs w:val="22"/>
        </w:rPr>
        <w:t>ear sinusoidal voltage and current waveforms provided to the motor at all speeds and loads.</w:t>
      </w:r>
    </w:p>
    <w:p w14:paraId="75DB9F46" w14:textId="77777777" w:rsidR="005C7020" w:rsidRPr="00440B1D" w:rsidRDefault="005C7020" w:rsidP="00461843">
      <w:pPr>
        <w:pStyle w:val="ARCATHeading5-SubSub1"/>
        <w:numPr>
          <w:ilvl w:val="3"/>
          <w:numId w:val="4"/>
        </w:numPr>
        <w:tabs>
          <w:tab w:val="clear" w:pos="1008"/>
        </w:tabs>
        <w:rPr>
          <w:rFonts w:cs="Arial"/>
          <w:sz w:val="22"/>
          <w:szCs w:val="22"/>
        </w:rPr>
      </w:pPr>
      <w:r w:rsidRPr="00440B1D">
        <w:rPr>
          <w:rFonts w:cs="Arial"/>
          <w:sz w:val="22"/>
          <w:szCs w:val="22"/>
        </w:rPr>
        <w:t>Output current Total Harmonic Distortion (THD) shall be less than 5%.</w:t>
      </w:r>
    </w:p>
    <w:p w14:paraId="057A2AE8" w14:textId="77777777" w:rsidR="005C7020" w:rsidRPr="00440B1D" w:rsidRDefault="005C7020" w:rsidP="00461843">
      <w:pPr>
        <w:pStyle w:val="ARCATHeading5-SubSub1"/>
        <w:numPr>
          <w:ilvl w:val="3"/>
          <w:numId w:val="4"/>
        </w:numPr>
        <w:tabs>
          <w:tab w:val="clear" w:pos="1008"/>
        </w:tabs>
        <w:rPr>
          <w:rFonts w:cs="Arial"/>
          <w:sz w:val="22"/>
          <w:szCs w:val="22"/>
        </w:rPr>
      </w:pPr>
      <w:r w:rsidRPr="00440B1D">
        <w:rPr>
          <w:rFonts w:cs="Arial"/>
          <w:sz w:val="22"/>
          <w:szCs w:val="22"/>
        </w:rPr>
        <w:t>Motors shall not require de-rating or upgraded turn-to-turn insulation and shall not require additional service factor.</w:t>
      </w:r>
    </w:p>
    <w:p w14:paraId="3ACCBE1A" w14:textId="77777777" w:rsidR="00C95D45" w:rsidRPr="00440B1D" w:rsidRDefault="00C95D45" w:rsidP="00461843">
      <w:pPr>
        <w:pStyle w:val="ARCATHeading5-SubSub1"/>
        <w:numPr>
          <w:ilvl w:val="3"/>
          <w:numId w:val="4"/>
        </w:numPr>
        <w:tabs>
          <w:tab w:val="clear" w:pos="1008"/>
        </w:tabs>
        <w:rPr>
          <w:rFonts w:cs="Arial"/>
          <w:sz w:val="22"/>
          <w:szCs w:val="22"/>
        </w:rPr>
      </w:pPr>
      <w:r w:rsidRPr="00440B1D">
        <w:rPr>
          <w:rFonts w:cs="Arial"/>
          <w:sz w:val="22"/>
          <w:szCs w:val="22"/>
          <w:lang w:val="en-US"/>
        </w:rPr>
        <w:t>Inverter-duty motor shall not be required.</w:t>
      </w:r>
    </w:p>
    <w:p w14:paraId="5BA5D1A5" w14:textId="77777777" w:rsidR="005C7020" w:rsidRPr="00440B1D" w:rsidRDefault="00EC0F05" w:rsidP="00C95D45">
      <w:pPr>
        <w:pStyle w:val="ARCATHeading4-SubPara"/>
        <w:numPr>
          <w:ilvl w:val="2"/>
          <w:numId w:val="4"/>
        </w:numPr>
        <w:tabs>
          <w:tab w:val="clear" w:pos="1008"/>
          <w:tab w:val="clear" w:pos="1440"/>
        </w:tabs>
        <w:rPr>
          <w:rFonts w:cs="Arial"/>
          <w:sz w:val="22"/>
          <w:szCs w:val="22"/>
        </w:rPr>
      </w:pPr>
      <w:r w:rsidRPr="00440B1D">
        <w:rPr>
          <w:rFonts w:cs="Arial"/>
          <w:sz w:val="22"/>
          <w:szCs w:val="22"/>
          <w:lang w:val="en-US"/>
        </w:rPr>
        <w:t>T</w:t>
      </w:r>
      <w:r w:rsidRPr="00440B1D">
        <w:rPr>
          <w:rFonts w:cs="Arial"/>
          <w:sz w:val="22"/>
          <w:szCs w:val="22"/>
        </w:rPr>
        <w:t>he</w:t>
      </w:r>
      <w:r w:rsidR="005C7020" w:rsidRPr="00440B1D">
        <w:rPr>
          <w:rFonts w:cs="Arial"/>
          <w:sz w:val="22"/>
          <w:szCs w:val="22"/>
        </w:rPr>
        <w:t xml:space="preserve"> motor insulation </w:t>
      </w:r>
      <w:r w:rsidR="00C95D45" w:rsidRPr="00440B1D">
        <w:rPr>
          <w:rFonts w:cs="Arial"/>
          <w:sz w:val="22"/>
          <w:szCs w:val="22"/>
          <w:lang w:val="en-US"/>
        </w:rPr>
        <w:t xml:space="preserve">shall not be compromised </w:t>
      </w:r>
      <w:r w:rsidR="005C7020" w:rsidRPr="00440B1D">
        <w:rPr>
          <w:rFonts w:cs="Arial"/>
          <w:sz w:val="22"/>
          <w:szCs w:val="22"/>
        </w:rPr>
        <w:t>thermally or due to dv/dt stress.</w:t>
      </w:r>
      <w:r w:rsidR="0039440A" w:rsidRPr="00440B1D">
        <w:rPr>
          <w:rFonts w:cs="Arial"/>
          <w:sz w:val="22"/>
          <w:szCs w:val="22"/>
          <w:lang w:val="en-US"/>
        </w:rPr>
        <w:t xml:space="preserve"> </w:t>
      </w:r>
      <w:r w:rsidR="005C7020" w:rsidRPr="00440B1D">
        <w:rPr>
          <w:rFonts w:cs="Arial"/>
          <w:sz w:val="22"/>
          <w:szCs w:val="22"/>
        </w:rPr>
        <w:t xml:space="preserve">Stable operation of the motor shall be provided </w:t>
      </w:r>
      <w:r w:rsidR="00C95D45" w:rsidRPr="00440B1D">
        <w:rPr>
          <w:rFonts w:cs="Arial"/>
          <w:sz w:val="22"/>
          <w:szCs w:val="22"/>
          <w:lang w:val="en-US"/>
        </w:rPr>
        <w:t>regardless of motor cable distance.</w:t>
      </w:r>
    </w:p>
    <w:p w14:paraId="03689DDB" w14:textId="77777777" w:rsidR="005C7020" w:rsidRPr="00440B1D" w:rsidRDefault="005C7020" w:rsidP="001F5B4D">
      <w:pPr>
        <w:pStyle w:val="ARCATHeading2-Article"/>
        <w:numPr>
          <w:ilvl w:val="1"/>
          <w:numId w:val="4"/>
        </w:numPr>
        <w:rPr>
          <w:rFonts w:cs="Arial"/>
          <w:sz w:val="22"/>
          <w:szCs w:val="22"/>
        </w:rPr>
      </w:pPr>
      <w:bookmarkStart w:id="29" w:name="_Toc39566215"/>
      <w:r w:rsidRPr="00440B1D">
        <w:rPr>
          <w:rFonts w:cs="Arial"/>
          <w:sz w:val="22"/>
          <w:szCs w:val="22"/>
        </w:rPr>
        <w:t>CONFIGURATION/PROGRAMMING</w:t>
      </w:r>
      <w:bookmarkEnd w:id="29"/>
    </w:p>
    <w:p w14:paraId="5F7C9826" w14:textId="77777777" w:rsidR="005C7020" w:rsidRPr="00006A1C" w:rsidRDefault="005C7020" w:rsidP="0039440A">
      <w:pPr>
        <w:pStyle w:val="ARCATHeading3-Paragraph"/>
        <w:numPr>
          <w:ilvl w:val="2"/>
          <w:numId w:val="4"/>
        </w:numPr>
        <w:tabs>
          <w:tab w:val="clear" w:pos="1008"/>
        </w:tabs>
        <w:rPr>
          <w:rFonts w:cs="Arial"/>
          <w:sz w:val="22"/>
          <w:szCs w:val="22"/>
        </w:rPr>
      </w:pPr>
      <w:r w:rsidRPr="00440B1D">
        <w:rPr>
          <w:rFonts w:cs="Arial"/>
          <w:sz w:val="22"/>
          <w:szCs w:val="22"/>
        </w:rPr>
        <w:t>The variable frequency drive (V</w:t>
      </w:r>
      <w:r w:rsidR="0039440A" w:rsidRPr="00440B1D">
        <w:rPr>
          <w:rFonts w:cs="Arial"/>
          <w:sz w:val="22"/>
          <w:szCs w:val="22"/>
        </w:rPr>
        <w:t>FD) shall be configurable using</w:t>
      </w:r>
      <w:r w:rsidR="0039440A" w:rsidRPr="00440B1D">
        <w:rPr>
          <w:rFonts w:cs="Arial"/>
          <w:sz w:val="22"/>
          <w:szCs w:val="22"/>
          <w:lang w:val="en-US"/>
        </w:rPr>
        <w:t xml:space="preserve"> t</w:t>
      </w:r>
      <w:r w:rsidRPr="00440B1D">
        <w:rPr>
          <w:rFonts w:cs="Arial"/>
          <w:sz w:val="22"/>
          <w:szCs w:val="22"/>
        </w:rPr>
        <w:t xml:space="preserve">he </w:t>
      </w:r>
      <w:r w:rsidR="00284A75" w:rsidRPr="00440B1D">
        <w:rPr>
          <w:rFonts w:cs="Arial"/>
          <w:sz w:val="22"/>
          <w:szCs w:val="22"/>
          <w:lang w:val="en-US"/>
        </w:rPr>
        <w:t xml:space="preserve">operator interface terminal’s </w:t>
      </w:r>
      <w:r w:rsidRPr="00006A1C">
        <w:rPr>
          <w:rFonts w:cs="Arial"/>
          <w:sz w:val="22"/>
          <w:szCs w:val="22"/>
        </w:rPr>
        <w:t>display.</w:t>
      </w:r>
    </w:p>
    <w:p w14:paraId="49E5CF7B" w14:textId="77777777" w:rsidR="005C7020" w:rsidRPr="006C5B90" w:rsidRDefault="005C7020" w:rsidP="001F5B4D">
      <w:pPr>
        <w:pStyle w:val="ARCATHeading2-Article"/>
        <w:numPr>
          <w:ilvl w:val="1"/>
          <w:numId w:val="4"/>
        </w:numPr>
        <w:rPr>
          <w:rFonts w:cs="Arial"/>
          <w:sz w:val="22"/>
          <w:szCs w:val="22"/>
        </w:rPr>
      </w:pPr>
      <w:bookmarkStart w:id="30" w:name="_Toc39566216"/>
      <w:r w:rsidRPr="006C5B90">
        <w:rPr>
          <w:rFonts w:cs="Arial"/>
          <w:sz w:val="22"/>
          <w:szCs w:val="22"/>
        </w:rPr>
        <w:t>COMMUNICATIONS</w:t>
      </w:r>
      <w:bookmarkEnd w:id="30"/>
    </w:p>
    <w:p w14:paraId="10558E2F" w14:textId="77777777" w:rsidR="005C7020" w:rsidRPr="00440B1D" w:rsidRDefault="005C7020" w:rsidP="001F5B4D">
      <w:pPr>
        <w:pStyle w:val="ARCATHeading3-Paragraph"/>
        <w:numPr>
          <w:ilvl w:val="2"/>
          <w:numId w:val="4"/>
        </w:numPr>
        <w:rPr>
          <w:rFonts w:cs="Arial"/>
          <w:sz w:val="22"/>
          <w:szCs w:val="22"/>
        </w:rPr>
      </w:pPr>
      <w:r w:rsidRPr="00564213">
        <w:rPr>
          <w:rFonts w:cs="Arial"/>
          <w:sz w:val="22"/>
          <w:szCs w:val="22"/>
        </w:rPr>
        <w:t xml:space="preserve">The variable frequency drive (VFD) shall be capable of communications through standard protocols. </w:t>
      </w:r>
      <w:r w:rsidR="00510D2E" w:rsidRPr="00440B1D">
        <w:rPr>
          <w:rFonts w:cs="Arial"/>
          <w:sz w:val="22"/>
          <w:szCs w:val="22"/>
          <w:lang w:val="en-US"/>
        </w:rPr>
        <w:t>EtherNet/IP</w:t>
      </w:r>
      <w:r w:rsidRPr="00440B1D">
        <w:rPr>
          <w:rFonts w:cs="Arial"/>
          <w:sz w:val="22"/>
          <w:szCs w:val="22"/>
        </w:rPr>
        <w:t xml:space="preserve"> shall be the preferred network.</w:t>
      </w:r>
    </w:p>
    <w:p w14:paraId="3D3C5526" w14:textId="77777777" w:rsidR="005C7020" w:rsidRPr="00440B1D" w:rsidRDefault="00510D2E" w:rsidP="001F5B4D">
      <w:pPr>
        <w:pStyle w:val="ARCATHeading4-SubPara"/>
        <w:numPr>
          <w:ilvl w:val="3"/>
          <w:numId w:val="4"/>
        </w:numPr>
        <w:rPr>
          <w:rFonts w:cs="Arial"/>
          <w:sz w:val="22"/>
          <w:szCs w:val="22"/>
        </w:rPr>
      </w:pPr>
      <w:r w:rsidRPr="00440B1D">
        <w:rPr>
          <w:rFonts w:cs="Arial"/>
          <w:sz w:val="22"/>
          <w:szCs w:val="22"/>
          <w:lang w:val="en-US"/>
        </w:rPr>
        <w:t>T</w:t>
      </w:r>
      <w:r w:rsidR="005C7020" w:rsidRPr="00440B1D">
        <w:rPr>
          <w:rFonts w:cs="Arial"/>
          <w:sz w:val="22"/>
          <w:szCs w:val="22"/>
        </w:rPr>
        <w:t>he VFD shall also support</w:t>
      </w:r>
      <w:r w:rsidR="007872F4" w:rsidRPr="00440B1D">
        <w:rPr>
          <w:rFonts w:cs="Arial"/>
          <w:sz w:val="22"/>
          <w:szCs w:val="22"/>
          <w:lang w:val="en-US"/>
        </w:rPr>
        <w:t xml:space="preserve"> the following protocols through Anybus modules: </w:t>
      </w:r>
    </w:p>
    <w:p w14:paraId="4E9B75DC" w14:textId="77777777" w:rsidR="005C7020" w:rsidRPr="00440B1D" w:rsidRDefault="005C7020" w:rsidP="001F5B4D">
      <w:pPr>
        <w:pStyle w:val="ARCATHeading5-SubSub1"/>
        <w:numPr>
          <w:ilvl w:val="4"/>
          <w:numId w:val="4"/>
        </w:numPr>
        <w:rPr>
          <w:rFonts w:cs="Arial"/>
          <w:sz w:val="22"/>
          <w:szCs w:val="22"/>
        </w:rPr>
      </w:pPr>
      <w:r w:rsidRPr="00440B1D">
        <w:rPr>
          <w:rFonts w:cs="Arial"/>
          <w:sz w:val="22"/>
          <w:szCs w:val="22"/>
        </w:rPr>
        <w:t>Modbus RTU</w:t>
      </w:r>
      <w:r w:rsidR="003B24D4" w:rsidRPr="00440B1D">
        <w:rPr>
          <w:rFonts w:cs="Arial"/>
          <w:sz w:val="22"/>
          <w:szCs w:val="22"/>
          <w:lang w:val="en-US"/>
        </w:rPr>
        <w:t xml:space="preserve"> (RS484)</w:t>
      </w:r>
    </w:p>
    <w:p w14:paraId="3D0557B5" w14:textId="77777777" w:rsidR="00D85EC8" w:rsidRPr="00440B1D" w:rsidRDefault="00D85EC8" w:rsidP="001F5B4D">
      <w:pPr>
        <w:pStyle w:val="ARCATHeading5-SubSub1"/>
        <w:numPr>
          <w:ilvl w:val="4"/>
          <w:numId w:val="4"/>
        </w:numPr>
        <w:rPr>
          <w:rFonts w:cs="Arial"/>
          <w:sz w:val="22"/>
          <w:szCs w:val="22"/>
        </w:rPr>
      </w:pPr>
      <w:r w:rsidRPr="00440B1D">
        <w:rPr>
          <w:rFonts w:cs="Arial"/>
          <w:sz w:val="22"/>
          <w:szCs w:val="22"/>
          <w:lang w:val="en-US"/>
        </w:rPr>
        <w:t>Modbus TCP</w:t>
      </w:r>
      <w:r w:rsidR="003B24D4" w:rsidRPr="00440B1D">
        <w:rPr>
          <w:rFonts w:cs="Arial"/>
          <w:sz w:val="22"/>
          <w:szCs w:val="22"/>
          <w:lang w:val="en-US"/>
        </w:rPr>
        <w:t xml:space="preserve"> (RJ45)</w:t>
      </w:r>
    </w:p>
    <w:p w14:paraId="11028BFB" w14:textId="77777777" w:rsidR="00D85EC8" w:rsidRPr="00440B1D" w:rsidRDefault="00D85EC8" w:rsidP="001F5B4D">
      <w:pPr>
        <w:pStyle w:val="ARCATHeading5-SubSub1"/>
        <w:numPr>
          <w:ilvl w:val="4"/>
          <w:numId w:val="4"/>
        </w:numPr>
        <w:rPr>
          <w:rFonts w:cs="Arial"/>
          <w:sz w:val="22"/>
          <w:szCs w:val="22"/>
        </w:rPr>
      </w:pPr>
      <w:r w:rsidRPr="00440B1D">
        <w:rPr>
          <w:rFonts w:cs="Arial"/>
          <w:sz w:val="22"/>
          <w:szCs w:val="22"/>
          <w:lang w:val="en-US"/>
        </w:rPr>
        <w:t>Modbus Plus</w:t>
      </w:r>
      <w:r w:rsidR="003B24D4" w:rsidRPr="00440B1D">
        <w:rPr>
          <w:rFonts w:cs="Arial"/>
          <w:sz w:val="22"/>
          <w:szCs w:val="22"/>
          <w:lang w:val="en-US"/>
        </w:rPr>
        <w:t xml:space="preserve"> (RS485)</w:t>
      </w:r>
    </w:p>
    <w:p w14:paraId="29C0CBC4" w14:textId="77777777" w:rsidR="007A08F3" w:rsidRPr="00440B1D" w:rsidRDefault="007A08F3" w:rsidP="001F5B4D">
      <w:pPr>
        <w:pStyle w:val="ARCATHeading5-SubSub1"/>
        <w:numPr>
          <w:ilvl w:val="4"/>
          <w:numId w:val="4"/>
        </w:numPr>
        <w:rPr>
          <w:rFonts w:cs="Arial"/>
          <w:sz w:val="22"/>
          <w:szCs w:val="22"/>
        </w:rPr>
      </w:pPr>
      <w:r w:rsidRPr="00440B1D">
        <w:rPr>
          <w:rFonts w:cs="Arial"/>
          <w:sz w:val="22"/>
          <w:szCs w:val="22"/>
          <w:lang w:val="en-US"/>
        </w:rPr>
        <w:t>Profibus</w:t>
      </w:r>
      <w:r w:rsidR="003B24D4" w:rsidRPr="00440B1D">
        <w:rPr>
          <w:rFonts w:cs="Arial"/>
          <w:sz w:val="22"/>
          <w:szCs w:val="22"/>
          <w:lang w:val="en-US"/>
        </w:rPr>
        <w:t xml:space="preserve"> </w:t>
      </w:r>
      <w:r w:rsidR="000318DF" w:rsidRPr="00440B1D">
        <w:rPr>
          <w:rFonts w:cs="Arial"/>
          <w:sz w:val="22"/>
          <w:szCs w:val="22"/>
          <w:lang w:val="en-US"/>
        </w:rPr>
        <w:t>DPV1</w:t>
      </w:r>
    </w:p>
    <w:p w14:paraId="6455DECA" w14:textId="77777777" w:rsidR="000318DF" w:rsidRPr="00564213" w:rsidRDefault="000318DF" w:rsidP="006D2F46">
      <w:pPr>
        <w:pStyle w:val="ARCATHeading5-SubSub1"/>
        <w:numPr>
          <w:ilvl w:val="4"/>
          <w:numId w:val="4"/>
        </w:numPr>
        <w:rPr>
          <w:rFonts w:cs="Arial"/>
          <w:sz w:val="22"/>
          <w:szCs w:val="22"/>
        </w:rPr>
      </w:pPr>
      <w:r w:rsidRPr="003A04BA">
        <w:rPr>
          <w:rFonts w:cs="Arial"/>
          <w:sz w:val="22"/>
          <w:szCs w:val="22"/>
          <w:lang w:val="en-US"/>
        </w:rPr>
        <w:t>Single</w:t>
      </w:r>
      <w:r w:rsidR="007872F4" w:rsidRPr="003A04BA">
        <w:rPr>
          <w:rFonts w:cs="Arial"/>
          <w:sz w:val="22"/>
          <w:szCs w:val="22"/>
          <w:lang w:val="en-US"/>
        </w:rPr>
        <w:t xml:space="preserve"> P</w:t>
      </w:r>
      <w:r w:rsidRPr="00006A1C">
        <w:rPr>
          <w:rFonts w:cs="Arial"/>
          <w:sz w:val="22"/>
          <w:szCs w:val="22"/>
          <w:lang w:val="en-US"/>
        </w:rPr>
        <w:t>ort Profi</w:t>
      </w:r>
      <w:r w:rsidRPr="006C5B90">
        <w:rPr>
          <w:rFonts w:cs="Arial"/>
          <w:sz w:val="22"/>
          <w:szCs w:val="22"/>
          <w:lang w:val="en-US"/>
        </w:rPr>
        <w:t>Net</w:t>
      </w:r>
    </w:p>
    <w:p w14:paraId="4D50DB40" w14:textId="77777777" w:rsidR="0030633F" w:rsidRPr="00440B1D" w:rsidRDefault="0030633F" w:rsidP="00510D2E">
      <w:pPr>
        <w:pStyle w:val="ARCATHeading5-SubSub1"/>
        <w:numPr>
          <w:ilvl w:val="0"/>
          <w:numId w:val="0"/>
        </w:numPr>
        <w:tabs>
          <w:tab w:val="clear" w:pos="1008"/>
          <w:tab w:val="clear" w:pos="1440"/>
        </w:tabs>
        <w:ind w:left="1440"/>
        <w:rPr>
          <w:rFonts w:cs="Arial"/>
          <w:sz w:val="22"/>
          <w:szCs w:val="22"/>
        </w:rPr>
      </w:pPr>
    </w:p>
    <w:p w14:paraId="31F8075C" w14:textId="77777777" w:rsidR="003B24D4" w:rsidRPr="00440B1D" w:rsidRDefault="003B24D4" w:rsidP="003B24D4">
      <w:pPr>
        <w:pStyle w:val="ARCATHeading5-SubSub1"/>
        <w:numPr>
          <w:ilvl w:val="0"/>
          <w:numId w:val="0"/>
        </w:numPr>
        <w:tabs>
          <w:tab w:val="clear" w:pos="1008"/>
          <w:tab w:val="clear" w:pos="1440"/>
        </w:tabs>
        <w:ind w:left="1872"/>
        <w:rPr>
          <w:rFonts w:cs="Arial"/>
          <w:sz w:val="22"/>
          <w:szCs w:val="22"/>
        </w:rPr>
      </w:pPr>
    </w:p>
    <w:p w14:paraId="133F177C" w14:textId="77777777" w:rsidR="003B24D4" w:rsidRPr="00440B1D" w:rsidRDefault="001C7D08" w:rsidP="003B24D4">
      <w:pPr>
        <w:pStyle w:val="ARCATHeading5-SubSub1"/>
        <w:numPr>
          <w:ilvl w:val="2"/>
          <w:numId w:val="4"/>
        </w:numPr>
        <w:rPr>
          <w:rFonts w:cs="Arial"/>
          <w:sz w:val="22"/>
          <w:szCs w:val="22"/>
        </w:rPr>
      </w:pPr>
      <w:r w:rsidRPr="00440B1D">
        <w:rPr>
          <w:rFonts w:cs="Arial"/>
          <w:sz w:val="22"/>
          <w:szCs w:val="22"/>
          <w:lang w:val="en-US"/>
        </w:rPr>
        <w:t xml:space="preserve">Add on Profiles (AOP) </w:t>
      </w:r>
      <w:r w:rsidR="003B24D4" w:rsidRPr="00440B1D">
        <w:rPr>
          <w:rFonts w:cs="Arial"/>
          <w:sz w:val="22"/>
          <w:szCs w:val="22"/>
          <w:lang w:val="en-US"/>
        </w:rPr>
        <w:t>shall be provided for fast and easy integration into ControlLogix</w:t>
      </w:r>
      <w:r w:rsidR="00805817" w:rsidRPr="00805817">
        <w:rPr>
          <w:rFonts w:cs="Arial"/>
          <w:sz w:val="22"/>
          <w:szCs w:val="22"/>
          <w:vertAlign w:val="superscript"/>
          <w:lang w:val="en-US"/>
        </w:rPr>
        <w:t>®</w:t>
      </w:r>
      <w:r w:rsidR="003B24D4" w:rsidRPr="00440B1D">
        <w:rPr>
          <w:rFonts w:cs="Arial"/>
          <w:sz w:val="22"/>
          <w:szCs w:val="22"/>
          <w:lang w:val="en-US"/>
        </w:rPr>
        <w:t xml:space="preserve"> systems (if ControlLogix control system is being used).</w:t>
      </w:r>
    </w:p>
    <w:p w14:paraId="7674B953" w14:textId="77777777" w:rsidR="007A08F3" w:rsidRPr="00440B1D" w:rsidRDefault="007A08F3" w:rsidP="007A08F3">
      <w:pPr>
        <w:pStyle w:val="ARCATHeading2-Article"/>
        <w:numPr>
          <w:ilvl w:val="1"/>
          <w:numId w:val="4"/>
        </w:numPr>
        <w:rPr>
          <w:rFonts w:cs="Arial"/>
          <w:sz w:val="22"/>
          <w:szCs w:val="22"/>
        </w:rPr>
      </w:pPr>
      <w:bookmarkStart w:id="31" w:name="_Toc39566217"/>
      <w:r w:rsidRPr="00440B1D">
        <w:rPr>
          <w:rFonts w:cs="Arial"/>
          <w:sz w:val="22"/>
          <w:szCs w:val="22"/>
        </w:rPr>
        <w:t xml:space="preserve">CONTROL </w:t>
      </w:r>
      <w:r w:rsidRPr="00440B1D">
        <w:rPr>
          <w:rFonts w:cs="Arial"/>
          <w:sz w:val="22"/>
          <w:szCs w:val="22"/>
          <w:lang w:val="en-US"/>
        </w:rPr>
        <w:t>SYSTEM</w:t>
      </w:r>
      <w:bookmarkEnd w:id="31"/>
    </w:p>
    <w:p w14:paraId="76F697B7" w14:textId="77777777" w:rsidR="007A08F3" w:rsidRPr="00440B1D" w:rsidRDefault="007A08F3" w:rsidP="007A08F3">
      <w:pPr>
        <w:pStyle w:val="ARCATHeading3-Paragraph"/>
        <w:numPr>
          <w:ilvl w:val="2"/>
          <w:numId w:val="4"/>
        </w:numPr>
        <w:rPr>
          <w:rFonts w:cs="Arial"/>
          <w:sz w:val="22"/>
          <w:szCs w:val="22"/>
        </w:rPr>
      </w:pPr>
      <w:r w:rsidRPr="00440B1D">
        <w:rPr>
          <w:rFonts w:cs="Arial"/>
          <w:sz w:val="22"/>
          <w:szCs w:val="22"/>
          <w:lang w:val="en-US"/>
        </w:rPr>
        <w:t xml:space="preserve">The </w:t>
      </w:r>
      <w:r w:rsidR="00461843" w:rsidRPr="00440B1D">
        <w:rPr>
          <w:rFonts w:cs="Arial"/>
          <w:sz w:val="22"/>
          <w:szCs w:val="22"/>
        </w:rPr>
        <w:t xml:space="preserve">variable frequency drive </w:t>
      </w:r>
      <w:r w:rsidR="00461843" w:rsidRPr="00440B1D">
        <w:rPr>
          <w:rFonts w:cs="Arial"/>
          <w:sz w:val="22"/>
          <w:szCs w:val="22"/>
          <w:lang w:val="en-US"/>
        </w:rPr>
        <w:t>(</w:t>
      </w:r>
      <w:r w:rsidRPr="00440B1D">
        <w:rPr>
          <w:rFonts w:cs="Arial"/>
          <w:sz w:val="22"/>
          <w:szCs w:val="22"/>
          <w:lang w:val="en-US"/>
        </w:rPr>
        <w:t>VFD</w:t>
      </w:r>
      <w:r w:rsidR="00461843" w:rsidRPr="00440B1D">
        <w:rPr>
          <w:rFonts w:cs="Arial"/>
          <w:sz w:val="22"/>
          <w:szCs w:val="22"/>
          <w:lang w:val="en-US"/>
        </w:rPr>
        <w:t>)</w:t>
      </w:r>
      <w:r w:rsidRPr="00440B1D">
        <w:rPr>
          <w:rFonts w:cs="Arial"/>
          <w:sz w:val="22"/>
          <w:szCs w:val="22"/>
          <w:lang w:val="en-US"/>
        </w:rPr>
        <w:t xml:space="preserve"> control system shall be </w:t>
      </w:r>
      <w:r w:rsidR="00315BCF">
        <w:rPr>
          <w:rFonts w:cs="Arial"/>
          <w:sz w:val="22"/>
          <w:szCs w:val="22"/>
          <w:lang w:val="en-US"/>
        </w:rPr>
        <w:t>common across the manufacturer’s low voltage and medium voltage product lines.</w:t>
      </w:r>
    </w:p>
    <w:p w14:paraId="6D273D57" w14:textId="77777777" w:rsidR="007A08F3" w:rsidRPr="00440B1D" w:rsidRDefault="007A08F3" w:rsidP="007A08F3">
      <w:pPr>
        <w:pStyle w:val="ARCATHeading3-Paragraph"/>
        <w:numPr>
          <w:ilvl w:val="2"/>
          <w:numId w:val="4"/>
        </w:numPr>
        <w:rPr>
          <w:rFonts w:cs="Arial"/>
          <w:sz w:val="22"/>
          <w:szCs w:val="22"/>
        </w:rPr>
      </w:pPr>
      <w:r w:rsidRPr="00440B1D">
        <w:rPr>
          <w:rFonts w:cs="Arial"/>
          <w:sz w:val="22"/>
          <w:szCs w:val="22"/>
        </w:rPr>
        <w:t xml:space="preserve">The VFD shall </w:t>
      </w:r>
      <w:r w:rsidR="00333EF4" w:rsidRPr="00440B1D">
        <w:rPr>
          <w:rFonts w:cs="Arial"/>
          <w:sz w:val="22"/>
          <w:szCs w:val="22"/>
          <w:lang w:val="en-US"/>
        </w:rPr>
        <w:t xml:space="preserve">provide </w:t>
      </w:r>
      <w:r w:rsidRPr="00440B1D">
        <w:rPr>
          <w:rFonts w:cs="Arial"/>
          <w:sz w:val="22"/>
          <w:szCs w:val="22"/>
        </w:rPr>
        <w:t>digital interfaces</w:t>
      </w:r>
      <w:r w:rsidR="006557E4" w:rsidRPr="00440B1D">
        <w:rPr>
          <w:rFonts w:cs="Arial"/>
          <w:sz w:val="22"/>
          <w:szCs w:val="22"/>
          <w:lang w:val="en-US"/>
        </w:rPr>
        <w:t xml:space="preserve"> and</w:t>
      </w:r>
      <w:r w:rsidR="006557E4" w:rsidRPr="00440B1D">
        <w:rPr>
          <w:rFonts w:cs="Arial"/>
          <w:sz w:val="22"/>
          <w:szCs w:val="22"/>
        </w:rPr>
        <w:t xml:space="preserve"> isolated analog</w:t>
      </w:r>
      <w:r w:rsidR="006557E4" w:rsidRPr="00440B1D">
        <w:rPr>
          <w:rFonts w:cs="Arial"/>
          <w:sz w:val="22"/>
          <w:szCs w:val="22"/>
          <w:lang w:val="en-US"/>
        </w:rPr>
        <w:t xml:space="preserve"> interfaces</w:t>
      </w:r>
    </w:p>
    <w:p w14:paraId="1569282C" w14:textId="77777777" w:rsidR="007A08F3" w:rsidRPr="00440B1D" w:rsidRDefault="007A08F3" w:rsidP="007A08F3">
      <w:pPr>
        <w:pStyle w:val="ARCATHeading3-Paragraph"/>
        <w:numPr>
          <w:ilvl w:val="2"/>
          <w:numId w:val="4"/>
        </w:numPr>
        <w:rPr>
          <w:rFonts w:cs="Arial"/>
          <w:sz w:val="22"/>
          <w:szCs w:val="22"/>
        </w:rPr>
      </w:pPr>
      <w:r w:rsidRPr="00440B1D">
        <w:rPr>
          <w:rFonts w:cs="Arial"/>
          <w:sz w:val="22"/>
          <w:szCs w:val="22"/>
        </w:rPr>
        <w:t>Analog interfaces shall be configurable for:</w:t>
      </w:r>
    </w:p>
    <w:p w14:paraId="7E36D34F" w14:textId="77777777" w:rsidR="007A08F3" w:rsidRPr="00440B1D" w:rsidRDefault="007A08F3" w:rsidP="007A08F3">
      <w:pPr>
        <w:pStyle w:val="ARCATHeading4-SubPara"/>
        <w:numPr>
          <w:ilvl w:val="3"/>
          <w:numId w:val="4"/>
        </w:numPr>
        <w:rPr>
          <w:rFonts w:cs="Arial"/>
          <w:sz w:val="22"/>
          <w:szCs w:val="22"/>
        </w:rPr>
      </w:pPr>
      <w:r w:rsidRPr="00440B1D">
        <w:rPr>
          <w:rFonts w:cs="Arial"/>
          <w:sz w:val="22"/>
          <w:szCs w:val="22"/>
        </w:rPr>
        <w:t>Speed reference input (</w:t>
      </w:r>
      <w:r w:rsidR="006557E4" w:rsidRPr="00440B1D">
        <w:rPr>
          <w:rFonts w:cs="Arial"/>
          <w:sz w:val="22"/>
          <w:szCs w:val="22"/>
          <w:lang w:val="en-US"/>
        </w:rPr>
        <w:t>+/- 10V</w:t>
      </w:r>
      <w:r w:rsidR="00813D4A" w:rsidRPr="00440B1D">
        <w:rPr>
          <w:rFonts w:cs="Arial"/>
          <w:sz w:val="22"/>
          <w:szCs w:val="22"/>
          <w:lang w:val="en-US"/>
        </w:rPr>
        <w:t>, 4-20mA</w:t>
      </w:r>
      <w:r w:rsidR="006557E4" w:rsidRPr="00440B1D">
        <w:rPr>
          <w:rFonts w:cs="Arial"/>
          <w:sz w:val="22"/>
          <w:szCs w:val="22"/>
          <w:lang w:val="en-US"/>
        </w:rPr>
        <w:t xml:space="preserve"> </w:t>
      </w:r>
      <w:r w:rsidRPr="00440B1D">
        <w:rPr>
          <w:rFonts w:cs="Arial"/>
          <w:sz w:val="22"/>
          <w:szCs w:val="22"/>
        </w:rPr>
        <w:t xml:space="preserve"> input signal</w:t>
      </w:r>
      <w:r w:rsidR="00813D4A" w:rsidRPr="00440B1D">
        <w:rPr>
          <w:rFonts w:cs="Arial"/>
          <w:sz w:val="22"/>
          <w:szCs w:val="22"/>
          <w:lang w:val="en-US"/>
        </w:rPr>
        <w:t>, configurable)</w:t>
      </w:r>
    </w:p>
    <w:p w14:paraId="185567CD" w14:textId="77777777" w:rsidR="007A08F3" w:rsidRPr="00440B1D" w:rsidRDefault="007A08F3" w:rsidP="008D4904">
      <w:pPr>
        <w:pStyle w:val="ARCATHeading4-SubPara"/>
        <w:numPr>
          <w:ilvl w:val="3"/>
          <w:numId w:val="4"/>
        </w:numPr>
        <w:tabs>
          <w:tab w:val="clear" w:pos="1008"/>
        </w:tabs>
        <w:rPr>
          <w:rFonts w:cs="Arial"/>
          <w:sz w:val="22"/>
          <w:szCs w:val="22"/>
        </w:rPr>
      </w:pPr>
      <w:r w:rsidRPr="00440B1D">
        <w:rPr>
          <w:rFonts w:cs="Arial"/>
          <w:sz w:val="22"/>
          <w:szCs w:val="22"/>
        </w:rPr>
        <w:t xml:space="preserve">Speed output </w:t>
      </w:r>
      <w:r w:rsidR="00AF782F" w:rsidRPr="00440B1D">
        <w:rPr>
          <w:rFonts w:cs="Arial"/>
          <w:sz w:val="22"/>
          <w:szCs w:val="22"/>
        </w:rPr>
        <w:t>(</w:t>
      </w:r>
      <w:r w:rsidR="00AF782F" w:rsidRPr="00440B1D">
        <w:rPr>
          <w:rFonts w:cs="Arial"/>
          <w:sz w:val="22"/>
          <w:szCs w:val="22"/>
          <w:lang w:val="en-US"/>
        </w:rPr>
        <w:t xml:space="preserve">0-10V, 4-20mA </w:t>
      </w:r>
      <w:r w:rsidR="00AF782F" w:rsidRPr="00440B1D">
        <w:rPr>
          <w:rFonts w:cs="Arial"/>
          <w:sz w:val="22"/>
          <w:szCs w:val="22"/>
        </w:rPr>
        <w:t>input signal</w:t>
      </w:r>
      <w:r w:rsidR="00AF782F" w:rsidRPr="00440B1D">
        <w:rPr>
          <w:rFonts w:cs="Arial"/>
          <w:sz w:val="22"/>
          <w:szCs w:val="22"/>
          <w:lang w:val="en-US"/>
        </w:rPr>
        <w:t>, configurable)</w:t>
      </w:r>
    </w:p>
    <w:p w14:paraId="1F7BDEBE" w14:textId="77777777" w:rsidR="007A08F3" w:rsidRPr="00440B1D" w:rsidRDefault="007A08F3" w:rsidP="007A08F3">
      <w:pPr>
        <w:pStyle w:val="ARCATHeading4-SubPara"/>
        <w:numPr>
          <w:ilvl w:val="3"/>
          <w:numId w:val="4"/>
        </w:numPr>
        <w:rPr>
          <w:rFonts w:cs="Arial"/>
          <w:sz w:val="22"/>
          <w:szCs w:val="22"/>
        </w:rPr>
      </w:pPr>
      <w:r w:rsidRPr="00440B1D">
        <w:rPr>
          <w:rFonts w:cs="Arial"/>
          <w:sz w:val="22"/>
          <w:szCs w:val="22"/>
          <w:lang w:val="en-US"/>
        </w:rPr>
        <w:t xml:space="preserve">Current output </w:t>
      </w:r>
      <w:r w:rsidR="00AF782F" w:rsidRPr="00440B1D">
        <w:rPr>
          <w:rFonts w:cs="Arial"/>
          <w:sz w:val="22"/>
          <w:szCs w:val="22"/>
        </w:rPr>
        <w:t>(</w:t>
      </w:r>
      <w:r w:rsidR="00AF782F" w:rsidRPr="00440B1D">
        <w:rPr>
          <w:rFonts w:cs="Arial"/>
          <w:sz w:val="22"/>
          <w:szCs w:val="22"/>
          <w:lang w:val="en-US"/>
        </w:rPr>
        <w:t>0-10V, 4-20mA</w:t>
      </w:r>
      <w:r w:rsidR="00AF782F" w:rsidRPr="00440B1D">
        <w:rPr>
          <w:rFonts w:cs="Arial"/>
          <w:sz w:val="22"/>
          <w:szCs w:val="22"/>
        </w:rPr>
        <w:t xml:space="preserve"> input signal</w:t>
      </w:r>
      <w:r w:rsidR="00AF782F" w:rsidRPr="00440B1D">
        <w:rPr>
          <w:rFonts w:cs="Arial"/>
          <w:sz w:val="22"/>
          <w:szCs w:val="22"/>
          <w:lang w:val="en-US"/>
        </w:rPr>
        <w:t>, configurable)</w:t>
      </w:r>
    </w:p>
    <w:p w14:paraId="6E1CEC7F" w14:textId="77777777" w:rsidR="000318DF" w:rsidRPr="00440B1D" w:rsidRDefault="000318DF" w:rsidP="007A08F3">
      <w:pPr>
        <w:pStyle w:val="ARCATHeading4-SubPara"/>
        <w:numPr>
          <w:ilvl w:val="3"/>
          <w:numId w:val="4"/>
        </w:numPr>
        <w:rPr>
          <w:rFonts w:cs="Arial"/>
          <w:sz w:val="22"/>
          <w:szCs w:val="22"/>
        </w:rPr>
      </w:pPr>
      <w:r w:rsidRPr="003A04BA">
        <w:rPr>
          <w:rFonts w:cs="Arial"/>
          <w:sz w:val="22"/>
          <w:szCs w:val="22"/>
          <w:lang w:val="en-US"/>
        </w:rPr>
        <w:t xml:space="preserve">Load (kW) output </w:t>
      </w:r>
      <w:r w:rsidR="00AF782F" w:rsidRPr="003A04BA">
        <w:rPr>
          <w:rFonts w:cs="Arial"/>
          <w:sz w:val="22"/>
          <w:szCs w:val="22"/>
        </w:rPr>
        <w:t>(</w:t>
      </w:r>
      <w:r w:rsidR="00AF782F" w:rsidRPr="003A04BA">
        <w:rPr>
          <w:rFonts w:cs="Arial"/>
          <w:sz w:val="22"/>
          <w:szCs w:val="22"/>
          <w:lang w:val="en-US"/>
        </w:rPr>
        <w:t xml:space="preserve">0-10V, 4-20mA </w:t>
      </w:r>
      <w:r w:rsidR="00AF782F" w:rsidRPr="00006A1C">
        <w:rPr>
          <w:rFonts w:cs="Arial"/>
          <w:sz w:val="22"/>
          <w:szCs w:val="22"/>
        </w:rPr>
        <w:t>input signal</w:t>
      </w:r>
      <w:r w:rsidR="00AF782F" w:rsidRPr="00006A1C">
        <w:rPr>
          <w:rFonts w:cs="Arial"/>
          <w:sz w:val="22"/>
          <w:szCs w:val="22"/>
          <w:lang w:val="en-US"/>
        </w:rPr>
        <w:t>, configurable)</w:t>
      </w:r>
    </w:p>
    <w:p w14:paraId="66A9BD4B" w14:textId="77777777" w:rsidR="000318DF" w:rsidRPr="00440B1D" w:rsidRDefault="000318DF" w:rsidP="007A08F3">
      <w:pPr>
        <w:pStyle w:val="ARCATHeading4-SubPara"/>
        <w:numPr>
          <w:ilvl w:val="3"/>
          <w:numId w:val="4"/>
        </w:numPr>
        <w:rPr>
          <w:rFonts w:cs="Arial"/>
          <w:sz w:val="22"/>
          <w:szCs w:val="22"/>
        </w:rPr>
      </w:pPr>
      <w:r w:rsidRPr="003A04BA">
        <w:rPr>
          <w:rFonts w:cs="Arial"/>
          <w:sz w:val="22"/>
          <w:szCs w:val="22"/>
          <w:lang w:val="en-US"/>
        </w:rPr>
        <w:t xml:space="preserve">Torque output </w:t>
      </w:r>
      <w:r w:rsidR="00AF782F" w:rsidRPr="003A04BA">
        <w:rPr>
          <w:rFonts w:cs="Arial"/>
          <w:sz w:val="22"/>
          <w:szCs w:val="22"/>
        </w:rPr>
        <w:t>(</w:t>
      </w:r>
      <w:r w:rsidR="00AF782F" w:rsidRPr="003A04BA">
        <w:rPr>
          <w:rFonts w:cs="Arial"/>
          <w:sz w:val="22"/>
          <w:szCs w:val="22"/>
          <w:lang w:val="en-US"/>
        </w:rPr>
        <w:t>0-10V, 4-20mA</w:t>
      </w:r>
      <w:r w:rsidR="00AF782F" w:rsidRPr="00006A1C">
        <w:rPr>
          <w:rFonts w:cs="Arial"/>
          <w:sz w:val="22"/>
          <w:szCs w:val="22"/>
        </w:rPr>
        <w:t xml:space="preserve"> input signal</w:t>
      </w:r>
      <w:r w:rsidR="00AF782F" w:rsidRPr="00006A1C">
        <w:rPr>
          <w:rFonts w:cs="Arial"/>
          <w:sz w:val="22"/>
          <w:szCs w:val="22"/>
          <w:lang w:val="en-US"/>
        </w:rPr>
        <w:t>, configurable)</w:t>
      </w:r>
    </w:p>
    <w:p w14:paraId="18CFDB83" w14:textId="77777777" w:rsidR="007A08F3" w:rsidRPr="00440B1D" w:rsidRDefault="00346299" w:rsidP="007A08F3">
      <w:pPr>
        <w:pStyle w:val="ARCATHeading3-Paragraph"/>
        <w:numPr>
          <w:ilvl w:val="2"/>
          <w:numId w:val="4"/>
        </w:numPr>
        <w:rPr>
          <w:rFonts w:cs="Arial"/>
          <w:sz w:val="22"/>
          <w:szCs w:val="22"/>
        </w:rPr>
      </w:pPr>
      <w:r w:rsidRPr="00440B1D">
        <w:rPr>
          <w:rFonts w:cs="Arial"/>
          <w:sz w:val="22"/>
          <w:szCs w:val="22"/>
          <w:lang w:val="en-US"/>
        </w:rPr>
        <w:lastRenderedPageBreak/>
        <w:t xml:space="preserve">The </w:t>
      </w:r>
      <w:r w:rsidR="007A08F3" w:rsidRPr="00440B1D">
        <w:rPr>
          <w:rFonts w:cs="Arial"/>
          <w:sz w:val="22"/>
          <w:szCs w:val="22"/>
        </w:rPr>
        <w:t xml:space="preserve">VFD shall have </w:t>
      </w:r>
      <w:r w:rsidRPr="00440B1D">
        <w:rPr>
          <w:rFonts w:cs="Arial"/>
          <w:sz w:val="22"/>
          <w:szCs w:val="22"/>
          <w:lang w:val="en-US"/>
        </w:rPr>
        <w:t xml:space="preserve">the following digital interfaces </w:t>
      </w:r>
      <w:r w:rsidR="007A08F3" w:rsidRPr="00440B1D">
        <w:rPr>
          <w:rFonts w:cs="Arial"/>
          <w:sz w:val="22"/>
          <w:szCs w:val="22"/>
        </w:rPr>
        <w:t>available as standard:</w:t>
      </w:r>
    </w:p>
    <w:p w14:paraId="7924EE54" w14:textId="77777777" w:rsidR="007A08F3" w:rsidRPr="00440B1D" w:rsidRDefault="00346299" w:rsidP="00EE1F5A">
      <w:pPr>
        <w:pStyle w:val="ARCATHeading4-SubPara"/>
        <w:numPr>
          <w:ilvl w:val="3"/>
          <w:numId w:val="4"/>
        </w:numPr>
        <w:rPr>
          <w:rFonts w:cs="Arial"/>
          <w:sz w:val="22"/>
          <w:szCs w:val="22"/>
        </w:rPr>
      </w:pPr>
      <w:r w:rsidRPr="00440B1D">
        <w:rPr>
          <w:rFonts w:cs="Arial"/>
          <w:sz w:val="22"/>
          <w:szCs w:val="22"/>
          <w:lang w:val="en-US"/>
        </w:rPr>
        <w:t>D</w:t>
      </w:r>
      <w:r w:rsidR="0030633F" w:rsidRPr="00440B1D">
        <w:rPr>
          <w:rFonts w:cs="Arial"/>
          <w:sz w:val="22"/>
          <w:szCs w:val="22"/>
          <w:lang w:val="en-US"/>
        </w:rPr>
        <w:t xml:space="preserve">igital inputs, rated </w:t>
      </w:r>
      <w:r w:rsidRPr="00440B1D">
        <w:rPr>
          <w:rFonts w:cs="Arial"/>
          <w:sz w:val="22"/>
          <w:szCs w:val="22"/>
          <w:lang w:val="en-US"/>
        </w:rPr>
        <w:t>at 24Vdc</w:t>
      </w:r>
    </w:p>
    <w:p w14:paraId="18D80022" w14:textId="77777777" w:rsidR="00D85EC8" w:rsidRPr="00440B1D" w:rsidRDefault="00346299" w:rsidP="007A08F3">
      <w:pPr>
        <w:pStyle w:val="ARCATHeading4-SubPara"/>
        <w:numPr>
          <w:ilvl w:val="3"/>
          <w:numId w:val="4"/>
        </w:numPr>
        <w:rPr>
          <w:rFonts w:cs="Arial"/>
          <w:sz w:val="22"/>
          <w:szCs w:val="22"/>
        </w:rPr>
      </w:pPr>
      <w:r w:rsidRPr="00440B1D">
        <w:rPr>
          <w:rFonts w:cs="Arial"/>
          <w:sz w:val="22"/>
          <w:szCs w:val="22"/>
          <w:lang w:val="en-US"/>
        </w:rPr>
        <w:t>Isolated D</w:t>
      </w:r>
      <w:r w:rsidR="007A08F3" w:rsidRPr="00440B1D">
        <w:rPr>
          <w:rFonts w:cs="Arial"/>
          <w:sz w:val="22"/>
          <w:szCs w:val="22"/>
        </w:rPr>
        <w:t xml:space="preserve">igital </w:t>
      </w:r>
      <w:r w:rsidRPr="00440B1D">
        <w:rPr>
          <w:rFonts w:cs="Arial"/>
          <w:sz w:val="22"/>
          <w:szCs w:val="22"/>
          <w:lang w:val="en-US"/>
        </w:rPr>
        <w:t>O</w:t>
      </w:r>
      <w:r w:rsidR="007A08F3" w:rsidRPr="00440B1D">
        <w:rPr>
          <w:rFonts w:cs="Arial"/>
          <w:sz w:val="22"/>
          <w:szCs w:val="22"/>
        </w:rPr>
        <w:t>utputs</w:t>
      </w:r>
      <w:r w:rsidRPr="00440B1D">
        <w:rPr>
          <w:rFonts w:cs="Arial"/>
          <w:sz w:val="22"/>
          <w:szCs w:val="22"/>
          <w:lang w:val="en-US"/>
        </w:rPr>
        <w:t xml:space="preserve"> used for power device control and status</w:t>
      </w:r>
      <w:r w:rsidR="009B5620" w:rsidRPr="00440B1D">
        <w:rPr>
          <w:rFonts w:cs="Arial"/>
          <w:sz w:val="22"/>
          <w:szCs w:val="22"/>
          <w:lang w:val="en-US"/>
        </w:rPr>
        <w:t xml:space="preserve"> information</w:t>
      </w:r>
      <w:r w:rsidRPr="00440B1D">
        <w:rPr>
          <w:rFonts w:cs="Arial"/>
          <w:sz w:val="22"/>
          <w:szCs w:val="22"/>
          <w:lang w:val="en-US"/>
        </w:rPr>
        <w:t xml:space="preserve"> </w:t>
      </w:r>
      <w:r w:rsidR="007A08F3" w:rsidRPr="00440B1D">
        <w:rPr>
          <w:rFonts w:cs="Arial"/>
          <w:sz w:val="22"/>
          <w:szCs w:val="22"/>
          <w:lang w:val="en-US"/>
        </w:rPr>
        <w:t>rated 5A each.</w:t>
      </w:r>
    </w:p>
    <w:p w14:paraId="3189D652" w14:textId="77777777" w:rsidR="00EF6039" w:rsidRPr="00440B1D" w:rsidRDefault="00EF6039" w:rsidP="00EF6039">
      <w:pPr>
        <w:pStyle w:val="ARCATHeading2-Article"/>
        <w:numPr>
          <w:ilvl w:val="1"/>
          <w:numId w:val="4"/>
        </w:numPr>
        <w:rPr>
          <w:rFonts w:cs="Arial"/>
          <w:sz w:val="22"/>
          <w:szCs w:val="22"/>
        </w:rPr>
      </w:pPr>
      <w:bookmarkStart w:id="32" w:name="_Toc39212734"/>
      <w:bookmarkStart w:id="33" w:name="_Toc39215386"/>
      <w:bookmarkStart w:id="34" w:name="_Toc39215824"/>
      <w:bookmarkStart w:id="35" w:name="_Toc39215936"/>
      <w:bookmarkStart w:id="36" w:name="_Toc39216065"/>
      <w:bookmarkStart w:id="37" w:name="_Toc39220945"/>
      <w:bookmarkStart w:id="38" w:name="_Toc39221268"/>
      <w:bookmarkStart w:id="39" w:name="_Toc39212735"/>
      <w:bookmarkStart w:id="40" w:name="_Toc39215387"/>
      <w:bookmarkStart w:id="41" w:name="_Toc39215825"/>
      <w:bookmarkStart w:id="42" w:name="_Toc39215937"/>
      <w:bookmarkStart w:id="43" w:name="_Toc39216066"/>
      <w:bookmarkStart w:id="44" w:name="_Toc39220946"/>
      <w:bookmarkStart w:id="45" w:name="_Toc39221269"/>
      <w:bookmarkStart w:id="46" w:name="_Toc39212736"/>
      <w:bookmarkStart w:id="47" w:name="_Toc39215388"/>
      <w:bookmarkStart w:id="48" w:name="_Toc39215826"/>
      <w:bookmarkStart w:id="49" w:name="_Toc39215938"/>
      <w:bookmarkStart w:id="50" w:name="_Toc39216067"/>
      <w:bookmarkStart w:id="51" w:name="_Toc39220947"/>
      <w:bookmarkStart w:id="52" w:name="_Toc39221270"/>
      <w:bookmarkStart w:id="53" w:name="_Toc39212737"/>
      <w:bookmarkStart w:id="54" w:name="_Toc39215389"/>
      <w:bookmarkStart w:id="55" w:name="_Toc39215827"/>
      <w:bookmarkStart w:id="56" w:name="_Toc39215939"/>
      <w:bookmarkStart w:id="57" w:name="_Toc39216068"/>
      <w:bookmarkStart w:id="58" w:name="_Toc39220948"/>
      <w:bookmarkStart w:id="59" w:name="_Toc39221271"/>
      <w:bookmarkStart w:id="60" w:name="_Toc39212738"/>
      <w:bookmarkStart w:id="61" w:name="_Toc39215390"/>
      <w:bookmarkStart w:id="62" w:name="_Toc39215828"/>
      <w:bookmarkStart w:id="63" w:name="_Toc39215940"/>
      <w:bookmarkStart w:id="64" w:name="_Toc39216069"/>
      <w:bookmarkStart w:id="65" w:name="_Toc39220949"/>
      <w:bookmarkStart w:id="66" w:name="_Toc39221272"/>
      <w:bookmarkStart w:id="67" w:name="_Toc39212739"/>
      <w:bookmarkStart w:id="68" w:name="_Toc39215391"/>
      <w:bookmarkStart w:id="69" w:name="_Toc39215829"/>
      <w:bookmarkStart w:id="70" w:name="_Toc39215941"/>
      <w:bookmarkStart w:id="71" w:name="_Toc39216070"/>
      <w:bookmarkStart w:id="72" w:name="_Toc39220950"/>
      <w:bookmarkStart w:id="73" w:name="_Toc39221273"/>
      <w:bookmarkStart w:id="74" w:name="_Toc39212743"/>
      <w:bookmarkStart w:id="75" w:name="_Toc39215395"/>
      <w:bookmarkStart w:id="76" w:name="_Toc39215833"/>
      <w:bookmarkStart w:id="77" w:name="_Toc39215945"/>
      <w:bookmarkStart w:id="78" w:name="_Toc39216074"/>
      <w:bookmarkStart w:id="79" w:name="_Toc39220954"/>
      <w:bookmarkStart w:id="80" w:name="_Toc39221277"/>
      <w:bookmarkStart w:id="81" w:name="_Toc39212745"/>
      <w:bookmarkStart w:id="82" w:name="_Toc39215397"/>
      <w:bookmarkStart w:id="83" w:name="_Toc39215835"/>
      <w:bookmarkStart w:id="84" w:name="_Toc39215947"/>
      <w:bookmarkStart w:id="85" w:name="_Toc39216076"/>
      <w:bookmarkStart w:id="86" w:name="_Toc39220956"/>
      <w:bookmarkStart w:id="87" w:name="_Toc39221279"/>
      <w:bookmarkStart w:id="88" w:name="_Toc39212746"/>
      <w:bookmarkStart w:id="89" w:name="_Toc39215398"/>
      <w:bookmarkStart w:id="90" w:name="_Toc39215836"/>
      <w:bookmarkStart w:id="91" w:name="_Toc39215948"/>
      <w:bookmarkStart w:id="92" w:name="_Toc39216077"/>
      <w:bookmarkStart w:id="93" w:name="_Toc39220957"/>
      <w:bookmarkStart w:id="94" w:name="_Toc39221280"/>
      <w:bookmarkStart w:id="95" w:name="_Toc39212747"/>
      <w:bookmarkStart w:id="96" w:name="_Toc39215399"/>
      <w:bookmarkStart w:id="97" w:name="_Toc39215837"/>
      <w:bookmarkStart w:id="98" w:name="_Toc39215949"/>
      <w:bookmarkStart w:id="99" w:name="_Toc39216078"/>
      <w:bookmarkStart w:id="100" w:name="_Toc39220958"/>
      <w:bookmarkStart w:id="101" w:name="_Toc39221281"/>
      <w:bookmarkStart w:id="102" w:name="_Toc39212752"/>
      <w:bookmarkStart w:id="103" w:name="_Toc39215404"/>
      <w:bookmarkStart w:id="104" w:name="_Toc39215842"/>
      <w:bookmarkStart w:id="105" w:name="_Toc39215954"/>
      <w:bookmarkStart w:id="106" w:name="_Toc39216083"/>
      <w:bookmarkStart w:id="107" w:name="_Toc39220963"/>
      <w:bookmarkStart w:id="108" w:name="_Toc39221286"/>
      <w:bookmarkStart w:id="109" w:name="_Toc39212756"/>
      <w:bookmarkStart w:id="110" w:name="_Toc39215408"/>
      <w:bookmarkStart w:id="111" w:name="_Toc39215846"/>
      <w:bookmarkStart w:id="112" w:name="_Toc39215958"/>
      <w:bookmarkStart w:id="113" w:name="_Toc39216087"/>
      <w:bookmarkStart w:id="114" w:name="_Toc39220967"/>
      <w:bookmarkStart w:id="115" w:name="_Toc39221290"/>
      <w:bookmarkStart w:id="116" w:name="_Toc39212757"/>
      <w:bookmarkStart w:id="117" w:name="_Toc39215409"/>
      <w:bookmarkStart w:id="118" w:name="_Toc39215847"/>
      <w:bookmarkStart w:id="119" w:name="_Toc39215959"/>
      <w:bookmarkStart w:id="120" w:name="_Toc39216088"/>
      <w:bookmarkStart w:id="121" w:name="_Toc39220968"/>
      <w:bookmarkStart w:id="122" w:name="_Toc39221291"/>
      <w:bookmarkStart w:id="123" w:name="_Toc39212758"/>
      <w:bookmarkStart w:id="124" w:name="_Toc39215410"/>
      <w:bookmarkStart w:id="125" w:name="_Toc39215848"/>
      <w:bookmarkStart w:id="126" w:name="_Toc39215960"/>
      <w:bookmarkStart w:id="127" w:name="_Toc39216089"/>
      <w:bookmarkStart w:id="128" w:name="_Toc39220969"/>
      <w:bookmarkStart w:id="129" w:name="_Toc39221292"/>
      <w:bookmarkStart w:id="130" w:name="_Toc39212759"/>
      <w:bookmarkStart w:id="131" w:name="_Toc39215411"/>
      <w:bookmarkStart w:id="132" w:name="_Toc39215849"/>
      <w:bookmarkStart w:id="133" w:name="_Toc39215961"/>
      <w:bookmarkStart w:id="134" w:name="_Toc39216090"/>
      <w:bookmarkStart w:id="135" w:name="_Toc39220970"/>
      <w:bookmarkStart w:id="136" w:name="_Toc39221293"/>
      <w:bookmarkStart w:id="137" w:name="_Toc39212760"/>
      <w:bookmarkStart w:id="138" w:name="_Toc39215412"/>
      <w:bookmarkStart w:id="139" w:name="_Toc39215850"/>
      <w:bookmarkStart w:id="140" w:name="_Toc39215962"/>
      <w:bookmarkStart w:id="141" w:name="_Toc39216091"/>
      <w:bookmarkStart w:id="142" w:name="_Toc39220971"/>
      <w:bookmarkStart w:id="143" w:name="_Toc39221294"/>
      <w:bookmarkStart w:id="144" w:name="_Toc39212761"/>
      <w:bookmarkStart w:id="145" w:name="_Toc39215413"/>
      <w:bookmarkStart w:id="146" w:name="_Toc39215851"/>
      <w:bookmarkStart w:id="147" w:name="_Toc39215963"/>
      <w:bookmarkStart w:id="148" w:name="_Toc39216092"/>
      <w:bookmarkStart w:id="149" w:name="_Toc39220972"/>
      <w:bookmarkStart w:id="150" w:name="_Toc39221295"/>
      <w:bookmarkStart w:id="151" w:name="_Toc39212762"/>
      <w:bookmarkStart w:id="152" w:name="_Toc39215414"/>
      <w:bookmarkStart w:id="153" w:name="_Toc39215852"/>
      <w:bookmarkStart w:id="154" w:name="_Toc39215964"/>
      <w:bookmarkStart w:id="155" w:name="_Toc39216093"/>
      <w:bookmarkStart w:id="156" w:name="_Toc39220973"/>
      <w:bookmarkStart w:id="157" w:name="_Toc39221296"/>
      <w:bookmarkStart w:id="158" w:name="_Toc39212763"/>
      <w:bookmarkStart w:id="159" w:name="_Toc39215415"/>
      <w:bookmarkStart w:id="160" w:name="_Toc39215853"/>
      <w:bookmarkStart w:id="161" w:name="_Toc39215965"/>
      <w:bookmarkStart w:id="162" w:name="_Toc39216094"/>
      <w:bookmarkStart w:id="163" w:name="_Toc39220974"/>
      <w:bookmarkStart w:id="164" w:name="_Toc39221297"/>
      <w:bookmarkStart w:id="165" w:name="_Toc39212764"/>
      <w:bookmarkStart w:id="166" w:name="_Toc39215416"/>
      <w:bookmarkStart w:id="167" w:name="_Toc39215854"/>
      <w:bookmarkStart w:id="168" w:name="_Toc39215966"/>
      <w:bookmarkStart w:id="169" w:name="_Toc39216095"/>
      <w:bookmarkStart w:id="170" w:name="_Toc39220975"/>
      <w:bookmarkStart w:id="171" w:name="_Toc39221298"/>
      <w:bookmarkStart w:id="172" w:name="_Toc39212765"/>
      <w:bookmarkStart w:id="173" w:name="_Toc39215417"/>
      <w:bookmarkStart w:id="174" w:name="_Toc39215855"/>
      <w:bookmarkStart w:id="175" w:name="_Toc39215967"/>
      <w:bookmarkStart w:id="176" w:name="_Toc39216096"/>
      <w:bookmarkStart w:id="177" w:name="_Toc39220976"/>
      <w:bookmarkStart w:id="178" w:name="_Toc39221299"/>
      <w:bookmarkStart w:id="179" w:name="_Toc39212766"/>
      <w:bookmarkStart w:id="180" w:name="_Toc39215418"/>
      <w:bookmarkStart w:id="181" w:name="_Toc39215856"/>
      <w:bookmarkStart w:id="182" w:name="_Toc39215968"/>
      <w:bookmarkStart w:id="183" w:name="_Toc39216097"/>
      <w:bookmarkStart w:id="184" w:name="_Toc39220977"/>
      <w:bookmarkStart w:id="185" w:name="_Toc39221300"/>
      <w:bookmarkStart w:id="186" w:name="_Toc39212767"/>
      <w:bookmarkStart w:id="187" w:name="_Toc39215419"/>
      <w:bookmarkStart w:id="188" w:name="_Toc39215857"/>
      <w:bookmarkStart w:id="189" w:name="_Toc39215969"/>
      <w:bookmarkStart w:id="190" w:name="_Toc39216098"/>
      <w:bookmarkStart w:id="191" w:name="_Toc39220978"/>
      <w:bookmarkStart w:id="192" w:name="_Toc39221301"/>
      <w:bookmarkStart w:id="193" w:name="_Toc39212768"/>
      <w:bookmarkStart w:id="194" w:name="_Toc39215420"/>
      <w:bookmarkStart w:id="195" w:name="_Toc39215858"/>
      <w:bookmarkStart w:id="196" w:name="_Toc39215970"/>
      <w:bookmarkStart w:id="197" w:name="_Toc39216099"/>
      <w:bookmarkStart w:id="198" w:name="_Toc39220979"/>
      <w:bookmarkStart w:id="199" w:name="_Toc39221302"/>
      <w:bookmarkStart w:id="200" w:name="_Toc39212769"/>
      <w:bookmarkStart w:id="201" w:name="_Toc39215421"/>
      <w:bookmarkStart w:id="202" w:name="_Toc39215859"/>
      <w:bookmarkStart w:id="203" w:name="_Toc39215971"/>
      <w:bookmarkStart w:id="204" w:name="_Toc39216100"/>
      <w:bookmarkStart w:id="205" w:name="_Toc39220980"/>
      <w:bookmarkStart w:id="206" w:name="_Toc39221303"/>
      <w:bookmarkStart w:id="207" w:name="_Toc39212770"/>
      <w:bookmarkStart w:id="208" w:name="_Toc39215422"/>
      <w:bookmarkStart w:id="209" w:name="_Toc39215860"/>
      <w:bookmarkStart w:id="210" w:name="_Toc39215972"/>
      <w:bookmarkStart w:id="211" w:name="_Toc39216101"/>
      <w:bookmarkStart w:id="212" w:name="_Toc39220981"/>
      <w:bookmarkStart w:id="213" w:name="_Toc39221304"/>
      <w:bookmarkStart w:id="214" w:name="_Toc39212771"/>
      <w:bookmarkStart w:id="215" w:name="_Toc39215423"/>
      <w:bookmarkStart w:id="216" w:name="_Toc39215861"/>
      <w:bookmarkStart w:id="217" w:name="_Toc39215973"/>
      <w:bookmarkStart w:id="218" w:name="_Toc39216102"/>
      <w:bookmarkStart w:id="219" w:name="_Toc39220982"/>
      <w:bookmarkStart w:id="220" w:name="_Toc39221305"/>
      <w:bookmarkStart w:id="221" w:name="_Toc39212773"/>
      <w:bookmarkStart w:id="222" w:name="_Toc39215425"/>
      <w:bookmarkStart w:id="223" w:name="_Toc39215863"/>
      <w:bookmarkStart w:id="224" w:name="_Toc39215975"/>
      <w:bookmarkStart w:id="225" w:name="_Toc39216104"/>
      <w:bookmarkStart w:id="226" w:name="_Toc39220984"/>
      <w:bookmarkStart w:id="227" w:name="_Toc39221307"/>
      <w:bookmarkStart w:id="228" w:name="_Toc39212774"/>
      <w:bookmarkStart w:id="229" w:name="_Toc39215426"/>
      <w:bookmarkStart w:id="230" w:name="_Toc39215864"/>
      <w:bookmarkStart w:id="231" w:name="_Toc39215976"/>
      <w:bookmarkStart w:id="232" w:name="_Toc39216105"/>
      <w:bookmarkStart w:id="233" w:name="_Toc39220985"/>
      <w:bookmarkStart w:id="234" w:name="_Toc39221308"/>
      <w:bookmarkStart w:id="235" w:name="_Toc39212775"/>
      <w:bookmarkStart w:id="236" w:name="_Toc39215427"/>
      <w:bookmarkStart w:id="237" w:name="_Toc39215865"/>
      <w:bookmarkStart w:id="238" w:name="_Toc39215977"/>
      <w:bookmarkStart w:id="239" w:name="_Toc39216106"/>
      <w:bookmarkStart w:id="240" w:name="_Toc39220986"/>
      <w:bookmarkStart w:id="241" w:name="_Toc39221309"/>
      <w:bookmarkStart w:id="242" w:name="_Toc39212778"/>
      <w:bookmarkStart w:id="243" w:name="_Toc39215430"/>
      <w:bookmarkStart w:id="244" w:name="_Toc39215868"/>
      <w:bookmarkStart w:id="245" w:name="_Toc39215980"/>
      <w:bookmarkStart w:id="246" w:name="_Toc39216109"/>
      <w:bookmarkStart w:id="247" w:name="_Toc39220989"/>
      <w:bookmarkStart w:id="248" w:name="_Toc39221312"/>
      <w:bookmarkStart w:id="249" w:name="_Toc39212779"/>
      <w:bookmarkStart w:id="250" w:name="_Toc39215431"/>
      <w:bookmarkStart w:id="251" w:name="_Toc39215869"/>
      <w:bookmarkStart w:id="252" w:name="_Toc39215981"/>
      <w:bookmarkStart w:id="253" w:name="_Toc39216110"/>
      <w:bookmarkStart w:id="254" w:name="_Toc39220990"/>
      <w:bookmarkStart w:id="255" w:name="_Toc39221313"/>
      <w:bookmarkStart w:id="256" w:name="_Toc39212780"/>
      <w:bookmarkStart w:id="257" w:name="_Toc39215432"/>
      <w:bookmarkStart w:id="258" w:name="_Toc39215870"/>
      <w:bookmarkStart w:id="259" w:name="_Toc39215982"/>
      <w:bookmarkStart w:id="260" w:name="_Toc39216111"/>
      <w:bookmarkStart w:id="261" w:name="_Toc39220991"/>
      <w:bookmarkStart w:id="262" w:name="_Toc39221314"/>
      <w:bookmarkStart w:id="263" w:name="_Toc39212781"/>
      <w:bookmarkStart w:id="264" w:name="_Toc39215433"/>
      <w:bookmarkStart w:id="265" w:name="_Toc39215871"/>
      <w:bookmarkStart w:id="266" w:name="_Toc39215983"/>
      <w:bookmarkStart w:id="267" w:name="_Toc39216112"/>
      <w:bookmarkStart w:id="268" w:name="_Toc39220992"/>
      <w:bookmarkStart w:id="269" w:name="_Toc39221315"/>
      <w:bookmarkStart w:id="270" w:name="_Toc39212783"/>
      <w:bookmarkStart w:id="271" w:name="_Toc39215435"/>
      <w:bookmarkStart w:id="272" w:name="_Toc39215873"/>
      <w:bookmarkStart w:id="273" w:name="_Toc39215985"/>
      <w:bookmarkStart w:id="274" w:name="_Toc39216114"/>
      <w:bookmarkStart w:id="275" w:name="_Toc39220994"/>
      <w:bookmarkStart w:id="276" w:name="_Toc39221317"/>
      <w:bookmarkStart w:id="277" w:name="_Toc39212784"/>
      <w:bookmarkStart w:id="278" w:name="_Toc39215436"/>
      <w:bookmarkStart w:id="279" w:name="_Toc39215874"/>
      <w:bookmarkStart w:id="280" w:name="_Toc39215986"/>
      <w:bookmarkStart w:id="281" w:name="_Toc39216115"/>
      <w:bookmarkStart w:id="282" w:name="_Toc39220995"/>
      <w:bookmarkStart w:id="283" w:name="_Toc39221318"/>
      <w:bookmarkStart w:id="284" w:name="_Toc39212786"/>
      <w:bookmarkStart w:id="285" w:name="_Toc39215438"/>
      <w:bookmarkStart w:id="286" w:name="_Toc39215876"/>
      <w:bookmarkStart w:id="287" w:name="_Toc39215988"/>
      <w:bookmarkStart w:id="288" w:name="_Toc39216117"/>
      <w:bookmarkStart w:id="289" w:name="_Toc39220997"/>
      <w:bookmarkStart w:id="290" w:name="_Toc39221320"/>
      <w:bookmarkStart w:id="291" w:name="_Toc39212787"/>
      <w:bookmarkStart w:id="292" w:name="_Toc39215439"/>
      <w:bookmarkStart w:id="293" w:name="_Toc39215877"/>
      <w:bookmarkStart w:id="294" w:name="_Toc39215989"/>
      <w:bookmarkStart w:id="295" w:name="_Toc39216118"/>
      <w:bookmarkStart w:id="296" w:name="_Toc39220998"/>
      <w:bookmarkStart w:id="297" w:name="_Toc39221321"/>
      <w:bookmarkStart w:id="298" w:name="_Toc39212791"/>
      <w:bookmarkStart w:id="299" w:name="_Toc39215443"/>
      <w:bookmarkStart w:id="300" w:name="_Toc39215881"/>
      <w:bookmarkStart w:id="301" w:name="_Toc39215993"/>
      <w:bookmarkStart w:id="302" w:name="_Toc39216122"/>
      <w:bookmarkStart w:id="303" w:name="_Toc39221002"/>
      <w:bookmarkStart w:id="304" w:name="_Toc39221325"/>
      <w:bookmarkStart w:id="305" w:name="_Toc39212792"/>
      <w:bookmarkStart w:id="306" w:name="_Toc39215444"/>
      <w:bookmarkStart w:id="307" w:name="_Toc39215882"/>
      <w:bookmarkStart w:id="308" w:name="_Toc39215994"/>
      <w:bookmarkStart w:id="309" w:name="_Toc39216123"/>
      <w:bookmarkStart w:id="310" w:name="_Toc39221003"/>
      <w:bookmarkStart w:id="311" w:name="_Toc39221326"/>
      <w:bookmarkStart w:id="312" w:name="_Toc39212793"/>
      <w:bookmarkStart w:id="313" w:name="_Toc39215445"/>
      <w:bookmarkStart w:id="314" w:name="_Toc39215883"/>
      <w:bookmarkStart w:id="315" w:name="_Toc39215995"/>
      <w:bookmarkStart w:id="316" w:name="_Toc39216124"/>
      <w:bookmarkStart w:id="317" w:name="_Toc39221004"/>
      <w:bookmarkStart w:id="318" w:name="_Toc39221327"/>
      <w:bookmarkStart w:id="319" w:name="_Toc39212794"/>
      <w:bookmarkStart w:id="320" w:name="_Toc39215446"/>
      <w:bookmarkStart w:id="321" w:name="_Toc39215884"/>
      <w:bookmarkStart w:id="322" w:name="_Toc39215996"/>
      <w:bookmarkStart w:id="323" w:name="_Toc39216125"/>
      <w:bookmarkStart w:id="324" w:name="_Toc39221005"/>
      <w:bookmarkStart w:id="325" w:name="_Toc39221328"/>
      <w:bookmarkStart w:id="326" w:name="_Toc39212795"/>
      <w:bookmarkStart w:id="327" w:name="_Toc39215447"/>
      <w:bookmarkStart w:id="328" w:name="_Toc39215885"/>
      <w:bookmarkStart w:id="329" w:name="_Toc39215997"/>
      <w:bookmarkStart w:id="330" w:name="_Toc39216126"/>
      <w:bookmarkStart w:id="331" w:name="_Toc39221006"/>
      <w:bookmarkStart w:id="332" w:name="_Toc39221329"/>
      <w:bookmarkStart w:id="333" w:name="_Toc39212796"/>
      <w:bookmarkStart w:id="334" w:name="_Toc39215448"/>
      <w:bookmarkStart w:id="335" w:name="_Toc39215886"/>
      <w:bookmarkStart w:id="336" w:name="_Toc39215998"/>
      <w:bookmarkStart w:id="337" w:name="_Toc39216127"/>
      <w:bookmarkStart w:id="338" w:name="_Toc39221007"/>
      <w:bookmarkStart w:id="339" w:name="_Toc39221330"/>
      <w:bookmarkStart w:id="340" w:name="_Toc39212797"/>
      <w:bookmarkStart w:id="341" w:name="_Toc39215449"/>
      <w:bookmarkStart w:id="342" w:name="_Toc39215887"/>
      <w:bookmarkStart w:id="343" w:name="_Toc39215999"/>
      <w:bookmarkStart w:id="344" w:name="_Toc39216128"/>
      <w:bookmarkStart w:id="345" w:name="_Toc39221008"/>
      <w:bookmarkStart w:id="346" w:name="_Toc39221331"/>
      <w:bookmarkStart w:id="347" w:name="_Toc39212798"/>
      <w:bookmarkStart w:id="348" w:name="_Toc39215450"/>
      <w:bookmarkStart w:id="349" w:name="_Toc39215888"/>
      <w:bookmarkStart w:id="350" w:name="_Toc39216000"/>
      <w:bookmarkStart w:id="351" w:name="_Toc39216129"/>
      <w:bookmarkStart w:id="352" w:name="_Toc39221009"/>
      <w:bookmarkStart w:id="353" w:name="_Toc39221332"/>
      <w:bookmarkStart w:id="354" w:name="_Toc3956621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440B1D">
        <w:rPr>
          <w:rFonts w:cs="Arial"/>
          <w:sz w:val="22"/>
          <w:szCs w:val="22"/>
        </w:rPr>
        <w:t>CONTROL FEATURES</w:t>
      </w:r>
      <w:bookmarkEnd w:id="354"/>
    </w:p>
    <w:p w14:paraId="0FEFC396"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lang w:val="en-US"/>
        </w:rPr>
        <w:t xml:space="preserve">The variable frequency drive (VFD) shall have </w:t>
      </w:r>
      <w:r w:rsidR="002E61A3">
        <w:rPr>
          <w:rFonts w:cs="Arial"/>
          <w:sz w:val="22"/>
          <w:szCs w:val="22"/>
          <w:lang w:val="en-US"/>
        </w:rPr>
        <w:t>4</w:t>
      </w:r>
      <w:r w:rsidR="002E61A3" w:rsidRPr="00440B1D">
        <w:rPr>
          <w:rFonts w:cs="Arial"/>
          <w:sz w:val="22"/>
          <w:szCs w:val="22"/>
          <w:lang w:val="en-US"/>
        </w:rPr>
        <w:t xml:space="preserve"> </w:t>
      </w:r>
      <w:r w:rsidRPr="00440B1D">
        <w:rPr>
          <w:rFonts w:cs="Arial"/>
          <w:sz w:val="22"/>
          <w:szCs w:val="22"/>
          <w:lang w:val="en-US"/>
        </w:rPr>
        <w:t>Motor Control modes for Induction Motor:</w:t>
      </w:r>
    </w:p>
    <w:p w14:paraId="7C2F0304" w14:textId="77777777" w:rsidR="00230561" w:rsidRPr="00440B1D" w:rsidRDefault="00230561" w:rsidP="00440B1D">
      <w:pPr>
        <w:pStyle w:val="ARCATHeading3-Paragraph"/>
        <w:numPr>
          <w:ilvl w:val="0"/>
          <w:numId w:val="0"/>
        </w:numPr>
        <w:tabs>
          <w:tab w:val="clear" w:pos="1008"/>
        </w:tabs>
        <w:ind w:left="576"/>
        <w:rPr>
          <w:rFonts w:cs="Arial"/>
          <w:sz w:val="22"/>
          <w:szCs w:val="22"/>
        </w:rPr>
      </w:pPr>
    </w:p>
    <w:p w14:paraId="3293B321" w14:textId="77777777" w:rsidR="00EF6039" w:rsidRPr="00440B1D" w:rsidRDefault="00EF6039" w:rsidP="00EF6039">
      <w:pPr>
        <w:pStyle w:val="ARCATHeading3-Paragraph"/>
        <w:numPr>
          <w:ilvl w:val="3"/>
          <w:numId w:val="4"/>
        </w:numPr>
        <w:tabs>
          <w:tab w:val="clear" w:pos="1008"/>
        </w:tabs>
        <w:rPr>
          <w:rFonts w:cs="Arial"/>
          <w:sz w:val="22"/>
          <w:szCs w:val="22"/>
          <w:lang w:val="en-US"/>
        </w:rPr>
      </w:pPr>
      <w:r w:rsidRPr="006714E4">
        <w:rPr>
          <w:rFonts w:cs="Arial"/>
          <w:b/>
          <w:bCs/>
          <w:sz w:val="22"/>
          <w:szCs w:val="22"/>
          <w:lang w:val="en-US"/>
        </w:rPr>
        <w:t>Induction Volts per Hertz</w:t>
      </w:r>
      <w:r w:rsidRPr="00440B1D">
        <w:rPr>
          <w:rFonts w:cs="Arial"/>
          <w:sz w:val="22"/>
          <w:szCs w:val="22"/>
          <w:lang w:val="en-US"/>
        </w:rPr>
        <w:t xml:space="preserve"> - The V/Hz control mode creates a fixed relationship between output voltage and output frequency.</w:t>
      </w:r>
    </w:p>
    <w:p w14:paraId="674BCA6F" w14:textId="77777777" w:rsidR="00EF6039" w:rsidRPr="00440B1D" w:rsidRDefault="00EF6039" w:rsidP="00EF6039">
      <w:pPr>
        <w:pStyle w:val="ARCATHeading3-Paragraph"/>
        <w:numPr>
          <w:ilvl w:val="3"/>
          <w:numId w:val="4"/>
        </w:numPr>
        <w:tabs>
          <w:tab w:val="clear" w:pos="1008"/>
        </w:tabs>
        <w:rPr>
          <w:rFonts w:cs="Arial"/>
          <w:sz w:val="22"/>
          <w:szCs w:val="22"/>
          <w:lang w:val="en-US"/>
        </w:rPr>
      </w:pPr>
      <w:r w:rsidRPr="006714E4">
        <w:rPr>
          <w:rFonts w:cs="Arial"/>
          <w:b/>
          <w:bCs/>
          <w:sz w:val="22"/>
          <w:szCs w:val="22"/>
          <w:lang w:val="en-US"/>
        </w:rPr>
        <w:t>Induction Sensorless Vector</w:t>
      </w:r>
      <w:r w:rsidRPr="00440B1D">
        <w:rPr>
          <w:rFonts w:cs="Arial"/>
          <w:sz w:val="22"/>
          <w:szCs w:val="22"/>
          <w:lang w:val="en-US"/>
        </w:rPr>
        <w:t xml:space="preserve"> - The SV control </w:t>
      </w:r>
      <w:r w:rsidR="00AA69D8">
        <w:rPr>
          <w:rFonts w:cs="Arial"/>
          <w:sz w:val="22"/>
          <w:szCs w:val="22"/>
          <w:lang w:val="en-US"/>
        </w:rPr>
        <w:t xml:space="preserve">(SVC) </w:t>
      </w:r>
      <w:r w:rsidRPr="00440B1D">
        <w:rPr>
          <w:rFonts w:cs="Arial"/>
          <w:sz w:val="22"/>
          <w:szCs w:val="22"/>
          <w:lang w:val="en-US"/>
        </w:rPr>
        <w:t xml:space="preserve">mode improves motor performance by regulating the </w:t>
      </w:r>
      <w:r w:rsidR="0014346D" w:rsidRPr="003A04BA">
        <w:rPr>
          <w:rFonts w:cs="Arial"/>
          <w:sz w:val="22"/>
          <w:szCs w:val="22"/>
          <w:lang w:val="en-US"/>
        </w:rPr>
        <w:t>VFD</w:t>
      </w:r>
      <w:r w:rsidRPr="00440B1D">
        <w:rPr>
          <w:rFonts w:cs="Arial"/>
          <w:sz w:val="22"/>
          <w:szCs w:val="22"/>
          <w:lang w:val="en-US"/>
        </w:rPr>
        <w:t xml:space="preserve"> output based on motor characteristics and operating conditions. </w:t>
      </w:r>
    </w:p>
    <w:p w14:paraId="61A1EF2C" w14:textId="77777777" w:rsidR="00EF6039" w:rsidRDefault="00EF6039" w:rsidP="00440B1D">
      <w:pPr>
        <w:pStyle w:val="ARCATHeading3-Paragraph"/>
        <w:numPr>
          <w:ilvl w:val="3"/>
          <w:numId w:val="4"/>
        </w:numPr>
        <w:tabs>
          <w:tab w:val="clear" w:pos="1008"/>
        </w:tabs>
        <w:rPr>
          <w:rFonts w:cs="Arial"/>
          <w:sz w:val="22"/>
          <w:szCs w:val="22"/>
          <w:lang w:val="en-US"/>
        </w:rPr>
      </w:pPr>
      <w:r w:rsidRPr="006714E4">
        <w:rPr>
          <w:rFonts w:cs="Arial"/>
          <w:b/>
          <w:bCs/>
          <w:sz w:val="22"/>
          <w:szCs w:val="22"/>
          <w:lang w:val="en-US"/>
        </w:rPr>
        <w:t>Induction Economize</w:t>
      </w:r>
      <w:r w:rsidRPr="00440B1D">
        <w:rPr>
          <w:rFonts w:cs="Arial"/>
          <w:sz w:val="22"/>
          <w:szCs w:val="22"/>
          <w:lang w:val="en-US"/>
        </w:rPr>
        <w:t xml:space="preserve"> - Economizer mode consists of the SV control with an additional energy savings function. When steady state speed is achieved, the economizer becomes active and automatically adjusts the </w:t>
      </w:r>
      <w:r w:rsidR="0014346D" w:rsidRPr="003A04BA">
        <w:rPr>
          <w:rFonts w:cs="Arial"/>
          <w:sz w:val="22"/>
          <w:szCs w:val="22"/>
          <w:lang w:val="en-US"/>
        </w:rPr>
        <w:t>VFD</w:t>
      </w:r>
      <w:r w:rsidRPr="00440B1D">
        <w:rPr>
          <w:rFonts w:cs="Arial"/>
          <w:sz w:val="22"/>
          <w:szCs w:val="22"/>
          <w:lang w:val="en-US"/>
        </w:rPr>
        <w:t xml:space="preserve"> output voltage based on applied load.</w:t>
      </w:r>
    </w:p>
    <w:p w14:paraId="1C614593" w14:textId="77777777" w:rsidR="002E61A3" w:rsidRPr="006714E4" w:rsidRDefault="002E61A3" w:rsidP="006714E4">
      <w:pPr>
        <w:pStyle w:val="ARCATHeading3-Paragraph"/>
        <w:numPr>
          <w:ilvl w:val="0"/>
          <w:numId w:val="0"/>
        </w:numPr>
        <w:tabs>
          <w:tab w:val="clear" w:pos="1008"/>
        </w:tabs>
        <w:ind w:left="1440"/>
        <w:rPr>
          <w:rFonts w:cs="Arial"/>
          <w:sz w:val="22"/>
          <w:szCs w:val="22"/>
          <w:lang w:val="en-US"/>
        </w:rPr>
      </w:pPr>
      <w:r w:rsidRPr="006714E4">
        <w:rPr>
          <w:rFonts w:cs="Arial"/>
          <w:b/>
          <w:bCs/>
          <w:sz w:val="22"/>
          <w:szCs w:val="22"/>
          <w:lang w:val="en-US"/>
        </w:rPr>
        <w:t>The Flux Vector Control (FVC)</w:t>
      </w:r>
      <w:r w:rsidRPr="006714E4">
        <w:rPr>
          <w:rFonts w:cs="Arial"/>
          <w:sz w:val="22"/>
          <w:szCs w:val="22"/>
          <w:lang w:val="en-US"/>
        </w:rPr>
        <w:t xml:space="preserve"> – The FV control mode improves motor performance by providing a tighter motor control, via a feedback loop with a virtual or actual encoder.</w:t>
      </w:r>
      <w:r w:rsidRPr="006714E4">
        <w:rPr>
          <w:rFonts w:cs="Arial"/>
          <w:sz w:val="22"/>
          <w:szCs w:val="22"/>
          <w:lang w:val="en-US"/>
        </w:rPr>
        <w:br/>
      </w:r>
      <w:r w:rsidR="00C81FD1" w:rsidRPr="006714E4">
        <w:rPr>
          <w:rFonts w:cs="Arial"/>
          <w:sz w:val="22"/>
          <w:szCs w:val="22"/>
          <w:lang w:val="en-US"/>
        </w:rPr>
        <w:t xml:space="preserve">The Flux Vector control </w:t>
      </w:r>
      <w:r w:rsidR="00AA69D8" w:rsidRPr="006714E4">
        <w:rPr>
          <w:rFonts w:cs="Arial"/>
          <w:sz w:val="22"/>
          <w:szCs w:val="22"/>
          <w:lang w:val="en-US"/>
        </w:rPr>
        <w:t xml:space="preserve">(FVC) </w:t>
      </w:r>
      <w:r w:rsidR="00C81FD1" w:rsidRPr="006714E4">
        <w:rPr>
          <w:rFonts w:cs="Arial"/>
          <w:sz w:val="22"/>
          <w:szCs w:val="22"/>
          <w:lang w:val="en-US"/>
        </w:rPr>
        <w:t>model shall be available with and without encoder</w:t>
      </w:r>
      <w:r w:rsidRPr="006714E4">
        <w:rPr>
          <w:rFonts w:cs="Arial"/>
          <w:sz w:val="22"/>
          <w:szCs w:val="22"/>
          <w:lang w:val="en-US"/>
        </w:rPr>
        <w:t xml:space="preserve"> feedback option. </w:t>
      </w:r>
      <w:r w:rsidRPr="006714E4">
        <w:rPr>
          <w:rFonts w:cs="Arial"/>
          <w:sz w:val="22"/>
          <w:szCs w:val="22"/>
          <w:lang w:val="en-US"/>
        </w:rPr>
        <w:br/>
        <w:t>The drive shall be capable of achieving up to 200:1 speed range with speed regulation between ≤ ±0.1% to ≤ ±0.01% and torque regulation of ≤ ±2%.</w:t>
      </w:r>
    </w:p>
    <w:p w14:paraId="5AB6E308" w14:textId="77777777" w:rsidR="002E61A3" w:rsidRPr="006714E4" w:rsidRDefault="002E61A3" w:rsidP="002E61A3">
      <w:pPr>
        <w:pStyle w:val="ARCATHeading3-Paragraph"/>
        <w:numPr>
          <w:ilvl w:val="3"/>
          <w:numId w:val="4"/>
        </w:numPr>
        <w:rPr>
          <w:rFonts w:cs="Arial"/>
          <w:sz w:val="22"/>
          <w:szCs w:val="22"/>
          <w:lang w:val="en-US"/>
        </w:rPr>
      </w:pPr>
      <w:r w:rsidRPr="006714E4">
        <w:rPr>
          <w:rFonts w:cs="Arial"/>
          <w:sz w:val="22"/>
          <w:szCs w:val="22"/>
          <w:lang w:val="en-US"/>
        </w:rPr>
        <w:t xml:space="preserve">The drive shall be able to achieve a starting torque of </w:t>
      </w:r>
      <w:proofErr w:type="spellStart"/>
      <w:r w:rsidRPr="006714E4">
        <w:rPr>
          <w:rFonts w:cs="Arial"/>
          <w:sz w:val="22"/>
          <w:szCs w:val="22"/>
          <w:lang w:val="en-US"/>
        </w:rPr>
        <w:t>upto</w:t>
      </w:r>
      <w:proofErr w:type="spellEnd"/>
      <w:r w:rsidRPr="006714E4">
        <w:rPr>
          <w:rFonts w:cs="Arial"/>
          <w:sz w:val="22"/>
          <w:szCs w:val="22"/>
          <w:lang w:val="en-US"/>
        </w:rPr>
        <w:t xml:space="preserve"> 150% based on accepted acceleration rates for drive and motor sizes.</w:t>
      </w:r>
    </w:p>
    <w:p w14:paraId="35308073" w14:textId="77777777" w:rsidR="002E61A3" w:rsidRPr="006714E4" w:rsidRDefault="002E61A3" w:rsidP="002E61A3">
      <w:pPr>
        <w:pStyle w:val="ARCATHeading3-Paragraph"/>
        <w:numPr>
          <w:ilvl w:val="0"/>
          <w:numId w:val="0"/>
        </w:numPr>
        <w:tabs>
          <w:tab w:val="clear" w:pos="1008"/>
        </w:tabs>
        <w:ind w:left="1440"/>
        <w:rPr>
          <w:rFonts w:cs="Arial"/>
          <w:sz w:val="22"/>
          <w:szCs w:val="22"/>
          <w:lang w:val="en-US"/>
        </w:rPr>
      </w:pPr>
    </w:p>
    <w:p w14:paraId="20BC8DC0" w14:textId="77777777" w:rsidR="002E61A3" w:rsidRPr="006714E4" w:rsidRDefault="002E61A3" w:rsidP="002E61A3">
      <w:pPr>
        <w:pStyle w:val="ARCATHeading3-Paragraph"/>
        <w:numPr>
          <w:ilvl w:val="3"/>
          <w:numId w:val="4"/>
        </w:numPr>
        <w:tabs>
          <w:tab w:val="clear" w:pos="1008"/>
        </w:tabs>
        <w:rPr>
          <w:rFonts w:cs="Arial"/>
          <w:sz w:val="22"/>
          <w:szCs w:val="22"/>
          <w:lang w:val="en-US"/>
        </w:rPr>
      </w:pPr>
      <w:r w:rsidRPr="006714E4">
        <w:rPr>
          <w:rFonts w:cs="Arial"/>
          <w:sz w:val="22"/>
          <w:szCs w:val="22"/>
          <w:lang w:val="en-US"/>
        </w:rPr>
        <w:t>The control mode option will be user selectable, and user shall be able to select between the Control modes.</w:t>
      </w:r>
    </w:p>
    <w:p w14:paraId="7C96CDA5" w14:textId="77777777" w:rsidR="00230561" w:rsidRDefault="002E61A3" w:rsidP="002E61A3">
      <w:pPr>
        <w:pStyle w:val="ARCATHeading3-Paragraph"/>
        <w:numPr>
          <w:ilvl w:val="0"/>
          <w:numId w:val="0"/>
        </w:numPr>
        <w:tabs>
          <w:tab w:val="clear" w:pos="1008"/>
        </w:tabs>
        <w:ind w:left="1008"/>
        <w:rPr>
          <w:rFonts w:cs="Arial"/>
          <w:sz w:val="22"/>
          <w:szCs w:val="22"/>
          <w:lang w:val="en-US"/>
        </w:rPr>
      </w:pPr>
      <w:r w:rsidRPr="006714E4">
        <w:rPr>
          <w:rFonts w:cs="Arial"/>
          <w:sz w:val="22"/>
          <w:szCs w:val="22"/>
          <w:lang w:val="en-US"/>
        </w:rPr>
        <w:t>There will additionally be an option to select different control mode, such that the drive can operate two different induction motor types.</w:t>
      </w:r>
    </w:p>
    <w:p w14:paraId="405C3D69" w14:textId="77777777" w:rsidR="002E61A3" w:rsidRPr="00440B1D" w:rsidRDefault="002E61A3" w:rsidP="002E61A3">
      <w:pPr>
        <w:pStyle w:val="ARCATHeading3-Paragraph"/>
        <w:numPr>
          <w:ilvl w:val="0"/>
          <w:numId w:val="0"/>
        </w:numPr>
        <w:tabs>
          <w:tab w:val="clear" w:pos="1008"/>
        </w:tabs>
        <w:ind w:left="1008"/>
        <w:rPr>
          <w:rFonts w:cs="Arial"/>
          <w:sz w:val="22"/>
          <w:szCs w:val="22"/>
          <w:lang w:val="en-US"/>
        </w:rPr>
      </w:pPr>
    </w:p>
    <w:p w14:paraId="2DACB266" w14:textId="77777777" w:rsidR="002E61A3" w:rsidRDefault="002E61A3" w:rsidP="006714E4">
      <w:pPr>
        <w:pStyle w:val="ARCATHeading3-Paragraph"/>
        <w:numPr>
          <w:ilvl w:val="0"/>
          <w:numId w:val="0"/>
        </w:numPr>
        <w:tabs>
          <w:tab w:val="clear" w:pos="1008"/>
        </w:tabs>
        <w:ind w:left="1440"/>
        <w:rPr>
          <w:rFonts w:cs="Arial"/>
          <w:sz w:val="22"/>
          <w:szCs w:val="22"/>
          <w:highlight w:val="green"/>
          <w:lang w:val="en-US"/>
        </w:rPr>
      </w:pPr>
    </w:p>
    <w:p w14:paraId="5544B0F2" w14:textId="77777777" w:rsidR="002E61A3" w:rsidRPr="006714E4" w:rsidRDefault="002E61A3" w:rsidP="002E61A3">
      <w:pPr>
        <w:pStyle w:val="ARCATHeading3-Paragraph"/>
        <w:numPr>
          <w:ilvl w:val="2"/>
          <w:numId w:val="4"/>
        </w:numPr>
        <w:rPr>
          <w:rFonts w:cs="Arial"/>
          <w:sz w:val="22"/>
          <w:szCs w:val="22"/>
          <w:lang w:val="en-US"/>
        </w:rPr>
      </w:pPr>
      <w:r w:rsidRPr="006714E4">
        <w:rPr>
          <w:rFonts w:cs="Arial"/>
          <w:sz w:val="22"/>
          <w:szCs w:val="22"/>
          <w:lang w:val="en-US"/>
        </w:rPr>
        <w:t>The drive shall have a holding torque capability at zero speed of up to 100%.</w:t>
      </w:r>
    </w:p>
    <w:p w14:paraId="47450F1A" w14:textId="77777777" w:rsidR="002E61A3" w:rsidRPr="006714E4" w:rsidRDefault="002E61A3" w:rsidP="002E61A3">
      <w:pPr>
        <w:pStyle w:val="ARCATHeading3-Paragraph"/>
        <w:numPr>
          <w:ilvl w:val="0"/>
          <w:numId w:val="0"/>
        </w:numPr>
        <w:tabs>
          <w:tab w:val="clear" w:pos="1008"/>
        </w:tabs>
        <w:ind w:left="1008"/>
        <w:rPr>
          <w:rFonts w:cs="Arial"/>
          <w:sz w:val="22"/>
          <w:szCs w:val="22"/>
          <w:lang w:val="en-US"/>
        </w:rPr>
      </w:pPr>
    </w:p>
    <w:p w14:paraId="3F613475" w14:textId="77777777" w:rsidR="002E61A3" w:rsidRPr="006714E4" w:rsidRDefault="002E61A3" w:rsidP="002E61A3">
      <w:pPr>
        <w:pStyle w:val="ARCATHeading3-Paragraph"/>
        <w:numPr>
          <w:ilvl w:val="2"/>
          <w:numId w:val="4"/>
        </w:numPr>
        <w:rPr>
          <w:rFonts w:cs="Arial"/>
          <w:sz w:val="22"/>
          <w:szCs w:val="22"/>
          <w:lang w:val="en-US"/>
        </w:rPr>
      </w:pPr>
      <w:r w:rsidRPr="006714E4">
        <w:rPr>
          <w:sz w:val="22"/>
          <w:szCs w:val="22"/>
        </w:rPr>
        <w:t xml:space="preserve">The </w:t>
      </w:r>
      <w:r w:rsidRPr="006714E4">
        <w:rPr>
          <w:rFonts w:cs="Arial"/>
          <w:sz w:val="22"/>
          <w:szCs w:val="22"/>
          <w:lang w:val="en-US"/>
        </w:rPr>
        <w:t>VFD shall have load observation function to automatically monitor and compensate for load side disturbances and variances.</w:t>
      </w:r>
    </w:p>
    <w:p w14:paraId="0F264872" w14:textId="77777777" w:rsidR="002E61A3" w:rsidRPr="006714E4" w:rsidRDefault="002E61A3" w:rsidP="002E61A3">
      <w:pPr>
        <w:pStyle w:val="ARCATHeading3-Paragraph"/>
        <w:numPr>
          <w:ilvl w:val="0"/>
          <w:numId w:val="0"/>
        </w:numPr>
        <w:ind w:left="1008"/>
        <w:rPr>
          <w:rFonts w:cs="Arial"/>
          <w:sz w:val="22"/>
          <w:szCs w:val="22"/>
          <w:lang w:val="en-US"/>
        </w:rPr>
      </w:pPr>
    </w:p>
    <w:p w14:paraId="4AB5EC05" w14:textId="77777777" w:rsidR="002E61A3" w:rsidRPr="006714E4" w:rsidRDefault="002E61A3" w:rsidP="002E61A3">
      <w:pPr>
        <w:pStyle w:val="ARCATHeading3-Paragraph"/>
        <w:numPr>
          <w:ilvl w:val="2"/>
          <w:numId w:val="4"/>
        </w:numPr>
        <w:rPr>
          <w:sz w:val="22"/>
          <w:szCs w:val="22"/>
        </w:rPr>
      </w:pPr>
      <w:r w:rsidRPr="006714E4">
        <w:rPr>
          <w:rFonts w:cs="Arial"/>
          <w:sz w:val="22"/>
          <w:szCs w:val="22"/>
          <w:lang w:val="en-US"/>
        </w:rPr>
        <w:t>The VFD adaptive</w:t>
      </w:r>
      <w:r w:rsidRPr="006714E4">
        <w:rPr>
          <w:sz w:val="22"/>
          <w:szCs w:val="22"/>
        </w:rPr>
        <w:t xml:space="preserve"> tuning function</w:t>
      </w:r>
      <w:r w:rsidRPr="006714E4">
        <w:rPr>
          <w:sz w:val="22"/>
          <w:szCs w:val="22"/>
          <w:lang w:val="en-US"/>
        </w:rPr>
        <w:t xml:space="preserve"> via</w:t>
      </w:r>
      <w:r w:rsidRPr="006714E4">
        <w:rPr>
          <w:sz w:val="22"/>
          <w:szCs w:val="22"/>
        </w:rPr>
        <w:t xml:space="preserve"> tracking notch filters</w:t>
      </w:r>
      <w:r w:rsidRPr="006714E4">
        <w:rPr>
          <w:sz w:val="22"/>
          <w:szCs w:val="22"/>
          <w:lang w:val="en-US"/>
        </w:rPr>
        <w:t xml:space="preserve"> will</w:t>
      </w:r>
      <w:r w:rsidRPr="006714E4">
        <w:rPr>
          <w:sz w:val="22"/>
          <w:szCs w:val="22"/>
        </w:rPr>
        <w:t xml:space="preserve"> automatically identify and suppress potentially harmful resonances</w:t>
      </w:r>
      <w:r w:rsidRPr="006714E4">
        <w:rPr>
          <w:sz w:val="22"/>
          <w:szCs w:val="22"/>
          <w:lang w:val="en-US"/>
        </w:rPr>
        <w:t xml:space="preserve"> and vibrations, </w:t>
      </w:r>
      <w:proofErr w:type="gramStart"/>
      <w:r w:rsidRPr="006714E4">
        <w:rPr>
          <w:sz w:val="22"/>
          <w:szCs w:val="22"/>
          <w:lang w:val="en-US"/>
        </w:rPr>
        <w:t>and also</w:t>
      </w:r>
      <w:proofErr w:type="gramEnd"/>
      <w:r w:rsidRPr="006714E4">
        <w:rPr>
          <w:sz w:val="22"/>
          <w:szCs w:val="22"/>
          <w:lang w:val="en-US"/>
        </w:rPr>
        <w:t xml:space="preserve"> stabilize and optimize performance during the motor transient cycles.</w:t>
      </w:r>
    </w:p>
    <w:p w14:paraId="402C54E8" w14:textId="77777777" w:rsidR="002E61A3" w:rsidRPr="006714E4" w:rsidRDefault="002E61A3" w:rsidP="002E61A3">
      <w:pPr>
        <w:pStyle w:val="ARCATHeading3-Paragraph"/>
        <w:numPr>
          <w:ilvl w:val="0"/>
          <w:numId w:val="0"/>
        </w:numPr>
        <w:tabs>
          <w:tab w:val="clear" w:pos="1008"/>
        </w:tabs>
        <w:ind w:left="1008" w:hanging="432"/>
        <w:rPr>
          <w:rFonts w:cs="Arial"/>
          <w:sz w:val="22"/>
          <w:szCs w:val="22"/>
        </w:rPr>
      </w:pPr>
    </w:p>
    <w:p w14:paraId="7FC220FE" w14:textId="77777777" w:rsidR="002E61A3" w:rsidRPr="006714E4" w:rsidRDefault="002E61A3" w:rsidP="002E61A3">
      <w:pPr>
        <w:pStyle w:val="ARCATHeading3-Paragraph"/>
        <w:numPr>
          <w:ilvl w:val="2"/>
          <w:numId w:val="4"/>
        </w:numPr>
        <w:tabs>
          <w:tab w:val="clear" w:pos="1008"/>
        </w:tabs>
        <w:rPr>
          <w:rFonts w:cs="Arial"/>
          <w:sz w:val="22"/>
          <w:szCs w:val="22"/>
        </w:rPr>
      </w:pPr>
      <w:r w:rsidRPr="006714E4">
        <w:rPr>
          <w:rFonts w:cs="Arial"/>
          <w:sz w:val="22"/>
          <w:szCs w:val="22"/>
          <w:lang w:val="en-US"/>
        </w:rPr>
        <w:t>The VFD shall have the ability to operate multiple motors for large loads by coordinating with other VFDs via the load sharing mechanism.</w:t>
      </w:r>
      <w:r w:rsidRPr="006714E4">
        <w:rPr>
          <w:rFonts w:cs="Arial"/>
          <w:sz w:val="22"/>
          <w:szCs w:val="22"/>
          <w:lang w:val="en-US"/>
        </w:rPr>
        <w:br/>
        <w:t>There will be an option to be able to design a system to be operated in 2 load sharing architecture.</w:t>
      </w:r>
    </w:p>
    <w:p w14:paraId="5578B2DF" w14:textId="77777777" w:rsidR="002E61A3" w:rsidRPr="006714E4" w:rsidRDefault="002E61A3" w:rsidP="002E61A3">
      <w:pPr>
        <w:pStyle w:val="ARCATHeading3-Paragraph"/>
        <w:numPr>
          <w:ilvl w:val="3"/>
          <w:numId w:val="4"/>
        </w:numPr>
        <w:tabs>
          <w:tab w:val="clear" w:pos="1008"/>
        </w:tabs>
        <w:rPr>
          <w:rFonts w:cs="Arial"/>
          <w:sz w:val="22"/>
          <w:szCs w:val="22"/>
        </w:rPr>
      </w:pPr>
      <w:r w:rsidRPr="006714E4">
        <w:rPr>
          <w:rFonts w:cs="Arial"/>
          <w:sz w:val="22"/>
          <w:szCs w:val="22"/>
          <w:lang w:val="en-US"/>
        </w:rPr>
        <w:t>Leader-Follower – This will require inter-connections between drives, which can be via digital, analog or fiber optic network.</w:t>
      </w:r>
    </w:p>
    <w:p w14:paraId="127305EF" w14:textId="77777777" w:rsidR="002E61A3" w:rsidRPr="006714E4" w:rsidRDefault="002E61A3" w:rsidP="002E61A3">
      <w:pPr>
        <w:pStyle w:val="ARCATHeading3-Paragraph"/>
        <w:numPr>
          <w:ilvl w:val="3"/>
          <w:numId w:val="4"/>
        </w:numPr>
        <w:tabs>
          <w:tab w:val="clear" w:pos="1008"/>
        </w:tabs>
        <w:rPr>
          <w:rFonts w:cs="Arial"/>
          <w:sz w:val="22"/>
          <w:szCs w:val="22"/>
        </w:rPr>
      </w:pPr>
      <w:r w:rsidRPr="006714E4">
        <w:rPr>
          <w:rFonts w:cs="Arial"/>
          <w:sz w:val="22"/>
          <w:szCs w:val="22"/>
          <w:lang w:val="en-US"/>
        </w:rPr>
        <w:t>Droop</w:t>
      </w:r>
    </w:p>
    <w:p w14:paraId="61B74B08" w14:textId="77777777" w:rsidR="002E61A3" w:rsidRPr="00440B1D" w:rsidRDefault="002E61A3" w:rsidP="002E61A3">
      <w:pPr>
        <w:pStyle w:val="ARCATHeading3-Paragraph"/>
        <w:numPr>
          <w:ilvl w:val="0"/>
          <w:numId w:val="0"/>
        </w:numPr>
        <w:tabs>
          <w:tab w:val="clear" w:pos="1008"/>
        </w:tabs>
        <w:ind w:left="1440"/>
        <w:rPr>
          <w:rFonts w:cs="Arial"/>
          <w:sz w:val="22"/>
          <w:szCs w:val="22"/>
          <w:lang w:val="en-US"/>
        </w:rPr>
      </w:pPr>
      <w:r>
        <w:rPr>
          <w:rFonts w:cs="Arial"/>
          <w:sz w:val="22"/>
          <w:szCs w:val="22"/>
          <w:highlight w:val="green"/>
          <w:lang w:val="en-US"/>
        </w:rPr>
        <w:lastRenderedPageBreak/>
        <w:br/>
      </w:r>
      <w:r w:rsidRPr="006714E4">
        <w:rPr>
          <w:rFonts w:cs="Arial"/>
          <w:sz w:val="22"/>
          <w:szCs w:val="22"/>
          <w:lang w:val="en-US"/>
        </w:rPr>
        <w:t>The supervisory commands will be coordinated by a supervisory control system external to the VFD to ensure the application is up and running.</w:t>
      </w:r>
    </w:p>
    <w:p w14:paraId="4FC66E5D" w14:textId="77777777" w:rsidR="00EF6039" w:rsidRPr="00440B1D" w:rsidRDefault="00EF6039" w:rsidP="00EF6039">
      <w:pPr>
        <w:pStyle w:val="ARCATHeading3-Paragraph"/>
        <w:numPr>
          <w:ilvl w:val="0"/>
          <w:numId w:val="0"/>
        </w:numPr>
        <w:tabs>
          <w:tab w:val="clear" w:pos="1008"/>
        </w:tabs>
        <w:ind w:left="1008"/>
        <w:rPr>
          <w:rFonts w:cs="Arial"/>
          <w:sz w:val="22"/>
          <w:szCs w:val="22"/>
          <w:lang w:val="en-US"/>
        </w:rPr>
      </w:pPr>
    </w:p>
    <w:p w14:paraId="0A84B450"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rPr>
        <w:t xml:space="preserve">The VFD shall offer 2 starting </w:t>
      </w:r>
      <w:r w:rsidRPr="00440B1D">
        <w:rPr>
          <w:rFonts w:cs="Arial"/>
          <w:sz w:val="22"/>
          <w:szCs w:val="22"/>
          <w:lang w:val="en-US"/>
        </w:rPr>
        <w:t>ramp profiles</w:t>
      </w:r>
      <w:r w:rsidRPr="00440B1D">
        <w:rPr>
          <w:rFonts w:cs="Arial"/>
          <w:sz w:val="22"/>
          <w:szCs w:val="22"/>
        </w:rPr>
        <w:t>:</w:t>
      </w:r>
    </w:p>
    <w:p w14:paraId="20062254" w14:textId="77777777" w:rsidR="00EF6039" w:rsidRPr="00440B1D" w:rsidRDefault="00EF6039" w:rsidP="00440B1D">
      <w:pPr>
        <w:pStyle w:val="ARCATHeading4-SubPara"/>
        <w:numPr>
          <w:ilvl w:val="3"/>
          <w:numId w:val="4"/>
        </w:numPr>
        <w:rPr>
          <w:rFonts w:cs="Arial"/>
          <w:sz w:val="22"/>
          <w:szCs w:val="22"/>
        </w:rPr>
      </w:pPr>
      <w:r w:rsidRPr="00440B1D">
        <w:rPr>
          <w:rFonts w:cs="Arial"/>
          <w:sz w:val="22"/>
          <w:szCs w:val="22"/>
        </w:rPr>
        <w:t>S-Curve Profile, consisting of both nonlinear and linear portions, programmable from 0 to 100% of ramp time</w:t>
      </w:r>
    </w:p>
    <w:p w14:paraId="265FAC03" w14:textId="77777777" w:rsidR="00EF6039" w:rsidRPr="00440B1D" w:rsidRDefault="00EF6039" w:rsidP="00EF6039">
      <w:pPr>
        <w:pStyle w:val="ARCATHeading4-SubPara"/>
        <w:numPr>
          <w:ilvl w:val="3"/>
          <w:numId w:val="4"/>
        </w:numPr>
        <w:rPr>
          <w:rFonts w:cs="Arial"/>
          <w:sz w:val="22"/>
          <w:szCs w:val="22"/>
        </w:rPr>
      </w:pPr>
      <w:r w:rsidRPr="00440B1D">
        <w:rPr>
          <w:rFonts w:cs="Arial"/>
          <w:sz w:val="22"/>
          <w:szCs w:val="22"/>
        </w:rPr>
        <w:t>Two independently programmable accel</w:t>
      </w:r>
      <w:r w:rsidRPr="00440B1D">
        <w:rPr>
          <w:rFonts w:cs="Arial"/>
          <w:sz w:val="22"/>
          <w:szCs w:val="22"/>
          <w:lang w:val="en-US"/>
        </w:rPr>
        <w:t>eration</w:t>
      </w:r>
      <w:r w:rsidRPr="00440B1D">
        <w:rPr>
          <w:rFonts w:cs="Arial"/>
          <w:sz w:val="22"/>
          <w:szCs w:val="22"/>
        </w:rPr>
        <w:t xml:space="preserve"> and decel</w:t>
      </w:r>
      <w:r w:rsidRPr="00440B1D">
        <w:rPr>
          <w:rFonts w:cs="Arial"/>
          <w:sz w:val="22"/>
          <w:szCs w:val="22"/>
          <w:lang w:val="en-US"/>
        </w:rPr>
        <w:t>eration</w:t>
      </w:r>
      <w:r w:rsidRPr="00440B1D">
        <w:rPr>
          <w:rFonts w:cs="Arial"/>
          <w:sz w:val="22"/>
          <w:szCs w:val="22"/>
        </w:rPr>
        <w:t xml:space="preserve"> times. Each time may be programmed from</w:t>
      </w:r>
      <w:r w:rsidRPr="00440B1D">
        <w:rPr>
          <w:rFonts w:cs="Arial"/>
          <w:sz w:val="22"/>
          <w:szCs w:val="22"/>
          <w:lang w:val="en-US"/>
        </w:rPr>
        <w:t xml:space="preserve"> </w:t>
      </w:r>
      <w:r w:rsidRPr="00440B1D">
        <w:rPr>
          <w:rFonts w:cs="Arial"/>
          <w:sz w:val="22"/>
          <w:szCs w:val="22"/>
        </w:rPr>
        <w:t xml:space="preserve">0.1…3600 seconds in 0.1 second increments and defines the time for </w:t>
      </w:r>
      <w:r w:rsidR="0014346D" w:rsidRPr="003A04BA">
        <w:rPr>
          <w:rFonts w:cs="Arial"/>
          <w:sz w:val="22"/>
          <w:szCs w:val="22"/>
        </w:rPr>
        <w:t>VFD</w:t>
      </w:r>
      <w:r w:rsidRPr="00440B1D">
        <w:rPr>
          <w:rFonts w:cs="Arial"/>
          <w:sz w:val="22"/>
          <w:szCs w:val="22"/>
        </w:rPr>
        <w:t xml:space="preserve"> to ramp from 0 to motor nameplate speed.</w:t>
      </w:r>
    </w:p>
    <w:p w14:paraId="3F56AB1C" w14:textId="77777777" w:rsidR="00EF6039" w:rsidRPr="00440B1D" w:rsidRDefault="00EF6039" w:rsidP="00440B1D">
      <w:pPr>
        <w:pStyle w:val="ARCATHeading3-Paragraph"/>
        <w:numPr>
          <w:ilvl w:val="0"/>
          <w:numId w:val="0"/>
        </w:numPr>
        <w:tabs>
          <w:tab w:val="clear" w:pos="1008"/>
        </w:tabs>
        <w:ind w:left="1008" w:hanging="432"/>
        <w:rPr>
          <w:rFonts w:cs="Arial"/>
          <w:szCs w:val="22"/>
        </w:rPr>
      </w:pPr>
    </w:p>
    <w:p w14:paraId="7AEF179A" w14:textId="77777777" w:rsidR="00EF6039" w:rsidRPr="00440B1D" w:rsidRDefault="00EF6039" w:rsidP="00EF6039">
      <w:pPr>
        <w:pStyle w:val="ARCATHeading3-Paragraph"/>
        <w:numPr>
          <w:ilvl w:val="2"/>
          <w:numId w:val="4"/>
        </w:numPr>
        <w:rPr>
          <w:rFonts w:cs="Arial"/>
          <w:sz w:val="22"/>
          <w:szCs w:val="22"/>
          <w:lang w:val="en-US"/>
        </w:rPr>
      </w:pPr>
      <w:r w:rsidRPr="00440B1D">
        <w:rPr>
          <w:rFonts w:cs="Arial"/>
          <w:sz w:val="22"/>
          <w:szCs w:val="22"/>
          <w:lang w:val="en-US"/>
        </w:rPr>
        <w:t xml:space="preserve">VFD </w:t>
      </w:r>
      <w:r w:rsidR="00BA2783">
        <w:rPr>
          <w:rFonts w:cs="Arial"/>
          <w:sz w:val="22"/>
          <w:szCs w:val="22"/>
          <w:lang w:val="en-US"/>
        </w:rPr>
        <w:t>shall</w:t>
      </w:r>
      <w:r w:rsidRPr="00440B1D">
        <w:rPr>
          <w:rFonts w:cs="Arial"/>
          <w:sz w:val="22"/>
          <w:szCs w:val="22"/>
          <w:lang w:val="en-US"/>
        </w:rPr>
        <w:t xml:space="preserve"> allow following control </w:t>
      </w:r>
      <w:r w:rsidR="00FD7BDB" w:rsidRPr="00440B1D">
        <w:rPr>
          <w:rFonts w:cs="Arial"/>
          <w:sz w:val="22"/>
          <w:szCs w:val="22"/>
          <w:lang w:val="en-US"/>
        </w:rPr>
        <w:t xml:space="preserve">methods </w:t>
      </w:r>
      <w:r w:rsidRPr="00440B1D">
        <w:rPr>
          <w:rFonts w:cs="Arial"/>
          <w:sz w:val="22"/>
          <w:szCs w:val="22"/>
          <w:lang w:val="en-US"/>
        </w:rPr>
        <w:t>(Speed Reference and Runtime signals)</w:t>
      </w:r>
    </w:p>
    <w:p w14:paraId="41696542" w14:textId="77777777" w:rsidR="00EF6039" w:rsidRPr="00440B1D" w:rsidRDefault="00EF6039" w:rsidP="00EF6039">
      <w:pPr>
        <w:pStyle w:val="ARCATHeading3-Paragraph"/>
        <w:numPr>
          <w:ilvl w:val="0"/>
          <w:numId w:val="0"/>
        </w:numPr>
        <w:tabs>
          <w:tab w:val="clear" w:pos="1008"/>
        </w:tabs>
        <w:ind w:left="1008"/>
        <w:rPr>
          <w:rFonts w:cs="Arial"/>
          <w:sz w:val="22"/>
          <w:szCs w:val="22"/>
          <w:lang w:val="en-US"/>
        </w:rPr>
      </w:pPr>
    </w:p>
    <w:p w14:paraId="035E67A0" w14:textId="77777777" w:rsidR="00EF6039" w:rsidRPr="00440B1D" w:rsidRDefault="00EF6039" w:rsidP="00EF6039">
      <w:pPr>
        <w:pStyle w:val="ARCATHeading3-Paragraph"/>
        <w:numPr>
          <w:ilvl w:val="3"/>
          <w:numId w:val="4"/>
        </w:numPr>
        <w:tabs>
          <w:tab w:val="clear" w:pos="1008"/>
        </w:tabs>
        <w:rPr>
          <w:rFonts w:cs="Arial"/>
          <w:sz w:val="22"/>
          <w:szCs w:val="22"/>
          <w:lang w:val="en-US"/>
        </w:rPr>
      </w:pPr>
      <w:r w:rsidRPr="00440B1D">
        <w:rPr>
          <w:rFonts w:cs="Arial"/>
          <w:sz w:val="22"/>
          <w:szCs w:val="22"/>
          <w:lang w:val="en-US"/>
        </w:rPr>
        <w:t xml:space="preserve">Local/Remote/DCS Control </w:t>
      </w:r>
    </w:p>
    <w:p w14:paraId="57BA2603" w14:textId="77777777" w:rsidR="00EF6039" w:rsidRPr="00440B1D" w:rsidRDefault="00EF6039" w:rsidP="00EF6039">
      <w:pPr>
        <w:pStyle w:val="ARCATHeading3-Paragraph"/>
        <w:numPr>
          <w:ilvl w:val="3"/>
          <w:numId w:val="4"/>
        </w:numPr>
        <w:tabs>
          <w:tab w:val="clear" w:pos="1008"/>
        </w:tabs>
        <w:rPr>
          <w:rFonts w:cs="Arial"/>
          <w:sz w:val="22"/>
          <w:szCs w:val="22"/>
          <w:lang w:val="en-US"/>
        </w:rPr>
      </w:pPr>
      <w:r w:rsidRPr="00440B1D">
        <w:rPr>
          <w:rFonts w:cs="Arial"/>
          <w:sz w:val="22"/>
          <w:szCs w:val="22"/>
          <w:lang w:val="en-US"/>
        </w:rPr>
        <w:t xml:space="preserve">Local/Remote Control </w:t>
      </w:r>
    </w:p>
    <w:p w14:paraId="1B512678" w14:textId="77777777" w:rsidR="00230561" w:rsidRPr="00440B1D" w:rsidRDefault="00EF6039" w:rsidP="00EF6039">
      <w:pPr>
        <w:pStyle w:val="ARCATHeading3-Paragraph"/>
        <w:numPr>
          <w:ilvl w:val="3"/>
          <w:numId w:val="4"/>
        </w:numPr>
        <w:tabs>
          <w:tab w:val="clear" w:pos="1008"/>
        </w:tabs>
        <w:rPr>
          <w:rFonts w:cs="Arial"/>
          <w:sz w:val="22"/>
          <w:szCs w:val="22"/>
          <w:lang w:val="en-US"/>
        </w:rPr>
      </w:pPr>
      <w:r w:rsidRPr="00440B1D">
        <w:rPr>
          <w:rFonts w:cs="Arial"/>
          <w:sz w:val="22"/>
          <w:szCs w:val="22"/>
          <w:lang w:val="en-US"/>
        </w:rPr>
        <w:t xml:space="preserve">Auto/Manual Control </w:t>
      </w:r>
    </w:p>
    <w:p w14:paraId="133D9A38" w14:textId="77777777" w:rsidR="00EF6039" w:rsidRPr="00440B1D" w:rsidRDefault="00EF6039" w:rsidP="00440B1D">
      <w:pPr>
        <w:pStyle w:val="ARCATHeading3-Paragraph"/>
        <w:numPr>
          <w:ilvl w:val="0"/>
          <w:numId w:val="0"/>
        </w:numPr>
        <w:tabs>
          <w:tab w:val="clear" w:pos="1008"/>
        </w:tabs>
        <w:ind w:left="1008"/>
        <w:rPr>
          <w:rFonts w:cs="Arial"/>
          <w:szCs w:val="22"/>
        </w:rPr>
      </w:pPr>
    </w:p>
    <w:p w14:paraId="3D521AE7" w14:textId="77777777" w:rsidR="00230561" w:rsidRDefault="00EF6039" w:rsidP="00EF6039">
      <w:pPr>
        <w:pStyle w:val="ARCATHeading3-Paragraph"/>
        <w:numPr>
          <w:ilvl w:val="2"/>
          <w:numId w:val="4"/>
        </w:numPr>
        <w:rPr>
          <w:rFonts w:cs="Arial"/>
          <w:sz w:val="22"/>
          <w:szCs w:val="22"/>
        </w:rPr>
      </w:pPr>
      <w:r w:rsidRPr="00440B1D">
        <w:rPr>
          <w:rFonts w:cs="Arial"/>
          <w:sz w:val="22"/>
          <w:szCs w:val="22"/>
        </w:rPr>
        <w:t>Speed Reference Selection</w:t>
      </w:r>
      <w:r w:rsidRPr="00440B1D">
        <w:rPr>
          <w:rFonts w:cs="Arial"/>
          <w:sz w:val="22"/>
          <w:szCs w:val="22"/>
        </w:rPr>
        <w:br/>
        <w:t>The speed reference can com</w:t>
      </w:r>
      <w:r w:rsidR="00FD7BDB" w:rsidRPr="00440B1D">
        <w:rPr>
          <w:rFonts w:cs="Arial"/>
          <w:sz w:val="22"/>
          <w:szCs w:val="22"/>
          <w:lang w:val="en-US"/>
        </w:rPr>
        <w:t>e from</w:t>
      </w:r>
      <w:r w:rsidRPr="00440B1D">
        <w:rPr>
          <w:rFonts w:cs="Arial"/>
          <w:sz w:val="22"/>
          <w:szCs w:val="22"/>
        </w:rPr>
        <w:t xml:space="preserve"> a variety of sources.</w:t>
      </w:r>
    </w:p>
    <w:p w14:paraId="11DEF17A" w14:textId="77777777" w:rsidR="00EF6039" w:rsidRPr="00440B1D" w:rsidRDefault="00EF6039" w:rsidP="00440B1D">
      <w:pPr>
        <w:pStyle w:val="ARCATHeading3-Paragraph"/>
        <w:numPr>
          <w:ilvl w:val="0"/>
          <w:numId w:val="0"/>
        </w:numPr>
        <w:tabs>
          <w:tab w:val="clear" w:pos="1008"/>
        </w:tabs>
        <w:ind w:left="576"/>
        <w:rPr>
          <w:rFonts w:cs="Arial"/>
          <w:sz w:val="22"/>
          <w:szCs w:val="22"/>
        </w:rPr>
      </w:pPr>
    </w:p>
    <w:p w14:paraId="30E29BD4"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lang w:val="en-US"/>
        </w:rPr>
        <w:t xml:space="preserve">From </w:t>
      </w:r>
      <w:r w:rsidR="00FD7BDB" w:rsidRPr="00440B1D">
        <w:rPr>
          <w:rFonts w:cs="Arial"/>
          <w:sz w:val="22"/>
          <w:szCs w:val="22"/>
          <w:lang w:val="en-US"/>
        </w:rPr>
        <w:t>Operator</w:t>
      </w:r>
      <w:r w:rsidRPr="00440B1D">
        <w:rPr>
          <w:rFonts w:cs="Arial"/>
          <w:sz w:val="22"/>
          <w:szCs w:val="22"/>
          <w:lang w:val="en-US"/>
        </w:rPr>
        <w:t xml:space="preserve"> Interface</w:t>
      </w:r>
      <w:r w:rsidR="00FD7BDB" w:rsidRPr="00440B1D">
        <w:rPr>
          <w:rFonts w:cs="Arial"/>
          <w:sz w:val="22"/>
          <w:szCs w:val="22"/>
          <w:lang w:val="en-US"/>
        </w:rPr>
        <w:t xml:space="preserve"> Terminal</w:t>
      </w:r>
    </w:p>
    <w:p w14:paraId="0080EAF0"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Analog Input</w:t>
      </w:r>
    </w:p>
    <w:p w14:paraId="6CC1A146"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Preset Speed Parameters</w:t>
      </w:r>
    </w:p>
    <w:p w14:paraId="5B54DB16"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Jog Speed Parameters</w:t>
      </w:r>
    </w:p>
    <w:p w14:paraId="6165CC82"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Auxiliary Velocity Feedback</w:t>
      </w:r>
    </w:p>
    <w:p w14:paraId="19637830"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Network Communication</w:t>
      </w:r>
    </w:p>
    <w:p w14:paraId="18067E90"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Process PID Loop</w:t>
      </w:r>
    </w:p>
    <w:p w14:paraId="4C322BD6"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MOP Reference</w:t>
      </w:r>
    </w:p>
    <w:p w14:paraId="3BC87C32"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DeviceLogix software</w:t>
      </w:r>
    </w:p>
    <w:p w14:paraId="155160A2" w14:textId="77777777" w:rsidR="00EF6039" w:rsidRPr="00440B1D" w:rsidRDefault="00EF6039" w:rsidP="00EF6039">
      <w:pPr>
        <w:pStyle w:val="ARCATHeading3-Paragraph"/>
        <w:numPr>
          <w:ilvl w:val="0"/>
          <w:numId w:val="0"/>
        </w:numPr>
        <w:tabs>
          <w:tab w:val="clear" w:pos="1008"/>
        </w:tabs>
        <w:ind w:left="576"/>
        <w:rPr>
          <w:rFonts w:cs="Arial"/>
          <w:sz w:val="22"/>
          <w:szCs w:val="22"/>
        </w:rPr>
      </w:pPr>
    </w:p>
    <w:p w14:paraId="6DF4F1DA"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lang w:val="en-US"/>
        </w:rPr>
        <w:t xml:space="preserve">VFD </w:t>
      </w:r>
      <w:r w:rsidR="00BA2783">
        <w:rPr>
          <w:rFonts w:cs="Arial"/>
          <w:sz w:val="22"/>
          <w:szCs w:val="22"/>
          <w:lang w:val="en-US"/>
        </w:rPr>
        <w:t>shall</w:t>
      </w:r>
      <w:r w:rsidRPr="00440B1D">
        <w:rPr>
          <w:rFonts w:cs="Arial"/>
          <w:sz w:val="22"/>
          <w:szCs w:val="22"/>
          <w:lang w:val="en-US"/>
        </w:rPr>
        <w:t xml:space="preserve"> offer a </w:t>
      </w:r>
      <w:r w:rsidRPr="00440B1D">
        <w:rPr>
          <w:rFonts w:cs="Arial"/>
          <w:sz w:val="22"/>
          <w:szCs w:val="22"/>
        </w:rPr>
        <w:t>Motor Operated Potentiometer. This features uses digital inputs to increment or decrement the Speed reference at a programmed rate.</w:t>
      </w:r>
    </w:p>
    <w:p w14:paraId="68EF3194" w14:textId="77777777" w:rsidR="00EF6039" w:rsidRPr="00440B1D" w:rsidRDefault="00EF6039" w:rsidP="00EF6039">
      <w:pPr>
        <w:pStyle w:val="ARCATHeading3-Paragraph"/>
        <w:numPr>
          <w:ilvl w:val="0"/>
          <w:numId w:val="0"/>
        </w:numPr>
        <w:tabs>
          <w:tab w:val="clear" w:pos="1008"/>
        </w:tabs>
        <w:ind w:left="576"/>
        <w:rPr>
          <w:rFonts w:cs="Arial"/>
          <w:sz w:val="22"/>
          <w:szCs w:val="22"/>
        </w:rPr>
      </w:pPr>
    </w:p>
    <w:p w14:paraId="3B4DDE7F"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rPr>
        <w:t xml:space="preserve">The VFD shall have </w:t>
      </w:r>
      <w:r w:rsidRPr="00440B1D">
        <w:rPr>
          <w:rFonts w:cs="Arial"/>
          <w:sz w:val="22"/>
          <w:szCs w:val="22"/>
          <w:lang w:val="en-US"/>
        </w:rPr>
        <w:t>2</w:t>
      </w:r>
      <w:r w:rsidRPr="00440B1D">
        <w:rPr>
          <w:rFonts w:cs="Arial"/>
          <w:sz w:val="22"/>
          <w:szCs w:val="22"/>
        </w:rPr>
        <w:t xml:space="preserve"> </w:t>
      </w:r>
      <w:r w:rsidRPr="00440B1D">
        <w:rPr>
          <w:rFonts w:cs="Arial"/>
          <w:sz w:val="22"/>
          <w:szCs w:val="22"/>
          <w:lang w:val="en-US"/>
        </w:rPr>
        <w:t>programmable Jog Speed Commands</w:t>
      </w:r>
    </w:p>
    <w:p w14:paraId="355D7EE9" w14:textId="77777777" w:rsidR="00EF6039" w:rsidRPr="00440B1D" w:rsidRDefault="00EF6039" w:rsidP="00440B1D">
      <w:pPr>
        <w:pStyle w:val="ARCATHeading3-Paragraph"/>
        <w:numPr>
          <w:ilvl w:val="0"/>
          <w:numId w:val="0"/>
        </w:numPr>
        <w:tabs>
          <w:tab w:val="clear" w:pos="1008"/>
        </w:tabs>
        <w:ind w:left="1008" w:hanging="432"/>
        <w:rPr>
          <w:rFonts w:cs="Arial"/>
          <w:sz w:val="22"/>
          <w:szCs w:val="22"/>
        </w:rPr>
      </w:pPr>
    </w:p>
    <w:p w14:paraId="5EDA8324"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lang w:val="en-US"/>
        </w:rPr>
        <w:t xml:space="preserve">VFD </w:t>
      </w:r>
      <w:r w:rsidR="00230561">
        <w:rPr>
          <w:rFonts w:cs="Arial"/>
          <w:sz w:val="22"/>
          <w:szCs w:val="22"/>
          <w:lang w:val="en-US"/>
        </w:rPr>
        <w:t>shall</w:t>
      </w:r>
      <w:r w:rsidRPr="00440B1D">
        <w:rPr>
          <w:rFonts w:cs="Arial"/>
          <w:sz w:val="22"/>
          <w:szCs w:val="22"/>
          <w:lang w:val="en-US"/>
        </w:rPr>
        <w:t xml:space="preserve"> have built</w:t>
      </w:r>
      <w:r w:rsidR="00FD7BDB" w:rsidRPr="00440B1D">
        <w:rPr>
          <w:rFonts w:cs="Arial"/>
          <w:sz w:val="22"/>
          <w:szCs w:val="22"/>
          <w:lang w:val="en-US"/>
        </w:rPr>
        <w:t>-</w:t>
      </w:r>
      <w:r w:rsidRPr="00440B1D">
        <w:rPr>
          <w:rFonts w:cs="Arial"/>
          <w:sz w:val="22"/>
          <w:szCs w:val="22"/>
          <w:lang w:val="en-US"/>
        </w:rPr>
        <w:t>in PID control for Process control</w:t>
      </w:r>
    </w:p>
    <w:p w14:paraId="7FE5D564" w14:textId="77777777" w:rsidR="003A04BA" w:rsidRDefault="003A04BA" w:rsidP="00440B1D">
      <w:pPr>
        <w:pStyle w:val="ARCATHeading3-Paragraph"/>
        <w:numPr>
          <w:ilvl w:val="0"/>
          <w:numId w:val="0"/>
        </w:numPr>
        <w:tabs>
          <w:tab w:val="clear" w:pos="1008"/>
        </w:tabs>
        <w:ind w:left="1008"/>
        <w:rPr>
          <w:rFonts w:cs="Arial"/>
          <w:sz w:val="22"/>
          <w:szCs w:val="22"/>
        </w:rPr>
      </w:pPr>
    </w:p>
    <w:p w14:paraId="2F384AF3" w14:textId="77777777" w:rsidR="003A04BA" w:rsidRPr="00006A1C" w:rsidRDefault="00EF6039" w:rsidP="00006A1C">
      <w:pPr>
        <w:pStyle w:val="ARCATHeading3-Paragraph"/>
        <w:numPr>
          <w:ilvl w:val="2"/>
          <w:numId w:val="4"/>
        </w:numPr>
        <w:rPr>
          <w:rFonts w:cs="Arial"/>
          <w:sz w:val="22"/>
          <w:szCs w:val="22"/>
        </w:rPr>
      </w:pPr>
      <w:r w:rsidRPr="00440B1D">
        <w:rPr>
          <w:rFonts w:cs="Arial"/>
          <w:sz w:val="22"/>
          <w:szCs w:val="22"/>
        </w:rPr>
        <w:t>Preset Speeds - Preset Speed</w:t>
      </w:r>
      <w:r w:rsidRPr="00440B1D">
        <w:rPr>
          <w:rFonts w:cs="Arial"/>
          <w:sz w:val="22"/>
          <w:szCs w:val="22"/>
          <w:lang w:val="en-US"/>
        </w:rPr>
        <w:t>s</w:t>
      </w:r>
      <w:r w:rsidRPr="00440B1D">
        <w:rPr>
          <w:rFonts w:cs="Arial"/>
          <w:sz w:val="22"/>
          <w:szCs w:val="22"/>
        </w:rPr>
        <w:t xml:space="preserve"> are discrete speed references that are activated by a digital input function or by Logic Command (sent over a communication network or DeviceLogix). The product shall </w:t>
      </w:r>
      <w:r w:rsidRPr="00440B1D">
        <w:rPr>
          <w:rFonts w:cs="Arial"/>
          <w:sz w:val="22"/>
          <w:szCs w:val="22"/>
          <w:lang w:val="en-US"/>
        </w:rPr>
        <w:t>offer 7 Preset Speeds</w:t>
      </w:r>
      <w:r w:rsidRPr="00440B1D">
        <w:rPr>
          <w:rFonts w:cs="Arial"/>
          <w:sz w:val="22"/>
          <w:szCs w:val="22"/>
        </w:rPr>
        <w:t xml:space="preserve">. </w:t>
      </w:r>
    </w:p>
    <w:p w14:paraId="1DA01C3A" w14:textId="77777777" w:rsidR="00EF6039" w:rsidRPr="00440B1D" w:rsidRDefault="00EF6039" w:rsidP="00440B1D">
      <w:pPr>
        <w:pStyle w:val="ARCATHeading3-Paragraph"/>
        <w:numPr>
          <w:ilvl w:val="0"/>
          <w:numId w:val="0"/>
        </w:numPr>
        <w:tabs>
          <w:tab w:val="clear" w:pos="1008"/>
        </w:tabs>
        <w:ind w:left="576"/>
        <w:rPr>
          <w:rFonts w:cs="Arial"/>
          <w:sz w:val="22"/>
          <w:szCs w:val="22"/>
        </w:rPr>
      </w:pPr>
    </w:p>
    <w:p w14:paraId="2267AFA5" w14:textId="77777777" w:rsidR="00EF6039" w:rsidRPr="00440B1D" w:rsidRDefault="00EF6039" w:rsidP="00006A1C">
      <w:pPr>
        <w:pStyle w:val="ARCATHeading3-Paragraph"/>
        <w:numPr>
          <w:ilvl w:val="2"/>
          <w:numId w:val="4"/>
        </w:numPr>
        <w:rPr>
          <w:rFonts w:cs="Arial"/>
          <w:sz w:val="22"/>
          <w:szCs w:val="22"/>
        </w:rPr>
      </w:pPr>
      <w:r w:rsidRPr="00440B1D">
        <w:rPr>
          <w:rFonts w:cs="Arial"/>
          <w:sz w:val="22"/>
          <w:szCs w:val="22"/>
        </w:rPr>
        <w:t xml:space="preserve">The VFD shall have 3 </w:t>
      </w:r>
      <w:r w:rsidRPr="00440B1D">
        <w:rPr>
          <w:rFonts w:cs="Arial"/>
          <w:sz w:val="22"/>
          <w:szCs w:val="22"/>
          <w:lang w:val="en-US"/>
        </w:rPr>
        <w:t>programmable S</w:t>
      </w:r>
      <w:r w:rsidRPr="00440B1D">
        <w:rPr>
          <w:rFonts w:cs="Arial"/>
          <w:sz w:val="22"/>
          <w:szCs w:val="22"/>
        </w:rPr>
        <w:t xml:space="preserve">kip Frequency </w:t>
      </w:r>
      <w:r w:rsidRPr="00440B1D">
        <w:rPr>
          <w:rFonts w:cs="Arial"/>
          <w:sz w:val="22"/>
          <w:szCs w:val="22"/>
          <w:lang w:val="en-US"/>
        </w:rPr>
        <w:t>speeds with a programmable Skip band.</w:t>
      </w:r>
    </w:p>
    <w:p w14:paraId="7ECA06DC" w14:textId="77777777" w:rsidR="00EF6039" w:rsidRPr="00440B1D" w:rsidRDefault="00EF6039" w:rsidP="00EF6039">
      <w:pPr>
        <w:pStyle w:val="ARCATHeading3-Paragraph"/>
        <w:numPr>
          <w:ilvl w:val="0"/>
          <w:numId w:val="0"/>
        </w:numPr>
        <w:tabs>
          <w:tab w:val="clear" w:pos="1008"/>
        </w:tabs>
        <w:ind w:left="576"/>
        <w:rPr>
          <w:rFonts w:cs="Arial"/>
          <w:sz w:val="22"/>
          <w:szCs w:val="22"/>
        </w:rPr>
      </w:pPr>
    </w:p>
    <w:p w14:paraId="27760F6C" w14:textId="77777777" w:rsidR="00EF6039" w:rsidRDefault="00EF6039" w:rsidP="00EF6039">
      <w:pPr>
        <w:pStyle w:val="ARCATHeading3-Paragraph"/>
        <w:numPr>
          <w:ilvl w:val="2"/>
          <w:numId w:val="4"/>
        </w:numPr>
        <w:rPr>
          <w:rFonts w:cs="Arial"/>
          <w:sz w:val="22"/>
          <w:szCs w:val="22"/>
        </w:rPr>
      </w:pPr>
      <w:r w:rsidRPr="00440B1D">
        <w:rPr>
          <w:rFonts w:cs="Arial"/>
          <w:sz w:val="22"/>
          <w:szCs w:val="22"/>
        </w:rPr>
        <w:t>The VFD shall have programmable stop modes:</w:t>
      </w:r>
    </w:p>
    <w:p w14:paraId="773A727B" w14:textId="77777777" w:rsidR="004F4147" w:rsidRPr="00440B1D" w:rsidRDefault="004F4147" w:rsidP="00440B1D">
      <w:pPr>
        <w:pStyle w:val="ARCATHeading3-Paragraph"/>
        <w:numPr>
          <w:ilvl w:val="0"/>
          <w:numId w:val="0"/>
        </w:numPr>
        <w:tabs>
          <w:tab w:val="clear" w:pos="1008"/>
        </w:tabs>
        <w:rPr>
          <w:rFonts w:cs="Arial"/>
          <w:sz w:val="22"/>
          <w:szCs w:val="22"/>
        </w:rPr>
      </w:pPr>
    </w:p>
    <w:p w14:paraId="1846C721"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Ramp Mode</w:t>
      </w:r>
    </w:p>
    <w:p w14:paraId="6E520CEF"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 xml:space="preserve">Coast Mode </w:t>
      </w:r>
    </w:p>
    <w:p w14:paraId="5CC725C2"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lastRenderedPageBreak/>
        <w:t>Decel to Hold</w:t>
      </w:r>
    </w:p>
    <w:p w14:paraId="5F0063E8" w14:textId="77777777" w:rsidR="00EF6039" w:rsidRPr="00440B1D" w:rsidRDefault="00EF6039" w:rsidP="00EF6039">
      <w:pPr>
        <w:pStyle w:val="ARCATHeading3-Paragraph"/>
        <w:numPr>
          <w:ilvl w:val="0"/>
          <w:numId w:val="0"/>
        </w:numPr>
        <w:ind w:left="576"/>
        <w:rPr>
          <w:rFonts w:cs="Arial"/>
          <w:sz w:val="22"/>
          <w:szCs w:val="22"/>
        </w:rPr>
      </w:pPr>
    </w:p>
    <w:p w14:paraId="2D05B2B8"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rPr>
        <w:t>This product shall include a configurable Power Loss feature</w:t>
      </w:r>
      <w:r w:rsidRPr="00440B1D">
        <w:rPr>
          <w:rFonts w:cs="Arial"/>
          <w:sz w:val="22"/>
          <w:szCs w:val="22"/>
          <w:lang w:val="en-US"/>
        </w:rPr>
        <w:t xml:space="preserve"> following a loss of AC power</w:t>
      </w:r>
      <w:r w:rsidRPr="00440B1D">
        <w:rPr>
          <w:rFonts w:cs="Arial"/>
          <w:sz w:val="22"/>
          <w:szCs w:val="22"/>
        </w:rPr>
        <w:t>. The options are: Coast, Decel and Continue as described below:</w:t>
      </w:r>
    </w:p>
    <w:p w14:paraId="4EA604D9" w14:textId="77777777" w:rsidR="00EF6039" w:rsidRPr="00440B1D" w:rsidRDefault="00EF6039" w:rsidP="00EF6039">
      <w:pPr>
        <w:pStyle w:val="ARCATHeading3-Paragraph"/>
        <w:numPr>
          <w:ilvl w:val="0"/>
          <w:numId w:val="0"/>
        </w:numPr>
        <w:ind w:left="576"/>
        <w:rPr>
          <w:rFonts w:cs="Arial"/>
          <w:sz w:val="22"/>
          <w:szCs w:val="22"/>
        </w:rPr>
      </w:pPr>
    </w:p>
    <w:p w14:paraId="5214E806" w14:textId="77777777" w:rsidR="00956C96"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 xml:space="preserve">“Coast”  </w:t>
      </w:r>
      <w:r w:rsidRPr="00440B1D">
        <w:rPr>
          <w:rFonts w:cs="Arial"/>
          <w:sz w:val="22"/>
          <w:szCs w:val="22"/>
          <w:lang w:val="en-US"/>
        </w:rPr>
        <w:t xml:space="preserve">mode </w:t>
      </w:r>
      <w:r w:rsidRPr="00440B1D">
        <w:rPr>
          <w:rFonts w:cs="Arial"/>
          <w:sz w:val="22"/>
          <w:szCs w:val="22"/>
        </w:rPr>
        <w:t xml:space="preserve">will immediately </w:t>
      </w:r>
      <w:r w:rsidRPr="00440B1D">
        <w:rPr>
          <w:rFonts w:cs="Arial"/>
          <w:sz w:val="22"/>
          <w:szCs w:val="22"/>
          <w:lang w:val="en-US"/>
        </w:rPr>
        <w:t>d</w:t>
      </w:r>
      <w:r w:rsidRPr="00440B1D">
        <w:rPr>
          <w:rFonts w:cs="Arial"/>
          <w:sz w:val="22"/>
          <w:szCs w:val="22"/>
        </w:rPr>
        <w:t xml:space="preserve">isable the </w:t>
      </w:r>
      <w:r w:rsidR="0014346D" w:rsidRPr="003A04BA">
        <w:rPr>
          <w:rFonts w:cs="Arial"/>
          <w:sz w:val="22"/>
          <w:szCs w:val="22"/>
        </w:rPr>
        <w:t>VFD</w:t>
      </w:r>
      <w:r w:rsidRPr="00440B1D">
        <w:rPr>
          <w:rFonts w:cs="Arial"/>
          <w:sz w:val="22"/>
          <w:szCs w:val="22"/>
        </w:rPr>
        <w:t xml:space="preserve"> and allow the motor to coast.</w:t>
      </w:r>
    </w:p>
    <w:p w14:paraId="07161D4D" w14:textId="77777777" w:rsidR="00956C96"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 xml:space="preserve">“Decel” mode will decelerate the motor at a rate that regulates the DC bus until the load’s kinetic energy can no longer power the </w:t>
      </w:r>
      <w:r w:rsidR="0014346D" w:rsidRPr="003A04BA">
        <w:rPr>
          <w:rFonts w:cs="Arial"/>
          <w:sz w:val="22"/>
          <w:szCs w:val="22"/>
        </w:rPr>
        <w:t>VFD</w:t>
      </w:r>
      <w:r w:rsidRPr="00440B1D">
        <w:rPr>
          <w:rFonts w:cs="Arial"/>
          <w:sz w:val="22"/>
          <w:szCs w:val="22"/>
        </w:rPr>
        <w:t>.</w:t>
      </w:r>
    </w:p>
    <w:p w14:paraId="766ED4C2"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 xml:space="preserve"> Continue mode will </w:t>
      </w:r>
      <w:r w:rsidRPr="00440B1D">
        <w:rPr>
          <w:rFonts w:cs="Arial"/>
          <w:sz w:val="22"/>
          <w:szCs w:val="22"/>
          <w:lang w:val="en-US"/>
        </w:rPr>
        <w:t>a</w:t>
      </w:r>
      <w:r w:rsidRPr="00440B1D">
        <w:rPr>
          <w:rFonts w:cs="Arial"/>
          <w:sz w:val="22"/>
          <w:szCs w:val="22"/>
        </w:rPr>
        <w:t xml:space="preserve">llow the </w:t>
      </w:r>
      <w:r w:rsidR="0014346D" w:rsidRPr="003A04BA">
        <w:rPr>
          <w:rFonts w:cs="Arial"/>
          <w:sz w:val="22"/>
          <w:szCs w:val="22"/>
        </w:rPr>
        <w:t>VFD</w:t>
      </w:r>
      <w:r w:rsidRPr="00440B1D">
        <w:rPr>
          <w:rFonts w:cs="Arial"/>
          <w:sz w:val="22"/>
          <w:szCs w:val="22"/>
        </w:rPr>
        <w:t xml:space="preserve"> to power the motor </w:t>
      </w:r>
      <w:r w:rsidR="00956C96" w:rsidRPr="00440B1D">
        <w:rPr>
          <w:rFonts w:cs="Arial"/>
          <w:sz w:val="22"/>
          <w:szCs w:val="22"/>
          <w:lang w:val="en-US"/>
        </w:rPr>
        <w:t>until the DC bus level decays below a pre-set limit.</w:t>
      </w:r>
    </w:p>
    <w:p w14:paraId="14E502C0" w14:textId="77777777" w:rsidR="00EF6039" w:rsidRPr="00440B1D" w:rsidRDefault="00EF6039" w:rsidP="00EF6039">
      <w:pPr>
        <w:pStyle w:val="ARCATHeading3-Paragraph"/>
        <w:numPr>
          <w:ilvl w:val="0"/>
          <w:numId w:val="0"/>
        </w:numPr>
        <w:ind w:left="1440"/>
        <w:rPr>
          <w:rFonts w:cs="Arial"/>
          <w:sz w:val="22"/>
          <w:szCs w:val="22"/>
        </w:rPr>
      </w:pPr>
    </w:p>
    <w:p w14:paraId="30A7455C"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lang w:val="en-US"/>
        </w:rPr>
        <w:t>When configured for Coast mode, t</w:t>
      </w:r>
      <w:r w:rsidRPr="00440B1D">
        <w:rPr>
          <w:rFonts w:cs="Arial"/>
          <w:sz w:val="22"/>
          <w:szCs w:val="22"/>
        </w:rPr>
        <w:t xml:space="preserve">he VFD shall be capable of automatically restarting in the event of a loss of power. </w:t>
      </w:r>
      <w:r w:rsidRPr="00440B1D">
        <w:rPr>
          <w:rFonts w:cs="Arial"/>
          <w:sz w:val="22"/>
          <w:szCs w:val="22"/>
          <w:lang w:val="en-US"/>
        </w:rPr>
        <w:t xml:space="preserve">This interval is programmable and </w:t>
      </w:r>
      <w:r w:rsidRPr="00440B1D">
        <w:rPr>
          <w:rFonts w:cs="Arial"/>
          <w:sz w:val="22"/>
          <w:szCs w:val="22"/>
        </w:rPr>
        <w:t>shall be adjustable in a range of 0-30 seconds</w:t>
      </w:r>
      <w:r w:rsidRPr="00440B1D">
        <w:rPr>
          <w:rFonts w:cs="Arial"/>
          <w:sz w:val="22"/>
          <w:szCs w:val="22"/>
          <w:lang w:val="en-US"/>
        </w:rPr>
        <w:t xml:space="preserve"> with a default of 2 seconds</w:t>
      </w:r>
      <w:r w:rsidRPr="00440B1D">
        <w:rPr>
          <w:rFonts w:cs="Arial"/>
          <w:sz w:val="22"/>
          <w:szCs w:val="22"/>
        </w:rPr>
        <w:t xml:space="preserve">. </w:t>
      </w:r>
    </w:p>
    <w:p w14:paraId="1C1CAA73"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12C3B0F5"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rPr>
        <w:t xml:space="preserve">The VFD shall be capable of riding through a loss of power for 5 cycles (depending on load) </w:t>
      </w:r>
    </w:p>
    <w:p w14:paraId="78685CCD" w14:textId="77777777" w:rsidR="00EF6039" w:rsidRPr="00440B1D" w:rsidRDefault="00EF6039" w:rsidP="00EF6039">
      <w:pPr>
        <w:pStyle w:val="ListParagraph"/>
        <w:rPr>
          <w:rFonts w:cs="Arial"/>
          <w:szCs w:val="22"/>
        </w:rPr>
      </w:pPr>
    </w:p>
    <w:p w14:paraId="56BD0E58"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rPr>
        <w:t>The VFD shall be capable operating with a voltage sag down to 70% on the input power line with de-rated capability.</w:t>
      </w:r>
    </w:p>
    <w:p w14:paraId="2DDC3923" w14:textId="77777777" w:rsidR="00EF6039" w:rsidRPr="00440B1D" w:rsidRDefault="00EF6039" w:rsidP="00EF6039">
      <w:pPr>
        <w:pStyle w:val="ListParagraph"/>
        <w:rPr>
          <w:rFonts w:cs="Arial"/>
          <w:szCs w:val="22"/>
        </w:rPr>
      </w:pPr>
    </w:p>
    <w:p w14:paraId="7488AE28"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lang w:val="en-US"/>
        </w:rPr>
        <w:t>The VFD shall have the option of a Precharge circuit.</w:t>
      </w:r>
    </w:p>
    <w:p w14:paraId="3A8E2872" w14:textId="77777777" w:rsidR="00EF6039" w:rsidRPr="00440B1D" w:rsidRDefault="00EF6039" w:rsidP="00EF6039">
      <w:pPr>
        <w:pStyle w:val="ListParagraph"/>
        <w:rPr>
          <w:rFonts w:cs="Arial"/>
          <w:szCs w:val="22"/>
        </w:rPr>
      </w:pPr>
    </w:p>
    <w:p w14:paraId="7AB27740" w14:textId="77777777" w:rsidR="00EF6039" w:rsidRPr="006714E4" w:rsidRDefault="00EF6039" w:rsidP="00EF6039">
      <w:pPr>
        <w:pStyle w:val="ARCATHeading3-Paragraph"/>
        <w:numPr>
          <w:ilvl w:val="2"/>
          <w:numId w:val="4"/>
        </w:numPr>
        <w:rPr>
          <w:rFonts w:cs="Arial"/>
          <w:sz w:val="22"/>
          <w:szCs w:val="22"/>
        </w:rPr>
      </w:pPr>
      <w:r w:rsidRPr="00440B1D">
        <w:rPr>
          <w:rFonts w:cs="Arial"/>
          <w:sz w:val="22"/>
          <w:szCs w:val="22"/>
        </w:rPr>
        <w:t xml:space="preserve">The VFD shall comply with </w:t>
      </w:r>
      <w:r w:rsidRPr="006714E4">
        <w:rPr>
          <w:rFonts w:cs="Arial"/>
          <w:sz w:val="22"/>
          <w:szCs w:val="22"/>
        </w:rPr>
        <w:t>IEEE-1566: IEEE Standard for Performance</w:t>
      </w:r>
      <w:r w:rsidRPr="006714E4">
        <w:rPr>
          <w:rFonts w:cs="Arial"/>
          <w:sz w:val="22"/>
          <w:szCs w:val="22"/>
          <w:lang w:val="en-US"/>
        </w:rPr>
        <w:t xml:space="preserve"> </w:t>
      </w:r>
      <w:r w:rsidRPr="006714E4">
        <w:rPr>
          <w:rFonts w:cs="Arial"/>
          <w:sz w:val="22"/>
          <w:szCs w:val="22"/>
        </w:rPr>
        <w:t>of Adjustable-Speed AC Drives Rated 375 kW and Larger</w:t>
      </w:r>
      <w:r w:rsidR="00956C96" w:rsidRPr="006714E4">
        <w:rPr>
          <w:rFonts w:cs="Arial"/>
          <w:sz w:val="22"/>
          <w:szCs w:val="22"/>
          <w:lang w:val="en-US"/>
        </w:rPr>
        <w:t>, with optional UPS.</w:t>
      </w:r>
    </w:p>
    <w:p w14:paraId="2B95CA49" w14:textId="77777777" w:rsidR="00EF6039" w:rsidRPr="006714E4" w:rsidRDefault="00EF6039" w:rsidP="00EF6039">
      <w:pPr>
        <w:pStyle w:val="ListParagraph"/>
        <w:rPr>
          <w:rFonts w:cs="Arial"/>
          <w:szCs w:val="22"/>
        </w:rPr>
      </w:pPr>
    </w:p>
    <w:p w14:paraId="2C7E2C0F" w14:textId="77777777" w:rsidR="00EF6039" w:rsidRPr="006714E4" w:rsidRDefault="00EF6039" w:rsidP="00EF6039">
      <w:pPr>
        <w:pStyle w:val="ARCATHeading3-Paragraph"/>
        <w:numPr>
          <w:ilvl w:val="2"/>
          <w:numId w:val="4"/>
        </w:numPr>
        <w:rPr>
          <w:rFonts w:cs="Arial"/>
          <w:sz w:val="22"/>
          <w:szCs w:val="22"/>
        </w:rPr>
      </w:pPr>
      <w:r w:rsidRPr="006714E4">
        <w:rPr>
          <w:rFonts w:cs="Arial"/>
          <w:sz w:val="22"/>
          <w:szCs w:val="22"/>
        </w:rPr>
        <w:t>The VFD shall comply with SEMI-F47 Standard: Specification for Semiconductor Processing Equipment Voltage Sag Immunity</w:t>
      </w:r>
      <w:r w:rsidR="00956C96" w:rsidRPr="006714E4">
        <w:rPr>
          <w:rFonts w:cs="Arial"/>
          <w:sz w:val="22"/>
          <w:szCs w:val="22"/>
          <w:lang w:val="en-US"/>
        </w:rPr>
        <w:t>, with optional UPS.</w:t>
      </w:r>
    </w:p>
    <w:p w14:paraId="7F6D179C" w14:textId="77777777" w:rsidR="00EF6039" w:rsidRPr="00440B1D" w:rsidRDefault="00EF6039" w:rsidP="00EF6039">
      <w:pPr>
        <w:pStyle w:val="ListParagraph"/>
        <w:rPr>
          <w:rFonts w:cs="Arial"/>
          <w:szCs w:val="22"/>
        </w:rPr>
      </w:pPr>
    </w:p>
    <w:p w14:paraId="172FA58C"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rPr>
        <w:t xml:space="preserve">The product shall include a Flying Start feature which is used to start into a rotating motor, as quickly as possible, and resume normal operation with a minimal impact on load or speed. The VFD shall be able to detect motor speed either forward or reverse direction and have the capability to ramp in either direction. </w:t>
      </w:r>
    </w:p>
    <w:p w14:paraId="19EEB8AA" w14:textId="77777777" w:rsidR="00EF6039" w:rsidRPr="00440B1D" w:rsidRDefault="00EF6039" w:rsidP="00EF6039">
      <w:pPr>
        <w:pStyle w:val="ARCATHeading3-Paragraph"/>
        <w:numPr>
          <w:ilvl w:val="0"/>
          <w:numId w:val="0"/>
        </w:numPr>
        <w:ind w:left="576"/>
        <w:rPr>
          <w:rFonts w:cs="Arial"/>
          <w:sz w:val="22"/>
          <w:szCs w:val="22"/>
        </w:rPr>
      </w:pPr>
    </w:p>
    <w:p w14:paraId="762F0C33" w14:textId="77777777" w:rsidR="004F4147" w:rsidRPr="00440B1D" w:rsidRDefault="00EF6039" w:rsidP="00EF6039">
      <w:pPr>
        <w:pStyle w:val="ARCATHeading3-Paragraph"/>
        <w:numPr>
          <w:ilvl w:val="2"/>
          <w:numId w:val="4"/>
        </w:numPr>
        <w:rPr>
          <w:rFonts w:cs="Arial"/>
          <w:sz w:val="22"/>
          <w:szCs w:val="22"/>
        </w:rPr>
      </w:pPr>
      <w:r w:rsidRPr="00440B1D">
        <w:rPr>
          <w:rFonts w:cs="Arial"/>
          <w:sz w:val="22"/>
          <w:szCs w:val="22"/>
        </w:rPr>
        <w:t xml:space="preserve">Sleep/Wake Mode - This product shall include the Sleep Wake Modes feature in which </w:t>
      </w:r>
      <w:r w:rsidR="0014346D" w:rsidRPr="003A04BA">
        <w:rPr>
          <w:rFonts w:cs="Arial"/>
          <w:sz w:val="22"/>
          <w:szCs w:val="22"/>
        </w:rPr>
        <w:t>VFD</w:t>
      </w:r>
      <w:r w:rsidRPr="00440B1D">
        <w:rPr>
          <w:rFonts w:cs="Arial"/>
          <w:sz w:val="22"/>
          <w:szCs w:val="22"/>
        </w:rPr>
        <w:t xml:space="preserve"> can be controlled using Analog signals coming from a Customer Process. </w:t>
      </w:r>
    </w:p>
    <w:p w14:paraId="05F3F472" w14:textId="77777777" w:rsidR="00EF6039" w:rsidRPr="00440B1D" w:rsidRDefault="00EF6039" w:rsidP="00440B1D">
      <w:pPr>
        <w:pStyle w:val="ARCATHeading3-Paragraph"/>
        <w:numPr>
          <w:ilvl w:val="0"/>
          <w:numId w:val="0"/>
        </w:numPr>
        <w:tabs>
          <w:tab w:val="clear" w:pos="1008"/>
        </w:tabs>
        <w:ind w:left="576"/>
        <w:rPr>
          <w:rFonts w:cs="Arial"/>
          <w:szCs w:val="22"/>
        </w:rPr>
      </w:pPr>
    </w:p>
    <w:p w14:paraId="7AF56CE3"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lang w:val="en-US"/>
        </w:rPr>
        <w:t xml:space="preserve">The </w:t>
      </w:r>
      <w:r w:rsidR="0014346D" w:rsidRPr="003A04BA">
        <w:rPr>
          <w:rFonts w:cs="Arial"/>
          <w:sz w:val="22"/>
          <w:szCs w:val="22"/>
          <w:lang w:val="en-US"/>
        </w:rPr>
        <w:t>VFD</w:t>
      </w:r>
      <w:r w:rsidRPr="00440B1D">
        <w:rPr>
          <w:rFonts w:cs="Arial"/>
          <w:sz w:val="22"/>
          <w:szCs w:val="22"/>
          <w:lang w:val="en-US"/>
        </w:rPr>
        <w:t xml:space="preserve"> </w:t>
      </w:r>
      <w:r w:rsidR="00BA2783">
        <w:rPr>
          <w:rFonts w:cs="Arial"/>
          <w:sz w:val="22"/>
          <w:szCs w:val="22"/>
          <w:lang w:val="en-US"/>
        </w:rPr>
        <w:t>shall</w:t>
      </w:r>
      <w:r w:rsidRPr="00440B1D">
        <w:rPr>
          <w:rFonts w:cs="Arial"/>
          <w:sz w:val="22"/>
          <w:szCs w:val="22"/>
          <w:lang w:val="en-US"/>
        </w:rPr>
        <w:t xml:space="preserve"> provide a comprehensive </w:t>
      </w:r>
      <w:r w:rsidRPr="00440B1D">
        <w:rPr>
          <w:rFonts w:cs="Arial"/>
          <w:sz w:val="22"/>
          <w:szCs w:val="22"/>
        </w:rPr>
        <w:t>Energy monitoring functions: kWH, MWH, kVARH, MVARH, kVAH, MVAH</w:t>
      </w:r>
      <w:r w:rsidRPr="00440B1D">
        <w:rPr>
          <w:rFonts w:cs="Arial"/>
          <w:sz w:val="22"/>
          <w:szCs w:val="22"/>
          <w:lang w:val="en-US"/>
        </w:rPr>
        <w:t>, Demand and Projected Power, True and Displacement Power Factor.</w:t>
      </w:r>
    </w:p>
    <w:p w14:paraId="345F3880" w14:textId="77777777" w:rsidR="00EF6039" w:rsidRPr="00440B1D" w:rsidRDefault="00EF6039" w:rsidP="00EF6039">
      <w:pPr>
        <w:pStyle w:val="ARCATHeading3-Paragraph"/>
        <w:numPr>
          <w:ilvl w:val="0"/>
          <w:numId w:val="0"/>
        </w:numPr>
        <w:ind w:left="1008"/>
        <w:rPr>
          <w:rFonts w:cs="Arial"/>
          <w:sz w:val="22"/>
          <w:szCs w:val="22"/>
        </w:rPr>
      </w:pPr>
    </w:p>
    <w:p w14:paraId="4407600A"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rPr>
        <w:t xml:space="preserve">The </w:t>
      </w:r>
      <w:r w:rsidR="0014346D" w:rsidRPr="003A04BA">
        <w:rPr>
          <w:rFonts w:cs="Arial"/>
          <w:sz w:val="22"/>
          <w:szCs w:val="22"/>
        </w:rPr>
        <w:t>VFD</w:t>
      </w:r>
      <w:r w:rsidRPr="00440B1D">
        <w:rPr>
          <w:rFonts w:cs="Arial"/>
          <w:sz w:val="22"/>
          <w:szCs w:val="22"/>
        </w:rPr>
        <w:t xml:space="preserve"> shall offer a programmable Class 1 to Class 60 Motor Overload protection according to NEMA</w:t>
      </w:r>
      <w:r w:rsidRPr="00440B1D">
        <w:rPr>
          <w:rFonts w:cs="Arial"/>
          <w:sz w:val="22"/>
          <w:szCs w:val="22"/>
          <w:lang w:val="en-US"/>
        </w:rPr>
        <w:t xml:space="preserve"> standards</w:t>
      </w:r>
      <w:r w:rsidRPr="00440B1D">
        <w:rPr>
          <w:rFonts w:cs="Arial"/>
          <w:sz w:val="22"/>
          <w:szCs w:val="22"/>
        </w:rPr>
        <w:t>.</w:t>
      </w:r>
    </w:p>
    <w:p w14:paraId="69FC3BCB"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0C8EC4A0"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rPr>
        <w:t>Th</w:t>
      </w:r>
      <w:r w:rsidR="00956C96" w:rsidRPr="00440B1D">
        <w:rPr>
          <w:rFonts w:cs="Arial"/>
          <w:sz w:val="22"/>
          <w:szCs w:val="22"/>
          <w:lang w:val="en-US"/>
        </w:rPr>
        <w:t>e VFD</w:t>
      </w:r>
      <w:r w:rsidRPr="00440B1D">
        <w:rPr>
          <w:rFonts w:cs="Arial"/>
          <w:sz w:val="22"/>
          <w:szCs w:val="22"/>
        </w:rPr>
        <w:t xml:space="preserve"> shall include the Auto Restart</w:t>
      </w:r>
      <w:r w:rsidRPr="00440B1D">
        <w:rPr>
          <w:rFonts w:cs="Arial"/>
          <w:sz w:val="22"/>
          <w:szCs w:val="22"/>
          <w:lang w:val="en-US"/>
        </w:rPr>
        <w:t>/Auto Reset</w:t>
      </w:r>
      <w:r w:rsidRPr="00440B1D">
        <w:rPr>
          <w:rFonts w:cs="Arial"/>
          <w:sz w:val="22"/>
          <w:szCs w:val="22"/>
        </w:rPr>
        <w:t xml:space="preserve"> feature which provides the ability for the </w:t>
      </w:r>
      <w:r w:rsidR="0014346D" w:rsidRPr="003A04BA">
        <w:rPr>
          <w:rFonts w:cs="Arial"/>
          <w:sz w:val="22"/>
          <w:szCs w:val="22"/>
        </w:rPr>
        <w:t>VFD</w:t>
      </w:r>
      <w:r w:rsidRPr="00440B1D">
        <w:rPr>
          <w:rFonts w:cs="Arial"/>
          <w:sz w:val="22"/>
          <w:szCs w:val="22"/>
        </w:rPr>
        <w:t xml:space="preserve"> to automatically perform a fault reset followed by a start attempt without user or </w:t>
      </w:r>
      <w:r w:rsidRPr="00440B1D">
        <w:rPr>
          <w:rFonts w:cs="Arial"/>
          <w:sz w:val="22"/>
          <w:szCs w:val="22"/>
        </w:rPr>
        <w:lastRenderedPageBreak/>
        <w:t xml:space="preserve">application intervention provided the </w:t>
      </w:r>
      <w:r w:rsidR="0014346D" w:rsidRPr="003A04BA">
        <w:rPr>
          <w:rFonts w:cs="Arial"/>
          <w:sz w:val="22"/>
          <w:szCs w:val="22"/>
        </w:rPr>
        <w:t>VFD</w:t>
      </w:r>
      <w:r w:rsidRPr="00440B1D">
        <w:rPr>
          <w:rFonts w:cs="Arial"/>
          <w:sz w:val="22"/>
          <w:szCs w:val="22"/>
        </w:rPr>
        <w:t xml:space="preserve"> Run signal is maintained. This enables remote or unattended operation. Only certain faults are allowed to be reset.</w:t>
      </w:r>
    </w:p>
    <w:p w14:paraId="5C19D47D"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65F9993F"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rPr>
        <w:t xml:space="preserve">Start </w:t>
      </w:r>
      <w:r w:rsidRPr="00440B1D">
        <w:rPr>
          <w:rFonts w:cs="Arial"/>
          <w:sz w:val="22"/>
          <w:szCs w:val="22"/>
          <w:lang w:val="en-US"/>
        </w:rPr>
        <w:t>at</w:t>
      </w:r>
      <w:r w:rsidRPr="00440B1D">
        <w:rPr>
          <w:rFonts w:cs="Arial"/>
          <w:sz w:val="22"/>
          <w:szCs w:val="22"/>
        </w:rPr>
        <w:t xml:space="preserve"> Power Up - This product shall include the Start </w:t>
      </w:r>
      <w:r w:rsidRPr="00440B1D">
        <w:rPr>
          <w:rFonts w:cs="Arial"/>
          <w:sz w:val="22"/>
          <w:szCs w:val="22"/>
          <w:lang w:val="en-US"/>
        </w:rPr>
        <w:t>at</w:t>
      </w:r>
      <w:r w:rsidRPr="00440B1D">
        <w:rPr>
          <w:rFonts w:cs="Arial"/>
          <w:sz w:val="22"/>
          <w:szCs w:val="22"/>
        </w:rPr>
        <w:t xml:space="preserve"> Power Up feature. This feature allows the </w:t>
      </w:r>
      <w:r w:rsidR="0014346D" w:rsidRPr="003A04BA">
        <w:rPr>
          <w:rFonts w:cs="Arial"/>
          <w:sz w:val="22"/>
          <w:szCs w:val="22"/>
        </w:rPr>
        <w:t>VFD</w:t>
      </w:r>
      <w:r w:rsidRPr="00440B1D">
        <w:rPr>
          <w:rFonts w:cs="Arial"/>
          <w:sz w:val="22"/>
          <w:szCs w:val="22"/>
        </w:rPr>
        <w:t xml:space="preserve"> to automatically start after a power cycle</w:t>
      </w:r>
      <w:r w:rsidR="00956C96" w:rsidRPr="00440B1D">
        <w:rPr>
          <w:rFonts w:cs="Arial"/>
          <w:sz w:val="22"/>
          <w:szCs w:val="22"/>
          <w:lang w:val="en-US"/>
        </w:rPr>
        <w:t xml:space="preserve">, </w:t>
      </w:r>
      <w:r w:rsidRPr="00440B1D">
        <w:rPr>
          <w:rFonts w:cs="Arial"/>
          <w:sz w:val="22"/>
          <w:szCs w:val="22"/>
        </w:rPr>
        <w:t xml:space="preserve">if a </w:t>
      </w:r>
      <w:r w:rsidR="0014346D" w:rsidRPr="003A04BA">
        <w:rPr>
          <w:rFonts w:cs="Arial"/>
          <w:sz w:val="22"/>
          <w:szCs w:val="22"/>
          <w:lang w:val="en-US"/>
        </w:rPr>
        <w:t>VFD</w:t>
      </w:r>
      <w:r w:rsidRPr="00440B1D">
        <w:rPr>
          <w:rFonts w:cs="Arial"/>
          <w:sz w:val="22"/>
          <w:szCs w:val="22"/>
          <w:lang w:val="en-US"/>
        </w:rPr>
        <w:t xml:space="preserve"> RUN</w:t>
      </w:r>
      <w:r w:rsidRPr="00440B1D">
        <w:rPr>
          <w:rFonts w:cs="Arial"/>
          <w:sz w:val="22"/>
          <w:szCs w:val="22"/>
        </w:rPr>
        <w:t xml:space="preserve"> signal is maintained HIGH. This enables remote or unattended operation</w:t>
      </w:r>
      <w:r w:rsidRPr="00440B1D">
        <w:rPr>
          <w:rFonts w:cs="Arial"/>
          <w:sz w:val="22"/>
          <w:szCs w:val="22"/>
          <w:lang w:val="en-US"/>
        </w:rPr>
        <w:t>.</w:t>
      </w:r>
    </w:p>
    <w:p w14:paraId="3378FDEC"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43B22020" w14:textId="77777777" w:rsidR="00EF6039" w:rsidRPr="00440B1D" w:rsidRDefault="00EF6039" w:rsidP="00440B1D">
      <w:pPr>
        <w:pStyle w:val="ARCATHeading3-Paragraph"/>
        <w:numPr>
          <w:ilvl w:val="2"/>
          <w:numId w:val="4"/>
        </w:numPr>
        <w:rPr>
          <w:rFonts w:cs="Arial"/>
          <w:sz w:val="22"/>
          <w:szCs w:val="22"/>
        </w:rPr>
      </w:pPr>
      <w:r w:rsidRPr="00440B1D">
        <w:rPr>
          <w:rFonts w:cs="Arial"/>
          <w:sz w:val="22"/>
          <w:szCs w:val="22"/>
        </w:rPr>
        <w:t xml:space="preserve">The </w:t>
      </w:r>
      <w:r w:rsidR="00956C96" w:rsidRPr="00440B1D">
        <w:rPr>
          <w:rFonts w:cs="Arial"/>
          <w:sz w:val="22"/>
          <w:szCs w:val="22"/>
          <w:lang w:val="en-US"/>
        </w:rPr>
        <w:t>VFD</w:t>
      </w:r>
      <w:r w:rsidRPr="00440B1D">
        <w:rPr>
          <w:rFonts w:cs="Arial"/>
          <w:sz w:val="22"/>
          <w:szCs w:val="22"/>
        </w:rPr>
        <w:t xml:space="preserve"> must offer an Emergency Override </w:t>
      </w:r>
      <w:r w:rsidRPr="00440B1D">
        <w:rPr>
          <w:rFonts w:cs="Arial"/>
          <w:sz w:val="22"/>
          <w:szCs w:val="22"/>
          <w:lang w:val="en-US"/>
        </w:rPr>
        <w:t xml:space="preserve">feature </w:t>
      </w:r>
      <w:r w:rsidRPr="00440B1D">
        <w:rPr>
          <w:rFonts w:cs="Arial"/>
          <w:sz w:val="22"/>
          <w:szCs w:val="22"/>
        </w:rPr>
        <w:t xml:space="preserve">which provides the </w:t>
      </w:r>
      <w:r w:rsidR="0014346D" w:rsidRPr="003A04BA">
        <w:rPr>
          <w:rFonts w:cs="Arial"/>
          <w:sz w:val="22"/>
          <w:szCs w:val="22"/>
        </w:rPr>
        <w:t>VFD</w:t>
      </w:r>
      <w:r w:rsidRPr="00440B1D">
        <w:rPr>
          <w:rFonts w:cs="Arial"/>
          <w:sz w:val="22"/>
          <w:szCs w:val="22"/>
        </w:rPr>
        <w:t xml:space="preserve"> with the ability to ignore many </w:t>
      </w:r>
      <w:r w:rsidRPr="00440B1D">
        <w:rPr>
          <w:rFonts w:cs="Arial"/>
          <w:sz w:val="22"/>
          <w:szCs w:val="22"/>
          <w:lang w:val="en-US"/>
        </w:rPr>
        <w:t>protective features</w:t>
      </w:r>
      <w:r w:rsidRPr="00440B1D">
        <w:rPr>
          <w:rFonts w:cs="Arial"/>
          <w:sz w:val="22"/>
          <w:szCs w:val="22"/>
        </w:rPr>
        <w:t xml:space="preserve">. The product will continue to run even if these disabled protection functions cause damage to the </w:t>
      </w:r>
      <w:r w:rsidR="0014346D" w:rsidRPr="003A04BA">
        <w:rPr>
          <w:rFonts w:cs="Arial"/>
          <w:sz w:val="22"/>
          <w:szCs w:val="22"/>
        </w:rPr>
        <w:t>VFD</w:t>
      </w:r>
      <w:r w:rsidRPr="00440B1D">
        <w:rPr>
          <w:rFonts w:cs="Arial"/>
          <w:sz w:val="22"/>
          <w:szCs w:val="22"/>
        </w:rPr>
        <w:t xml:space="preserve">. This feature is useful in applications where the consequences for stoppage are worse than replacing the </w:t>
      </w:r>
      <w:r w:rsidR="0014346D" w:rsidRPr="003A04BA">
        <w:rPr>
          <w:rFonts w:cs="Arial"/>
          <w:sz w:val="22"/>
          <w:szCs w:val="22"/>
        </w:rPr>
        <w:t>VFD</w:t>
      </w:r>
      <w:r w:rsidRPr="00440B1D">
        <w:rPr>
          <w:rFonts w:cs="Arial"/>
          <w:sz w:val="22"/>
          <w:szCs w:val="22"/>
          <w:lang w:val="en-US"/>
        </w:rPr>
        <w:t>.</w:t>
      </w:r>
    </w:p>
    <w:p w14:paraId="238739DA"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15C32BF3"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rPr>
        <w:t xml:space="preserve">The </w:t>
      </w:r>
      <w:r w:rsidR="0014346D" w:rsidRPr="003A04BA">
        <w:rPr>
          <w:rFonts w:cs="Arial"/>
          <w:sz w:val="22"/>
          <w:szCs w:val="22"/>
        </w:rPr>
        <w:t>VFD</w:t>
      </w:r>
      <w:r w:rsidRPr="00440B1D">
        <w:rPr>
          <w:rFonts w:cs="Arial"/>
          <w:sz w:val="22"/>
          <w:szCs w:val="22"/>
        </w:rPr>
        <w:t xml:space="preserve"> shall provide Simplified </w:t>
      </w:r>
      <w:r w:rsidR="0014346D" w:rsidRPr="003A04BA">
        <w:rPr>
          <w:rFonts w:cs="Arial"/>
          <w:sz w:val="22"/>
          <w:szCs w:val="22"/>
        </w:rPr>
        <w:t>VFD</w:t>
      </w:r>
      <w:r w:rsidRPr="00440B1D">
        <w:rPr>
          <w:rFonts w:cs="Arial"/>
          <w:sz w:val="22"/>
          <w:szCs w:val="22"/>
        </w:rPr>
        <w:t xml:space="preserve"> Configuration and Programming by offering connectivity to Logix controller and Software packages</w:t>
      </w:r>
      <w:r w:rsidRPr="00440B1D">
        <w:rPr>
          <w:rFonts w:cs="Arial"/>
          <w:sz w:val="22"/>
          <w:szCs w:val="22"/>
          <w:lang w:val="en-US"/>
        </w:rPr>
        <w:t>. This will be accomplished by use of EDS files and Add on Profiles.</w:t>
      </w:r>
      <w:r w:rsidRPr="00440B1D">
        <w:rPr>
          <w:rFonts w:cs="Arial"/>
          <w:sz w:val="22"/>
          <w:szCs w:val="22"/>
        </w:rPr>
        <w:t xml:space="preserve"> </w:t>
      </w:r>
    </w:p>
    <w:p w14:paraId="7B79D540"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0BF6FF80"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rPr>
        <w:t xml:space="preserve">The product shall have an Automatic Device Configuration (ADC) feature that will allow Logix controllers to detect and download all configuration parameters automatically, minimizing the need for manual reconfiguration. </w:t>
      </w:r>
    </w:p>
    <w:p w14:paraId="1DB47FBC"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3095058C" w14:textId="77777777" w:rsidR="00EF6039" w:rsidRPr="00440B1D" w:rsidRDefault="00EF6039" w:rsidP="00EF6039">
      <w:pPr>
        <w:pStyle w:val="ARCATHeading3-Paragraph"/>
        <w:numPr>
          <w:ilvl w:val="2"/>
          <w:numId w:val="4"/>
        </w:numPr>
        <w:rPr>
          <w:rFonts w:cs="Arial"/>
          <w:szCs w:val="22"/>
        </w:rPr>
      </w:pPr>
      <w:r w:rsidRPr="00440B1D">
        <w:rPr>
          <w:rFonts w:cs="Arial"/>
          <w:sz w:val="22"/>
          <w:szCs w:val="22"/>
          <w:lang w:val="en-US"/>
        </w:rPr>
        <w:t>VFD shall have a built in Logic capability (</w:t>
      </w:r>
      <w:r w:rsidRPr="00440B1D">
        <w:rPr>
          <w:rFonts w:cs="Arial"/>
          <w:sz w:val="22"/>
          <w:szCs w:val="22"/>
        </w:rPr>
        <w:t>DeviceLogix</w:t>
      </w:r>
      <w:r w:rsidR="00805817">
        <w:rPr>
          <w:rFonts w:cs="Arial"/>
          <w:sz w:val="22"/>
          <w:szCs w:val="22"/>
          <w:lang w:val="en-US"/>
        </w:rPr>
        <w:t>™</w:t>
      </w:r>
      <w:r w:rsidRPr="00440B1D">
        <w:rPr>
          <w:rFonts w:cs="Arial"/>
          <w:sz w:val="22"/>
          <w:szCs w:val="22"/>
        </w:rPr>
        <w:t xml:space="preserve"> Control</w:t>
      </w:r>
      <w:r w:rsidRPr="00440B1D">
        <w:rPr>
          <w:rFonts w:cs="Arial"/>
          <w:sz w:val="22"/>
          <w:szCs w:val="22"/>
          <w:lang w:val="en-US"/>
        </w:rPr>
        <w:t xml:space="preserve">) </w:t>
      </w:r>
      <w:r w:rsidRPr="00440B1D">
        <w:rPr>
          <w:rFonts w:cs="Arial"/>
          <w:sz w:val="22"/>
          <w:szCs w:val="22"/>
        </w:rPr>
        <w:t xml:space="preserve">to process logic locally and reduce demands on the controller and network. </w:t>
      </w:r>
    </w:p>
    <w:p w14:paraId="600292D1" w14:textId="77777777" w:rsidR="00EF6039" w:rsidRPr="00440B1D" w:rsidRDefault="00EF6039" w:rsidP="00EF6039">
      <w:pPr>
        <w:pStyle w:val="ARCATHeading3-Paragraph"/>
        <w:numPr>
          <w:ilvl w:val="0"/>
          <w:numId w:val="0"/>
        </w:numPr>
        <w:tabs>
          <w:tab w:val="clear" w:pos="1008"/>
        </w:tabs>
        <w:rPr>
          <w:rFonts w:cs="Arial"/>
          <w:szCs w:val="22"/>
        </w:rPr>
      </w:pPr>
    </w:p>
    <w:p w14:paraId="5DC7364A" w14:textId="77777777" w:rsidR="00EF6039" w:rsidRPr="00440B1D" w:rsidRDefault="0014346D" w:rsidP="00EF6039">
      <w:pPr>
        <w:pStyle w:val="ARCATHeading3-Paragraph"/>
        <w:numPr>
          <w:ilvl w:val="2"/>
          <w:numId w:val="4"/>
        </w:numPr>
        <w:rPr>
          <w:rFonts w:cs="Arial"/>
          <w:sz w:val="22"/>
          <w:szCs w:val="22"/>
        </w:rPr>
      </w:pPr>
      <w:r w:rsidRPr="003A04BA">
        <w:rPr>
          <w:rFonts w:cs="Arial"/>
          <w:sz w:val="22"/>
          <w:szCs w:val="22"/>
          <w:lang w:val="en-US"/>
        </w:rPr>
        <w:t>VFD</w:t>
      </w:r>
      <w:r w:rsidR="00EF6039" w:rsidRPr="00440B1D">
        <w:rPr>
          <w:rFonts w:cs="Arial"/>
          <w:sz w:val="22"/>
          <w:szCs w:val="22"/>
          <w:lang w:val="en-US"/>
        </w:rPr>
        <w:t xml:space="preserve"> </w:t>
      </w:r>
      <w:r w:rsidR="00BA2783">
        <w:rPr>
          <w:rFonts w:cs="Arial"/>
          <w:sz w:val="22"/>
          <w:szCs w:val="22"/>
          <w:lang w:val="en-US"/>
        </w:rPr>
        <w:t>shall</w:t>
      </w:r>
      <w:r w:rsidR="00EF6039" w:rsidRPr="00440B1D">
        <w:rPr>
          <w:rFonts w:cs="Arial"/>
          <w:sz w:val="22"/>
          <w:szCs w:val="22"/>
          <w:lang w:val="en-US"/>
        </w:rPr>
        <w:t xml:space="preserve"> display Run time accumulated for each cooling fan in the </w:t>
      </w:r>
      <w:r w:rsidRPr="003A04BA">
        <w:rPr>
          <w:rFonts w:cs="Arial"/>
          <w:sz w:val="22"/>
          <w:szCs w:val="22"/>
          <w:lang w:val="en-US"/>
        </w:rPr>
        <w:t>VFD</w:t>
      </w:r>
    </w:p>
    <w:p w14:paraId="3E7A90F8" w14:textId="77777777" w:rsidR="00EF6039" w:rsidRPr="00440B1D" w:rsidRDefault="00EF6039" w:rsidP="00EF6039">
      <w:pPr>
        <w:pStyle w:val="ListParagraph"/>
        <w:rPr>
          <w:rFonts w:cs="Arial"/>
          <w:szCs w:val="22"/>
        </w:rPr>
      </w:pPr>
    </w:p>
    <w:p w14:paraId="7F185CFF" w14:textId="77777777" w:rsidR="00EF6039" w:rsidRPr="00440B1D" w:rsidRDefault="0014346D" w:rsidP="00EF6039">
      <w:pPr>
        <w:pStyle w:val="ARCATHeading3-Paragraph"/>
        <w:numPr>
          <w:ilvl w:val="2"/>
          <w:numId w:val="4"/>
        </w:numPr>
        <w:rPr>
          <w:rFonts w:cs="Arial"/>
          <w:sz w:val="22"/>
          <w:szCs w:val="22"/>
        </w:rPr>
      </w:pPr>
      <w:r w:rsidRPr="003A04BA">
        <w:rPr>
          <w:rFonts w:cs="Arial"/>
          <w:sz w:val="22"/>
          <w:szCs w:val="22"/>
          <w:lang w:val="en-US"/>
        </w:rPr>
        <w:t>VFD</w:t>
      </w:r>
      <w:r w:rsidR="00EF6039" w:rsidRPr="00440B1D">
        <w:rPr>
          <w:rFonts w:cs="Arial"/>
          <w:sz w:val="22"/>
          <w:szCs w:val="22"/>
          <w:lang w:val="en-US"/>
        </w:rPr>
        <w:t xml:space="preserve"> </w:t>
      </w:r>
      <w:r w:rsidR="00BA2783">
        <w:rPr>
          <w:rFonts w:cs="Arial"/>
          <w:sz w:val="22"/>
          <w:szCs w:val="22"/>
          <w:lang w:val="en-US"/>
        </w:rPr>
        <w:t>shall</w:t>
      </w:r>
      <w:r w:rsidR="00EF6039" w:rsidRPr="00440B1D">
        <w:rPr>
          <w:rFonts w:cs="Arial"/>
          <w:sz w:val="22"/>
          <w:szCs w:val="22"/>
          <w:lang w:val="en-US"/>
        </w:rPr>
        <w:t xml:space="preserve"> monitor the health of each cooling fan in the </w:t>
      </w:r>
      <w:r w:rsidRPr="003A04BA">
        <w:rPr>
          <w:rFonts w:cs="Arial"/>
          <w:sz w:val="22"/>
          <w:szCs w:val="22"/>
          <w:lang w:val="en-US"/>
        </w:rPr>
        <w:t>VFD</w:t>
      </w:r>
      <w:r w:rsidR="00EF6039" w:rsidRPr="00440B1D">
        <w:rPr>
          <w:rFonts w:cs="Arial"/>
          <w:sz w:val="22"/>
          <w:szCs w:val="22"/>
          <w:lang w:val="en-US"/>
        </w:rPr>
        <w:t>.</w:t>
      </w:r>
    </w:p>
    <w:p w14:paraId="64B499D9" w14:textId="77777777" w:rsidR="00EF6039" w:rsidRPr="00440B1D" w:rsidRDefault="00EF6039" w:rsidP="00EF6039">
      <w:pPr>
        <w:pStyle w:val="ARCATHeading3-Paragraph"/>
        <w:numPr>
          <w:ilvl w:val="0"/>
          <w:numId w:val="0"/>
        </w:numPr>
        <w:ind w:left="1008"/>
        <w:rPr>
          <w:rFonts w:cs="Arial"/>
          <w:sz w:val="22"/>
          <w:szCs w:val="22"/>
        </w:rPr>
      </w:pPr>
    </w:p>
    <w:p w14:paraId="7F7EF35E" w14:textId="77777777" w:rsidR="00EF6039" w:rsidRDefault="00EF6039" w:rsidP="00EF6039">
      <w:pPr>
        <w:pStyle w:val="ARCATHeading3-Paragraph"/>
        <w:numPr>
          <w:ilvl w:val="2"/>
          <w:numId w:val="4"/>
        </w:numPr>
        <w:rPr>
          <w:rFonts w:cs="Arial"/>
          <w:sz w:val="22"/>
          <w:szCs w:val="22"/>
        </w:rPr>
      </w:pPr>
      <w:r w:rsidRPr="00440B1D">
        <w:rPr>
          <w:rFonts w:cs="Arial"/>
          <w:sz w:val="22"/>
          <w:szCs w:val="22"/>
        </w:rPr>
        <w:t>The VFD shall be capable of displaying metered values for the motor and shall be capable of assigning them to analog output. Metered values shall include:</w:t>
      </w:r>
    </w:p>
    <w:p w14:paraId="444B5FAC" w14:textId="77777777" w:rsidR="004F4147" w:rsidRPr="00440B1D" w:rsidRDefault="004F4147" w:rsidP="00440B1D">
      <w:pPr>
        <w:pStyle w:val="ARCATHeading3-Paragraph"/>
        <w:numPr>
          <w:ilvl w:val="0"/>
          <w:numId w:val="0"/>
        </w:numPr>
        <w:tabs>
          <w:tab w:val="clear" w:pos="1008"/>
        </w:tabs>
        <w:rPr>
          <w:rFonts w:cs="Arial"/>
          <w:sz w:val="22"/>
          <w:szCs w:val="22"/>
        </w:rPr>
      </w:pPr>
    </w:p>
    <w:p w14:paraId="1AA23383"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 xml:space="preserve">Root Mean Square value of the </w:t>
      </w:r>
      <w:r w:rsidRPr="00440B1D">
        <w:rPr>
          <w:rFonts w:cs="Arial"/>
          <w:sz w:val="22"/>
          <w:szCs w:val="22"/>
          <w:lang w:val="en-US"/>
        </w:rPr>
        <w:t>M</w:t>
      </w:r>
      <w:r w:rsidRPr="00440B1D">
        <w:rPr>
          <w:rFonts w:cs="Arial"/>
          <w:sz w:val="22"/>
          <w:szCs w:val="22"/>
        </w:rPr>
        <w:t xml:space="preserve">otor </w:t>
      </w:r>
      <w:r w:rsidRPr="00440B1D">
        <w:rPr>
          <w:rFonts w:cs="Arial"/>
          <w:sz w:val="22"/>
          <w:szCs w:val="22"/>
          <w:lang w:val="en-US"/>
        </w:rPr>
        <w:t>C</w:t>
      </w:r>
      <w:r w:rsidRPr="00440B1D">
        <w:rPr>
          <w:rFonts w:cs="Arial"/>
          <w:sz w:val="22"/>
          <w:szCs w:val="22"/>
        </w:rPr>
        <w:t>urrent.</w:t>
      </w:r>
    </w:p>
    <w:p w14:paraId="5B9EDCE3"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 xml:space="preserve">Root Mean Square value of the </w:t>
      </w:r>
      <w:r w:rsidRPr="00440B1D">
        <w:rPr>
          <w:rFonts w:cs="Arial"/>
          <w:sz w:val="22"/>
          <w:szCs w:val="22"/>
          <w:lang w:val="en-US"/>
        </w:rPr>
        <w:t>M</w:t>
      </w:r>
      <w:r w:rsidRPr="00440B1D">
        <w:rPr>
          <w:rFonts w:cs="Arial"/>
          <w:sz w:val="22"/>
          <w:szCs w:val="22"/>
        </w:rPr>
        <w:t xml:space="preserve">otor </w:t>
      </w:r>
      <w:r w:rsidRPr="00440B1D">
        <w:rPr>
          <w:rFonts w:cs="Arial"/>
          <w:sz w:val="22"/>
          <w:szCs w:val="22"/>
          <w:lang w:val="en-US"/>
        </w:rPr>
        <w:t>V</w:t>
      </w:r>
      <w:r w:rsidRPr="00440B1D">
        <w:rPr>
          <w:rFonts w:cs="Arial"/>
          <w:sz w:val="22"/>
          <w:szCs w:val="22"/>
        </w:rPr>
        <w:t>oltage.</w:t>
      </w:r>
    </w:p>
    <w:p w14:paraId="788CE86C" w14:textId="77777777" w:rsidR="00EF6039" w:rsidRPr="00440B1D" w:rsidRDefault="00EF6039" w:rsidP="00EF6039">
      <w:pPr>
        <w:pStyle w:val="ARCATHeading3-Paragraph"/>
        <w:numPr>
          <w:ilvl w:val="0"/>
          <w:numId w:val="0"/>
        </w:numPr>
        <w:tabs>
          <w:tab w:val="clear" w:pos="1008"/>
        </w:tabs>
        <w:ind w:left="1440"/>
        <w:rPr>
          <w:rFonts w:cs="Arial"/>
          <w:sz w:val="22"/>
          <w:szCs w:val="22"/>
        </w:rPr>
      </w:pPr>
    </w:p>
    <w:p w14:paraId="50BD7005" w14:textId="77777777" w:rsidR="00EF6039" w:rsidRDefault="00EF6039" w:rsidP="00EF6039">
      <w:pPr>
        <w:pStyle w:val="ARCATHeading3-Paragraph"/>
        <w:numPr>
          <w:ilvl w:val="2"/>
          <w:numId w:val="4"/>
        </w:numPr>
        <w:rPr>
          <w:rFonts w:cs="Arial"/>
          <w:sz w:val="22"/>
          <w:szCs w:val="22"/>
        </w:rPr>
      </w:pPr>
      <w:r w:rsidRPr="00440B1D">
        <w:rPr>
          <w:rFonts w:cs="Arial"/>
          <w:sz w:val="22"/>
          <w:szCs w:val="22"/>
        </w:rPr>
        <w:t xml:space="preserve">The VFD shall be capable of displaying metered values </w:t>
      </w:r>
      <w:r w:rsidRPr="00440B1D">
        <w:rPr>
          <w:rFonts w:cs="Arial"/>
          <w:sz w:val="22"/>
          <w:szCs w:val="22"/>
          <w:lang w:val="en-US"/>
        </w:rPr>
        <w:t>on the line side</w:t>
      </w:r>
      <w:r w:rsidRPr="00440B1D">
        <w:rPr>
          <w:rFonts w:cs="Arial"/>
          <w:sz w:val="22"/>
          <w:szCs w:val="22"/>
        </w:rPr>
        <w:t xml:space="preserve"> and shall be capable of assigning them to analog output. Metered values shall include:</w:t>
      </w:r>
    </w:p>
    <w:p w14:paraId="0E7F422A" w14:textId="77777777" w:rsidR="004F4147" w:rsidRPr="00440B1D" w:rsidRDefault="004F4147" w:rsidP="00440B1D">
      <w:pPr>
        <w:pStyle w:val="ARCATHeading3-Paragraph"/>
        <w:numPr>
          <w:ilvl w:val="0"/>
          <w:numId w:val="0"/>
        </w:numPr>
        <w:tabs>
          <w:tab w:val="clear" w:pos="1008"/>
        </w:tabs>
        <w:ind w:left="576"/>
        <w:rPr>
          <w:rFonts w:cs="Arial"/>
          <w:sz w:val="22"/>
          <w:szCs w:val="22"/>
        </w:rPr>
      </w:pPr>
    </w:p>
    <w:p w14:paraId="431A10A3"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 xml:space="preserve">Root Mean Square value of the </w:t>
      </w:r>
      <w:r w:rsidRPr="00440B1D">
        <w:rPr>
          <w:rFonts w:cs="Arial"/>
          <w:sz w:val="22"/>
          <w:szCs w:val="22"/>
          <w:lang w:val="en-US"/>
        </w:rPr>
        <w:t>Line Voltage</w:t>
      </w:r>
      <w:r w:rsidRPr="00440B1D">
        <w:rPr>
          <w:rFonts w:cs="Arial"/>
          <w:sz w:val="22"/>
          <w:szCs w:val="22"/>
        </w:rPr>
        <w:t>.</w:t>
      </w:r>
    </w:p>
    <w:p w14:paraId="59FD0CB6"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rPr>
        <w:t xml:space="preserve">Root Mean Square value of the </w:t>
      </w:r>
      <w:r w:rsidRPr="00440B1D">
        <w:rPr>
          <w:rFonts w:cs="Arial"/>
          <w:sz w:val="22"/>
          <w:szCs w:val="22"/>
          <w:lang w:val="en-US"/>
        </w:rPr>
        <w:t>Line Current</w:t>
      </w:r>
      <w:r w:rsidRPr="00440B1D">
        <w:rPr>
          <w:rFonts w:cs="Arial"/>
          <w:sz w:val="22"/>
          <w:szCs w:val="22"/>
        </w:rPr>
        <w:t>.</w:t>
      </w:r>
    </w:p>
    <w:p w14:paraId="5BDD979A"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lang w:val="en-US"/>
        </w:rPr>
        <w:t>Display individual Line to Line Voltage [RS, ST and TR Line Voltages]</w:t>
      </w:r>
    </w:p>
    <w:p w14:paraId="5F0DE7F4" w14:textId="77777777" w:rsidR="00EF6039" w:rsidRPr="00440B1D" w:rsidRDefault="00EF6039" w:rsidP="00EF6039">
      <w:pPr>
        <w:pStyle w:val="ARCATHeading3-Paragraph"/>
        <w:numPr>
          <w:ilvl w:val="3"/>
          <w:numId w:val="4"/>
        </w:numPr>
        <w:tabs>
          <w:tab w:val="clear" w:pos="1008"/>
        </w:tabs>
        <w:rPr>
          <w:rFonts w:cs="Arial"/>
          <w:sz w:val="22"/>
          <w:szCs w:val="22"/>
        </w:rPr>
      </w:pPr>
      <w:r w:rsidRPr="00440B1D">
        <w:rPr>
          <w:rFonts w:cs="Arial"/>
          <w:sz w:val="22"/>
          <w:szCs w:val="22"/>
          <w:lang w:val="en-US"/>
        </w:rPr>
        <w:t>Display individual Phase Currents [R, S, T]</w:t>
      </w:r>
    </w:p>
    <w:p w14:paraId="338862E5" w14:textId="77777777" w:rsidR="00EF6039" w:rsidRPr="00440B1D" w:rsidRDefault="00805817" w:rsidP="00EF6039">
      <w:pPr>
        <w:pStyle w:val="ARCATHeading3-Paragraph"/>
        <w:numPr>
          <w:ilvl w:val="3"/>
          <w:numId w:val="4"/>
        </w:numPr>
        <w:tabs>
          <w:tab w:val="clear" w:pos="1008"/>
        </w:tabs>
        <w:rPr>
          <w:rFonts w:cs="Arial"/>
          <w:sz w:val="22"/>
          <w:szCs w:val="22"/>
        </w:rPr>
      </w:pPr>
      <w:r w:rsidRPr="00440B1D">
        <w:rPr>
          <w:rFonts w:cs="Arial"/>
          <w:sz w:val="22"/>
          <w:szCs w:val="22"/>
          <w:lang w:val="en-US"/>
        </w:rPr>
        <w:t>5-minute</w:t>
      </w:r>
      <w:r w:rsidR="00EF6039" w:rsidRPr="00440B1D">
        <w:rPr>
          <w:rFonts w:cs="Arial"/>
          <w:sz w:val="22"/>
          <w:szCs w:val="22"/>
          <w:lang w:val="en-US"/>
        </w:rPr>
        <w:t xml:space="preserve"> history of AC Line Voltage</w:t>
      </w:r>
    </w:p>
    <w:p w14:paraId="1246AA36" w14:textId="77777777" w:rsidR="00EF6039" w:rsidRPr="00440B1D" w:rsidRDefault="00805817" w:rsidP="00EF6039">
      <w:pPr>
        <w:pStyle w:val="ARCATHeading3-Paragraph"/>
        <w:numPr>
          <w:ilvl w:val="3"/>
          <w:numId w:val="4"/>
        </w:numPr>
        <w:tabs>
          <w:tab w:val="clear" w:pos="1008"/>
        </w:tabs>
        <w:rPr>
          <w:rFonts w:cs="Arial"/>
          <w:sz w:val="22"/>
          <w:szCs w:val="22"/>
        </w:rPr>
      </w:pPr>
      <w:r w:rsidRPr="00440B1D">
        <w:rPr>
          <w:rFonts w:cs="Arial"/>
          <w:sz w:val="22"/>
          <w:szCs w:val="22"/>
          <w:lang w:val="en-US"/>
        </w:rPr>
        <w:t>5-minute</w:t>
      </w:r>
      <w:r w:rsidR="00EF6039" w:rsidRPr="00440B1D">
        <w:rPr>
          <w:rFonts w:cs="Arial"/>
          <w:sz w:val="22"/>
          <w:szCs w:val="22"/>
          <w:lang w:val="en-US"/>
        </w:rPr>
        <w:t xml:space="preserve"> history of DC Bus Voltage</w:t>
      </w:r>
    </w:p>
    <w:p w14:paraId="3BFC83E1" w14:textId="77777777" w:rsidR="00EF6039" w:rsidRPr="00440B1D" w:rsidRDefault="00EF6039" w:rsidP="00EF6039">
      <w:pPr>
        <w:pStyle w:val="ARCATHeading3-Paragraph"/>
        <w:numPr>
          <w:ilvl w:val="0"/>
          <w:numId w:val="0"/>
        </w:numPr>
        <w:tabs>
          <w:tab w:val="clear" w:pos="1008"/>
        </w:tabs>
        <w:ind w:left="1440"/>
        <w:rPr>
          <w:rFonts w:cs="Arial"/>
          <w:sz w:val="22"/>
          <w:szCs w:val="22"/>
        </w:rPr>
      </w:pPr>
    </w:p>
    <w:p w14:paraId="615C134C"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245D2C2B"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lang w:val="en-US"/>
        </w:rPr>
        <w:t>The VFD shall be capable of 5-cycle Control Power Ride Through. For extended control power loss durations, a UPS will be available as an option.</w:t>
      </w:r>
    </w:p>
    <w:p w14:paraId="25743421"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7600ACE7" w14:textId="77777777" w:rsidR="00EF6039" w:rsidRPr="00440B1D" w:rsidRDefault="00EF6039" w:rsidP="00EF6039">
      <w:pPr>
        <w:pStyle w:val="ARCATHeading3-Paragraph"/>
        <w:numPr>
          <w:ilvl w:val="2"/>
          <w:numId w:val="4"/>
        </w:numPr>
        <w:rPr>
          <w:rFonts w:cs="Arial"/>
          <w:sz w:val="22"/>
          <w:szCs w:val="22"/>
        </w:rPr>
      </w:pPr>
      <w:r w:rsidRPr="00440B1D">
        <w:rPr>
          <w:rFonts w:cs="Arial"/>
          <w:sz w:val="22"/>
          <w:szCs w:val="22"/>
          <w:lang w:val="en-US"/>
        </w:rPr>
        <w:t xml:space="preserve">The VFD shall provide an option of an on-line UPS with minimum </w:t>
      </w:r>
      <w:r w:rsidR="00805817" w:rsidRPr="00440B1D">
        <w:rPr>
          <w:rFonts w:cs="Arial"/>
          <w:sz w:val="22"/>
          <w:szCs w:val="22"/>
          <w:lang w:val="en-US"/>
        </w:rPr>
        <w:t>15-minute</w:t>
      </w:r>
      <w:r w:rsidRPr="00440B1D">
        <w:rPr>
          <w:rFonts w:cs="Arial"/>
          <w:sz w:val="22"/>
          <w:szCs w:val="22"/>
          <w:lang w:val="en-US"/>
        </w:rPr>
        <w:t xml:space="preserve"> back-up.</w:t>
      </w:r>
    </w:p>
    <w:p w14:paraId="12F60EBC" w14:textId="77777777" w:rsidR="00EF6039" w:rsidRPr="00440B1D" w:rsidRDefault="00EF6039" w:rsidP="00EF6039">
      <w:pPr>
        <w:pStyle w:val="ARCATHeading3-Paragraph"/>
        <w:numPr>
          <w:ilvl w:val="0"/>
          <w:numId w:val="0"/>
        </w:numPr>
        <w:tabs>
          <w:tab w:val="clear" w:pos="1008"/>
        </w:tabs>
        <w:ind w:left="576"/>
        <w:rPr>
          <w:rFonts w:cs="Arial"/>
          <w:sz w:val="22"/>
          <w:szCs w:val="22"/>
        </w:rPr>
      </w:pPr>
    </w:p>
    <w:p w14:paraId="049FFCAC" w14:textId="77777777" w:rsidR="00EF6039" w:rsidRPr="00440B1D" w:rsidRDefault="0014346D" w:rsidP="00EF6039">
      <w:pPr>
        <w:pStyle w:val="ARCATHeading3-Paragraph"/>
        <w:numPr>
          <w:ilvl w:val="2"/>
          <w:numId w:val="4"/>
        </w:numPr>
        <w:rPr>
          <w:rFonts w:cs="Arial"/>
          <w:sz w:val="22"/>
          <w:szCs w:val="22"/>
        </w:rPr>
      </w:pPr>
      <w:r w:rsidRPr="003A04BA">
        <w:rPr>
          <w:rFonts w:cs="Arial"/>
          <w:sz w:val="22"/>
          <w:szCs w:val="22"/>
          <w:lang w:val="en-US"/>
        </w:rPr>
        <w:lastRenderedPageBreak/>
        <w:t>VFD</w:t>
      </w:r>
      <w:r w:rsidR="00EF6039" w:rsidRPr="00440B1D">
        <w:rPr>
          <w:rFonts w:cs="Arial"/>
          <w:sz w:val="22"/>
          <w:szCs w:val="22"/>
          <w:lang w:val="en-US"/>
        </w:rPr>
        <w:t xml:space="preserve"> must automatically switch to Transformer Auxiliary Winding Voltage in less than 5 cycle upon losing the Customer Power Source. </w:t>
      </w:r>
      <w:r w:rsidRPr="003A04BA">
        <w:rPr>
          <w:rFonts w:cs="Arial"/>
          <w:sz w:val="22"/>
          <w:szCs w:val="22"/>
          <w:lang w:val="en-US"/>
        </w:rPr>
        <w:t>VFD</w:t>
      </w:r>
      <w:r w:rsidR="00EF6039" w:rsidRPr="00440B1D">
        <w:rPr>
          <w:rFonts w:cs="Arial"/>
          <w:sz w:val="22"/>
          <w:szCs w:val="22"/>
          <w:lang w:val="en-US"/>
        </w:rPr>
        <w:t xml:space="preserve"> can switch back to the Customer Power Source once power is back and by manually Resetting.</w:t>
      </w:r>
    </w:p>
    <w:p w14:paraId="08ACF2B5" w14:textId="77777777" w:rsidR="00EF6039" w:rsidRPr="00440B1D" w:rsidRDefault="00EF6039" w:rsidP="00EF6039">
      <w:pPr>
        <w:pStyle w:val="ARCATHeading3-Paragraph"/>
        <w:numPr>
          <w:ilvl w:val="0"/>
          <w:numId w:val="0"/>
        </w:numPr>
        <w:tabs>
          <w:tab w:val="clear" w:pos="1008"/>
        </w:tabs>
        <w:rPr>
          <w:rFonts w:cs="Arial"/>
          <w:sz w:val="22"/>
          <w:szCs w:val="22"/>
        </w:rPr>
      </w:pPr>
    </w:p>
    <w:p w14:paraId="6DE7C146" w14:textId="77777777" w:rsidR="00FD1803" w:rsidRDefault="00EF6039" w:rsidP="00FD1803">
      <w:pPr>
        <w:pStyle w:val="ARCATHeading3-Paragraph"/>
        <w:numPr>
          <w:ilvl w:val="2"/>
          <w:numId w:val="4"/>
        </w:numPr>
        <w:tabs>
          <w:tab w:val="clear" w:pos="1008"/>
        </w:tabs>
        <w:rPr>
          <w:rFonts w:cs="Arial"/>
          <w:sz w:val="22"/>
          <w:szCs w:val="22"/>
        </w:rPr>
      </w:pPr>
      <w:r w:rsidRPr="00440B1D">
        <w:rPr>
          <w:rFonts w:cs="Arial"/>
          <w:sz w:val="22"/>
          <w:szCs w:val="22"/>
          <w:lang w:val="en-US"/>
        </w:rPr>
        <w:t xml:space="preserve">Every peripheral board including the Power Cell </w:t>
      </w:r>
      <w:r w:rsidR="00BA2783">
        <w:rPr>
          <w:rFonts w:cs="Arial"/>
          <w:sz w:val="22"/>
          <w:szCs w:val="22"/>
          <w:lang w:val="en-US"/>
        </w:rPr>
        <w:t>shall</w:t>
      </w:r>
      <w:r w:rsidRPr="00440B1D">
        <w:rPr>
          <w:rFonts w:cs="Arial"/>
          <w:sz w:val="22"/>
          <w:szCs w:val="22"/>
          <w:lang w:val="en-US"/>
        </w:rPr>
        <w:t xml:space="preserve"> have the capability of being Flash Updated automatically by the Firmware in the Main Control Board.</w:t>
      </w:r>
    </w:p>
    <w:p w14:paraId="6EEE8B1F" w14:textId="77777777" w:rsidR="00FD1803" w:rsidRDefault="00FD1803" w:rsidP="00FD1803">
      <w:pPr>
        <w:pStyle w:val="ListParagraph"/>
        <w:rPr>
          <w:rFonts w:cs="Arial"/>
          <w:szCs w:val="22"/>
        </w:rPr>
      </w:pPr>
    </w:p>
    <w:p w14:paraId="505C054B" w14:textId="77777777" w:rsidR="000A3FFB" w:rsidRPr="006714E4" w:rsidRDefault="000A3FFB" w:rsidP="000A3FFB">
      <w:pPr>
        <w:pStyle w:val="ARCATHeading3-Paragraph"/>
        <w:numPr>
          <w:ilvl w:val="1"/>
          <w:numId w:val="4"/>
        </w:numPr>
        <w:tabs>
          <w:tab w:val="clear" w:pos="1008"/>
        </w:tabs>
      </w:pPr>
      <w:r w:rsidRPr="006714E4">
        <w:rPr>
          <w:lang w:val="en-US"/>
        </w:rPr>
        <w:t>MAINTENANCE ANALYTICS</w:t>
      </w:r>
      <w:r w:rsidRPr="006714E4">
        <w:rPr>
          <w:lang w:val="en-US"/>
        </w:rPr>
        <w:br/>
      </w:r>
    </w:p>
    <w:p w14:paraId="7543F0C6" w14:textId="77777777" w:rsidR="000A3FFB" w:rsidRPr="006714E4" w:rsidRDefault="000A3FFB" w:rsidP="000A3FFB">
      <w:pPr>
        <w:pStyle w:val="ARCATHeading3-Paragraph"/>
        <w:numPr>
          <w:ilvl w:val="2"/>
          <w:numId w:val="4"/>
        </w:numPr>
      </w:pPr>
      <w:r w:rsidRPr="006714E4">
        <w:rPr>
          <w:lang w:val="en-US"/>
        </w:rPr>
        <w:t>The VFD shall support in-built premaintenance analytics for the drive and critical components.</w:t>
      </w:r>
    </w:p>
    <w:p w14:paraId="4A78D6A9" w14:textId="77777777" w:rsidR="000A3FFB" w:rsidRPr="006714E4" w:rsidRDefault="000A3FFB" w:rsidP="000A3FFB">
      <w:pPr>
        <w:pStyle w:val="ARCATHeading3-Paragraph"/>
        <w:numPr>
          <w:ilvl w:val="3"/>
          <w:numId w:val="4"/>
        </w:numPr>
        <w:tabs>
          <w:tab w:val="clear" w:pos="1008"/>
        </w:tabs>
      </w:pPr>
      <w:r w:rsidRPr="006714E4">
        <w:rPr>
          <w:lang w:val="en-US"/>
        </w:rPr>
        <w:t>The periodic updates will be able to alert the user for maintenance requirement of the drive to take necessary maintenance actions.</w:t>
      </w:r>
    </w:p>
    <w:p w14:paraId="18CFFF9E" w14:textId="77777777" w:rsidR="000A3FFB" w:rsidRPr="006714E4" w:rsidRDefault="000A3FFB" w:rsidP="000A3FFB">
      <w:pPr>
        <w:pStyle w:val="ARCATHeading3-Paragraph"/>
        <w:numPr>
          <w:ilvl w:val="3"/>
          <w:numId w:val="4"/>
        </w:numPr>
        <w:tabs>
          <w:tab w:val="clear" w:pos="1008"/>
        </w:tabs>
      </w:pPr>
      <w:r w:rsidRPr="006714E4">
        <w:rPr>
          <w:lang w:val="en-US"/>
        </w:rPr>
        <w:t>The updates shall also be able to alert the user for replacement of the fans for the drives, based on in-built algorithms that account for the operating conditions and durations. Appropriate sensors for sensing the environmental factors like the temperature shall be required.</w:t>
      </w:r>
    </w:p>
    <w:p w14:paraId="7E8E0B4A" w14:textId="77777777" w:rsidR="000A3FFB" w:rsidRPr="006714E4" w:rsidRDefault="000A3FFB" w:rsidP="000A3FFB">
      <w:pPr>
        <w:pStyle w:val="ARCATHeading3-Paragraph"/>
        <w:numPr>
          <w:ilvl w:val="3"/>
          <w:numId w:val="4"/>
        </w:numPr>
        <w:tabs>
          <w:tab w:val="clear" w:pos="1008"/>
        </w:tabs>
      </w:pPr>
      <w:r w:rsidRPr="006714E4">
        <w:rPr>
          <w:lang w:val="en-US"/>
        </w:rPr>
        <w:t>Where externals sensors are not available, the updates shall be able to alert the user for replacement requirement for the fans and the power converter cells.</w:t>
      </w:r>
      <w:r w:rsidRPr="006714E4">
        <w:rPr>
          <w:lang w:val="en-US"/>
        </w:rPr>
        <w:br/>
      </w:r>
    </w:p>
    <w:p w14:paraId="2A540D3F" w14:textId="77777777" w:rsidR="00523D1E" w:rsidRPr="006714E4" w:rsidRDefault="000A3FFB" w:rsidP="000A3FFB">
      <w:pPr>
        <w:pStyle w:val="ARCATHeading3-Paragraph"/>
        <w:numPr>
          <w:ilvl w:val="0"/>
          <w:numId w:val="0"/>
        </w:numPr>
        <w:tabs>
          <w:tab w:val="clear" w:pos="1008"/>
        </w:tabs>
        <w:rPr>
          <w:rFonts w:cs="Arial"/>
          <w:sz w:val="22"/>
          <w:szCs w:val="22"/>
        </w:rPr>
      </w:pPr>
      <w:r w:rsidRPr="006714E4">
        <w:rPr>
          <w:lang w:val="en-US"/>
        </w:rPr>
        <w:t>The updates shall be viewable on locally mounted and remote interfaces with additional infrastructure support to ensure timely action.</w:t>
      </w:r>
      <w:r w:rsidRPr="006714E4">
        <w:br/>
      </w:r>
    </w:p>
    <w:p w14:paraId="758CEAFF" w14:textId="77777777" w:rsidR="00A502AA" w:rsidRDefault="00A502AA" w:rsidP="00A502AA">
      <w:pPr>
        <w:pStyle w:val="ListParagraph"/>
        <w:rPr>
          <w:rFonts w:cs="Arial"/>
          <w:szCs w:val="22"/>
        </w:rPr>
      </w:pPr>
    </w:p>
    <w:p w14:paraId="3A2032EC" w14:textId="77777777" w:rsidR="00A502AA" w:rsidRPr="00440B1D" w:rsidRDefault="00A502AA" w:rsidP="00A502AA">
      <w:pPr>
        <w:pStyle w:val="ARCATHeading3-Paragraph"/>
        <w:numPr>
          <w:ilvl w:val="0"/>
          <w:numId w:val="0"/>
        </w:numPr>
        <w:tabs>
          <w:tab w:val="clear" w:pos="1008"/>
        </w:tabs>
        <w:ind w:left="576"/>
        <w:rPr>
          <w:rFonts w:cs="Arial"/>
          <w:sz w:val="22"/>
          <w:szCs w:val="22"/>
        </w:rPr>
      </w:pPr>
    </w:p>
    <w:p w14:paraId="004E4C00" w14:textId="77777777" w:rsidR="00EF6039" w:rsidRDefault="00EF6039" w:rsidP="00440B1D">
      <w:pPr>
        <w:pStyle w:val="ARCATHeading3-Paragraph"/>
        <w:numPr>
          <w:ilvl w:val="1"/>
          <w:numId w:val="4"/>
        </w:numPr>
        <w:tabs>
          <w:tab w:val="clear" w:pos="1008"/>
        </w:tabs>
      </w:pPr>
      <w:r w:rsidRPr="00440B1D">
        <w:t>PROTECTION FEATURES</w:t>
      </w:r>
    </w:p>
    <w:p w14:paraId="56C63B52" w14:textId="77777777" w:rsidR="004F4147" w:rsidRPr="00440B1D" w:rsidRDefault="004F4147" w:rsidP="00440B1D">
      <w:pPr>
        <w:pStyle w:val="ARCATHeading3-Paragraph"/>
        <w:numPr>
          <w:ilvl w:val="0"/>
          <w:numId w:val="0"/>
        </w:numPr>
        <w:tabs>
          <w:tab w:val="clear" w:pos="1008"/>
        </w:tabs>
      </w:pPr>
    </w:p>
    <w:p w14:paraId="0DDE8FC9" w14:textId="77777777" w:rsidR="00EF6039" w:rsidRPr="00440B1D" w:rsidRDefault="00EF6039" w:rsidP="00EF6039">
      <w:pPr>
        <w:pStyle w:val="ARCATHeading3-Paragraph"/>
        <w:numPr>
          <w:ilvl w:val="2"/>
          <w:numId w:val="15"/>
        </w:numPr>
        <w:rPr>
          <w:rFonts w:cs="Arial"/>
          <w:sz w:val="22"/>
          <w:szCs w:val="22"/>
        </w:rPr>
      </w:pPr>
      <w:r w:rsidRPr="00440B1D">
        <w:rPr>
          <w:rFonts w:cs="Arial"/>
          <w:sz w:val="22"/>
          <w:szCs w:val="22"/>
        </w:rPr>
        <w:t xml:space="preserve">The variable frequency drive (VFD) fault information </w:t>
      </w:r>
      <w:r w:rsidRPr="00440B1D">
        <w:rPr>
          <w:rFonts w:cs="Arial"/>
          <w:sz w:val="22"/>
          <w:szCs w:val="22"/>
          <w:lang w:val="en-US"/>
        </w:rPr>
        <w:t xml:space="preserve">and online help text </w:t>
      </w:r>
      <w:r w:rsidRPr="00440B1D">
        <w:rPr>
          <w:rFonts w:cs="Arial"/>
          <w:sz w:val="22"/>
          <w:szCs w:val="22"/>
        </w:rPr>
        <w:t xml:space="preserve">shall be accessible through the </w:t>
      </w:r>
      <w:r w:rsidRPr="00440B1D">
        <w:rPr>
          <w:rFonts w:cs="Arial"/>
          <w:sz w:val="22"/>
          <w:szCs w:val="22"/>
          <w:lang w:val="en-US"/>
        </w:rPr>
        <w:t>Operator</w:t>
      </w:r>
      <w:r w:rsidRPr="00440B1D">
        <w:rPr>
          <w:rFonts w:cs="Arial"/>
          <w:sz w:val="22"/>
          <w:szCs w:val="22"/>
        </w:rPr>
        <w:t xml:space="preserve"> Interface.</w:t>
      </w:r>
    </w:p>
    <w:p w14:paraId="2E3ECF76" w14:textId="77777777" w:rsidR="00EF6039" w:rsidRPr="00440B1D" w:rsidRDefault="00EF6039" w:rsidP="00EF6039">
      <w:pPr>
        <w:pStyle w:val="ARCATHeading4-SubPara"/>
        <w:numPr>
          <w:ilvl w:val="2"/>
          <w:numId w:val="15"/>
        </w:numPr>
        <w:rPr>
          <w:rFonts w:cs="Arial"/>
          <w:sz w:val="22"/>
          <w:szCs w:val="22"/>
        </w:rPr>
      </w:pPr>
      <w:r w:rsidRPr="00440B1D">
        <w:rPr>
          <w:rFonts w:cs="Arial"/>
          <w:sz w:val="22"/>
          <w:szCs w:val="22"/>
        </w:rPr>
        <w:t>The VFD shall have the following minimum protective features:</w:t>
      </w:r>
    </w:p>
    <w:p w14:paraId="3AA9B99C" w14:textId="77777777" w:rsidR="00EF6039" w:rsidRPr="00440B1D" w:rsidRDefault="00EF6039" w:rsidP="00EF6039">
      <w:pPr>
        <w:pStyle w:val="ARCATHeading4-SubPara"/>
        <w:numPr>
          <w:ilvl w:val="0"/>
          <w:numId w:val="0"/>
        </w:numPr>
        <w:ind w:left="1008"/>
        <w:rPr>
          <w:rFonts w:cs="Arial"/>
          <w:sz w:val="22"/>
          <w:szCs w:val="22"/>
        </w:rPr>
      </w:pPr>
    </w:p>
    <w:p w14:paraId="1C42640D" w14:textId="77777777" w:rsidR="00EF6039" w:rsidRPr="00440B1D" w:rsidRDefault="00EF6039" w:rsidP="00EF6039">
      <w:pPr>
        <w:pStyle w:val="ARCATHeading4-SubPara"/>
        <w:numPr>
          <w:ilvl w:val="3"/>
          <w:numId w:val="15"/>
        </w:numPr>
        <w:tabs>
          <w:tab w:val="clear" w:pos="1008"/>
        </w:tabs>
        <w:rPr>
          <w:rFonts w:cs="Arial"/>
          <w:sz w:val="22"/>
          <w:szCs w:val="22"/>
        </w:rPr>
      </w:pPr>
      <w:r w:rsidRPr="00440B1D">
        <w:rPr>
          <w:rFonts w:cs="Arial"/>
          <w:sz w:val="22"/>
          <w:szCs w:val="22"/>
          <w:lang w:val="en-US"/>
        </w:rPr>
        <w:t>IGBT</w:t>
      </w:r>
      <w:r w:rsidRPr="00440B1D">
        <w:rPr>
          <w:rFonts w:cs="Arial"/>
          <w:sz w:val="22"/>
          <w:szCs w:val="22"/>
        </w:rPr>
        <w:t xml:space="preserve"> overcurrent trip</w:t>
      </w:r>
    </w:p>
    <w:p w14:paraId="3A04FA0D" w14:textId="77777777" w:rsidR="00EF6039" w:rsidRPr="00440B1D" w:rsidRDefault="00EF6039" w:rsidP="00EF6039">
      <w:pPr>
        <w:pStyle w:val="ARCATHeading4-SubPara"/>
        <w:numPr>
          <w:ilvl w:val="3"/>
          <w:numId w:val="15"/>
        </w:numPr>
        <w:tabs>
          <w:tab w:val="clear" w:pos="1008"/>
        </w:tabs>
        <w:rPr>
          <w:rFonts w:cs="Arial"/>
          <w:sz w:val="22"/>
          <w:szCs w:val="22"/>
        </w:rPr>
      </w:pPr>
      <w:r w:rsidRPr="00440B1D">
        <w:rPr>
          <w:rFonts w:cs="Arial"/>
          <w:sz w:val="22"/>
          <w:szCs w:val="22"/>
          <w:lang w:val="en-US"/>
        </w:rPr>
        <w:t>Power cell communication error</w:t>
      </w:r>
    </w:p>
    <w:p w14:paraId="6BF98875" w14:textId="77777777" w:rsidR="00EF6039" w:rsidRPr="00440B1D" w:rsidRDefault="00EF6039" w:rsidP="00EF6039">
      <w:pPr>
        <w:pStyle w:val="ARCATHeading4-SubPara"/>
        <w:numPr>
          <w:ilvl w:val="3"/>
          <w:numId w:val="15"/>
        </w:numPr>
        <w:tabs>
          <w:tab w:val="clear" w:pos="1008"/>
        </w:tabs>
        <w:rPr>
          <w:rFonts w:cs="Arial"/>
          <w:sz w:val="22"/>
          <w:szCs w:val="22"/>
        </w:rPr>
      </w:pPr>
      <w:r w:rsidRPr="00440B1D">
        <w:rPr>
          <w:rFonts w:cs="Arial"/>
          <w:sz w:val="22"/>
          <w:szCs w:val="22"/>
          <w:lang w:val="en-US"/>
        </w:rPr>
        <w:t>DC capacitor unbalance</w:t>
      </w:r>
    </w:p>
    <w:p w14:paraId="5EF4D222" w14:textId="77777777" w:rsidR="00EF6039" w:rsidRPr="00440B1D" w:rsidRDefault="00EF6039" w:rsidP="00EF6039">
      <w:pPr>
        <w:pStyle w:val="ARCATHeading4-SubPara"/>
        <w:numPr>
          <w:ilvl w:val="3"/>
          <w:numId w:val="15"/>
        </w:numPr>
        <w:tabs>
          <w:tab w:val="clear" w:pos="1008"/>
        </w:tabs>
        <w:rPr>
          <w:rFonts w:cs="Arial"/>
          <w:sz w:val="22"/>
          <w:szCs w:val="22"/>
        </w:rPr>
      </w:pPr>
      <w:r w:rsidRPr="00440B1D">
        <w:rPr>
          <w:rFonts w:cs="Arial"/>
          <w:sz w:val="22"/>
          <w:szCs w:val="22"/>
          <w:lang w:val="en-US"/>
        </w:rPr>
        <w:t>Power cell over-temperature</w:t>
      </w:r>
    </w:p>
    <w:p w14:paraId="712E5643" w14:textId="77777777" w:rsidR="00EF6039" w:rsidRPr="00440B1D" w:rsidRDefault="00EF6039" w:rsidP="00EF6039">
      <w:pPr>
        <w:pStyle w:val="ARCATHeading4-SubPara"/>
        <w:numPr>
          <w:ilvl w:val="3"/>
          <w:numId w:val="15"/>
        </w:numPr>
        <w:tabs>
          <w:tab w:val="clear" w:pos="1008"/>
        </w:tabs>
        <w:rPr>
          <w:rFonts w:cs="Arial"/>
          <w:sz w:val="22"/>
          <w:szCs w:val="22"/>
        </w:rPr>
      </w:pPr>
      <w:r w:rsidRPr="00440B1D">
        <w:rPr>
          <w:rFonts w:cs="Arial"/>
          <w:sz w:val="22"/>
          <w:szCs w:val="22"/>
          <w:lang w:val="en-US"/>
        </w:rPr>
        <w:t>Internal power supply fault</w:t>
      </w:r>
    </w:p>
    <w:p w14:paraId="19B04878" w14:textId="77777777" w:rsidR="00EF6039" w:rsidRPr="00440B1D" w:rsidRDefault="00EF6039" w:rsidP="00EF6039">
      <w:pPr>
        <w:pStyle w:val="ARCATHeading4-SubPara"/>
        <w:numPr>
          <w:ilvl w:val="3"/>
          <w:numId w:val="15"/>
        </w:numPr>
        <w:tabs>
          <w:tab w:val="clear" w:pos="1008"/>
        </w:tabs>
        <w:rPr>
          <w:rFonts w:cs="Arial"/>
          <w:sz w:val="22"/>
          <w:szCs w:val="22"/>
        </w:rPr>
      </w:pPr>
      <w:r w:rsidRPr="00440B1D">
        <w:rPr>
          <w:rFonts w:cs="Arial"/>
          <w:sz w:val="22"/>
          <w:szCs w:val="22"/>
        </w:rPr>
        <w:t>Control power warning and fault</w:t>
      </w:r>
    </w:p>
    <w:p w14:paraId="1AD8EE73" w14:textId="77777777" w:rsidR="00EF6039" w:rsidRPr="00440B1D" w:rsidRDefault="00EF6039" w:rsidP="00EF6039">
      <w:pPr>
        <w:pStyle w:val="ARCATHeading4-SubPara"/>
        <w:numPr>
          <w:ilvl w:val="3"/>
          <w:numId w:val="15"/>
        </w:numPr>
        <w:tabs>
          <w:tab w:val="clear" w:pos="1008"/>
        </w:tabs>
        <w:rPr>
          <w:rFonts w:cs="Arial"/>
          <w:sz w:val="22"/>
          <w:szCs w:val="22"/>
        </w:rPr>
      </w:pPr>
      <w:r w:rsidRPr="00440B1D">
        <w:rPr>
          <w:rFonts w:cs="Arial"/>
          <w:sz w:val="22"/>
          <w:szCs w:val="22"/>
          <w:lang w:val="en-US"/>
        </w:rPr>
        <w:t>Transformer over-temperature</w:t>
      </w:r>
    </w:p>
    <w:p w14:paraId="0F4076DD" w14:textId="77777777" w:rsidR="00EF6039" w:rsidRPr="00440B1D" w:rsidRDefault="00EF6039" w:rsidP="00EF6039">
      <w:pPr>
        <w:pStyle w:val="ARCATHeading4-SubPara"/>
        <w:numPr>
          <w:ilvl w:val="3"/>
          <w:numId w:val="15"/>
        </w:numPr>
        <w:tabs>
          <w:tab w:val="clear" w:pos="1008"/>
        </w:tabs>
        <w:rPr>
          <w:rFonts w:cs="Arial"/>
          <w:sz w:val="22"/>
          <w:szCs w:val="22"/>
        </w:rPr>
      </w:pPr>
      <w:r w:rsidRPr="00440B1D">
        <w:rPr>
          <w:rFonts w:cs="Arial"/>
          <w:sz w:val="22"/>
          <w:szCs w:val="22"/>
          <w:lang w:val="en-US"/>
        </w:rPr>
        <w:t>Cooling fan fault</w:t>
      </w:r>
    </w:p>
    <w:p w14:paraId="371CC1E5" w14:textId="77777777" w:rsidR="00EF6039" w:rsidRPr="00440B1D" w:rsidRDefault="00EF6039" w:rsidP="00440B1D">
      <w:pPr>
        <w:pStyle w:val="ARCATHeading4-SubPara"/>
        <w:numPr>
          <w:ilvl w:val="3"/>
          <w:numId w:val="15"/>
        </w:numPr>
        <w:tabs>
          <w:tab w:val="clear" w:pos="1008"/>
        </w:tabs>
        <w:spacing w:before="0"/>
        <w:rPr>
          <w:rFonts w:cs="Arial"/>
          <w:sz w:val="22"/>
          <w:szCs w:val="22"/>
        </w:rPr>
      </w:pPr>
      <w:r w:rsidRPr="00440B1D">
        <w:rPr>
          <w:rFonts w:cs="Arial"/>
          <w:sz w:val="22"/>
          <w:szCs w:val="22"/>
          <w:lang w:val="en-US"/>
        </w:rPr>
        <w:t>Analog signal loss</w:t>
      </w:r>
    </w:p>
    <w:p w14:paraId="65473E36" w14:textId="77777777" w:rsidR="00EF6039" w:rsidRPr="00440B1D" w:rsidRDefault="00EF6039" w:rsidP="00440B1D">
      <w:pPr>
        <w:pStyle w:val="ARCATHeading3-Paragraph"/>
        <w:numPr>
          <w:ilvl w:val="3"/>
          <w:numId w:val="15"/>
        </w:numPr>
        <w:tabs>
          <w:tab w:val="clear" w:pos="1008"/>
        </w:tabs>
        <w:spacing w:before="0"/>
        <w:rPr>
          <w:rFonts w:cs="Arial"/>
          <w:sz w:val="22"/>
          <w:szCs w:val="22"/>
        </w:rPr>
      </w:pPr>
      <w:r w:rsidRPr="00440B1D">
        <w:rPr>
          <w:rFonts w:cs="Arial"/>
          <w:sz w:val="22"/>
          <w:szCs w:val="22"/>
          <w:lang w:val="en-US"/>
        </w:rPr>
        <w:t>Line Overcurrent</w:t>
      </w:r>
    </w:p>
    <w:p w14:paraId="792A9D84" w14:textId="77777777" w:rsidR="00EF6039" w:rsidRPr="00440B1D" w:rsidRDefault="00EF6039" w:rsidP="00EF6039">
      <w:pPr>
        <w:pStyle w:val="ARCATHeading3-Paragraph"/>
        <w:numPr>
          <w:ilvl w:val="3"/>
          <w:numId w:val="15"/>
        </w:numPr>
        <w:tabs>
          <w:tab w:val="clear" w:pos="1008"/>
        </w:tabs>
        <w:rPr>
          <w:rFonts w:cs="Arial"/>
          <w:sz w:val="22"/>
          <w:szCs w:val="22"/>
        </w:rPr>
      </w:pPr>
      <w:r w:rsidRPr="00440B1D">
        <w:rPr>
          <w:rFonts w:cs="Arial"/>
          <w:sz w:val="22"/>
          <w:szCs w:val="22"/>
          <w:lang w:val="en-US"/>
        </w:rPr>
        <w:t>Line Overvoltage</w:t>
      </w:r>
    </w:p>
    <w:p w14:paraId="72E9D37A" w14:textId="77777777" w:rsidR="00EF6039" w:rsidRPr="00440B1D" w:rsidRDefault="00EF6039" w:rsidP="00EF6039">
      <w:pPr>
        <w:pStyle w:val="ARCATHeading3-Paragraph"/>
        <w:numPr>
          <w:ilvl w:val="3"/>
          <w:numId w:val="15"/>
        </w:numPr>
        <w:tabs>
          <w:tab w:val="clear" w:pos="1008"/>
        </w:tabs>
        <w:rPr>
          <w:rFonts w:cs="Arial"/>
          <w:sz w:val="22"/>
          <w:szCs w:val="22"/>
        </w:rPr>
      </w:pPr>
      <w:r w:rsidRPr="00440B1D">
        <w:rPr>
          <w:rFonts w:cs="Arial"/>
          <w:sz w:val="22"/>
          <w:szCs w:val="22"/>
          <w:lang w:val="en-US"/>
        </w:rPr>
        <w:t>DC Bus Overvoltage</w:t>
      </w:r>
    </w:p>
    <w:p w14:paraId="0F62D959" w14:textId="77777777" w:rsidR="00EF6039" w:rsidRPr="00440B1D" w:rsidRDefault="00EF6039" w:rsidP="00EF6039">
      <w:pPr>
        <w:pStyle w:val="ARCATHeading3-Paragraph"/>
        <w:numPr>
          <w:ilvl w:val="3"/>
          <w:numId w:val="15"/>
        </w:numPr>
        <w:tabs>
          <w:tab w:val="clear" w:pos="1008"/>
        </w:tabs>
        <w:rPr>
          <w:rFonts w:cs="Arial"/>
          <w:sz w:val="22"/>
          <w:szCs w:val="22"/>
        </w:rPr>
      </w:pPr>
      <w:r w:rsidRPr="00440B1D">
        <w:rPr>
          <w:rFonts w:cs="Arial"/>
          <w:sz w:val="22"/>
          <w:szCs w:val="22"/>
          <w:lang w:val="en-US"/>
        </w:rPr>
        <w:t>DC Bus Under voltage</w:t>
      </w:r>
    </w:p>
    <w:p w14:paraId="5E38DFB5" w14:textId="77777777" w:rsidR="00EF6039" w:rsidRPr="00440B1D" w:rsidRDefault="00EF6039" w:rsidP="00EF6039">
      <w:pPr>
        <w:pStyle w:val="ARCATHeading3-Paragraph"/>
        <w:numPr>
          <w:ilvl w:val="3"/>
          <w:numId w:val="15"/>
        </w:numPr>
        <w:tabs>
          <w:tab w:val="clear" w:pos="1008"/>
        </w:tabs>
        <w:rPr>
          <w:rFonts w:cs="Arial"/>
          <w:sz w:val="22"/>
          <w:szCs w:val="22"/>
        </w:rPr>
      </w:pPr>
      <w:r w:rsidRPr="00440B1D">
        <w:rPr>
          <w:rFonts w:cs="Arial"/>
          <w:sz w:val="22"/>
          <w:szCs w:val="22"/>
        </w:rPr>
        <w:t>Motor Overcurrent</w:t>
      </w:r>
    </w:p>
    <w:p w14:paraId="46EAFB52" w14:textId="77777777" w:rsidR="00EF6039" w:rsidRPr="00440B1D" w:rsidRDefault="00EF6039" w:rsidP="00EF6039">
      <w:pPr>
        <w:pStyle w:val="ARCATHeading3-Paragraph"/>
        <w:numPr>
          <w:ilvl w:val="3"/>
          <w:numId w:val="15"/>
        </w:numPr>
        <w:tabs>
          <w:tab w:val="clear" w:pos="1008"/>
        </w:tabs>
        <w:rPr>
          <w:rFonts w:cs="Arial"/>
          <w:sz w:val="22"/>
          <w:szCs w:val="22"/>
        </w:rPr>
      </w:pPr>
      <w:r w:rsidRPr="00440B1D">
        <w:rPr>
          <w:rFonts w:cs="Arial"/>
          <w:sz w:val="22"/>
          <w:szCs w:val="22"/>
          <w:lang w:val="en-US"/>
        </w:rPr>
        <w:lastRenderedPageBreak/>
        <w:t>Motor</w:t>
      </w:r>
      <w:r w:rsidRPr="00440B1D">
        <w:rPr>
          <w:rFonts w:cs="Arial"/>
          <w:sz w:val="22"/>
          <w:szCs w:val="22"/>
        </w:rPr>
        <w:t xml:space="preserve"> Overvoltage</w:t>
      </w:r>
    </w:p>
    <w:p w14:paraId="3FB84717" w14:textId="77777777" w:rsidR="00EF6039" w:rsidRPr="00440B1D" w:rsidRDefault="00EF6039" w:rsidP="00EF6039">
      <w:pPr>
        <w:pStyle w:val="ARCATHeading3-Paragraph"/>
        <w:numPr>
          <w:ilvl w:val="3"/>
          <w:numId w:val="15"/>
        </w:numPr>
        <w:tabs>
          <w:tab w:val="clear" w:pos="1008"/>
        </w:tabs>
        <w:rPr>
          <w:rFonts w:cs="Arial"/>
          <w:sz w:val="22"/>
          <w:szCs w:val="22"/>
        </w:rPr>
      </w:pPr>
      <w:r w:rsidRPr="00440B1D">
        <w:rPr>
          <w:rFonts w:cs="Arial"/>
          <w:sz w:val="22"/>
          <w:szCs w:val="22"/>
          <w:lang w:val="en-US"/>
        </w:rPr>
        <w:t>Motor Neutral Overvoltage</w:t>
      </w:r>
    </w:p>
    <w:p w14:paraId="1B8C1014" w14:textId="77777777" w:rsidR="00EF6039" w:rsidRPr="00440B1D" w:rsidRDefault="00EF6039" w:rsidP="00EF6039">
      <w:pPr>
        <w:pStyle w:val="ARCATHeading3-Paragraph"/>
        <w:numPr>
          <w:ilvl w:val="3"/>
          <w:numId w:val="15"/>
        </w:numPr>
        <w:tabs>
          <w:tab w:val="clear" w:pos="1008"/>
        </w:tabs>
        <w:rPr>
          <w:rFonts w:cs="Arial"/>
          <w:sz w:val="22"/>
          <w:szCs w:val="22"/>
        </w:rPr>
      </w:pPr>
      <w:r w:rsidRPr="00440B1D">
        <w:rPr>
          <w:rFonts w:cs="Arial"/>
          <w:sz w:val="22"/>
          <w:szCs w:val="22"/>
          <w:lang w:val="en-US"/>
        </w:rPr>
        <w:t>Motor Overspeed</w:t>
      </w:r>
    </w:p>
    <w:p w14:paraId="6751971F" w14:textId="77777777" w:rsidR="00EF6039" w:rsidRPr="00440B1D" w:rsidRDefault="00EF6039" w:rsidP="00EF6039">
      <w:pPr>
        <w:pStyle w:val="ARCATHeading3-Paragraph"/>
        <w:numPr>
          <w:ilvl w:val="3"/>
          <w:numId w:val="15"/>
        </w:numPr>
        <w:tabs>
          <w:tab w:val="clear" w:pos="1008"/>
        </w:tabs>
        <w:rPr>
          <w:rFonts w:cs="Arial"/>
          <w:sz w:val="22"/>
          <w:szCs w:val="22"/>
        </w:rPr>
      </w:pPr>
      <w:r w:rsidRPr="00440B1D">
        <w:rPr>
          <w:rFonts w:cs="Arial"/>
          <w:sz w:val="22"/>
          <w:szCs w:val="22"/>
          <w:lang w:val="en-US"/>
        </w:rPr>
        <w:t>Output Phase Loss</w:t>
      </w:r>
    </w:p>
    <w:p w14:paraId="401F6185" w14:textId="77777777" w:rsidR="00EF6039" w:rsidRPr="00440B1D" w:rsidRDefault="00EF6039" w:rsidP="00EF6039">
      <w:pPr>
        <w:pStyle w:val="ARCATHeading3-Paragraph"/>
        <w:numPr>
          <w:ilvl w:val="3"/>
          <w:numId w:val="15"/>
        </w:numPr>
        <w:tabs>
          <w:tab w:val="clear" w:pos="1008"/>
        </w:tabs>
        <w:rPr>
          <w:rFonts w:cs="Arial"/>
          <w:sz w:val="22"/>
          <w:szCs w:val="22"/>
        </w:rPr>
      </w:pPr>
      <w:r w:rsidRPr="00440B1D">
        <w:rPr>
          <w:rFonts w:cs="Arial"/>
          <w:sz w:val="22"/>
          <w:szCs w:val="22"/>
          <w:lang w:val="en-US"/>
        </w:rPr>
        <w:t>Load Loss</w:t>
      </w:r>
    </w:p>
    <w:p w14:paraId="0EECFC51" w14:textId="77777777" w:rsidR="00EF6039" w:rsidRPr="00440B1D" w:rsidRDefault="00EF6039" w:rsidP="00EF6039">
      <w:pPr>
        <w:pStyle w:val="ARCATHeading3-Paragraph"/>
        <w:numPr>
          <w:ilvl w:val="3"/>
          <w:numId w:val="15"/>
        </w:numPr>
        <w:tabs>
          <w:tab w:val="clear" w:pos="1008"/>
        </w:tabs>
        <w:rPr>
          <w:rFonts w:cs="Arial"/>
          <w:sz w:val="22"/>
          <w:szCs w:val="22"/>
        </w:rPr>
      </w:pPr>
      <w:r w:rsidRPr="00440B1D">
        <w:rPr>
          <w:rFonts w:cs="Arial"/>
          <w:sz w:val="22"/>
          <w:szCs w:val="22"/>
        </w:rPr>
        <w:t>Ground fault</w:t>
      </w:r>
    </w:p>
    <w:p w14:paraId="34987077" w14:textId="77777777" w:rsidR="00EF6039" w:rsidRPr="00440B1D" w:rsidRDefault="00EF6039" w:rsidP="00EF6039">
      <w:pPr>
        <w:pStyle w:val="ARCATHeading4-SubPara"/>
        <w:numPr>
          <w:ilvl w:val="0"/>
          <w:numId w:val="0"/>
        </w:numPr>
        <w:tabs>
          <w:tab w:val="clear" w:pos="1008"/>
          <w:tab w:val="clear" w:pos="1440"/>
        </w:tabs>
        <w:ind w:left="1440"/>
        <w:rPr>
          <w:rFonts w:cs="Arial"/>
          <w:sz w:val="22"/>
          <w:szCs w:val="22"/>
        </w:rPr>
      </w:pPr>
    </w:p>
    <w:p w14:paraId="571F522E" w14:textId="77777777" w:rsidR="00EF6039" w:rsidRPr="00440B1D" w:rsidRDefault="00EF6039" w:rsidP="00EF6039">
      <w:pPr>
        <w:pStyle w:val="ARCATHeading4-SubPara"/>
        <w:numPr>
          <w:ilvl w:val="2"/>
          <w:numId w:val="15"/>
        </w:numPr>
        <w:tabs>
          <w:tab w:val="clear" w:pos="1440"/>
        </w:tabs>
        <w:rPr>
          <w:rFonts w:cs="Arial"/>
          <w:sz w:val="22"/>
          <w:szCs w:val="22"/>
        </w:rPr>
      </w:pPr>
      <w:r w:rsidRPr="00440B1D">
        <w:rPr>
          <w:rFonts w:cs="Arial"/>
          <w:sz w:val="22"/>
          <w:szCs w:val="22"/>
          <w:lang w:val="en-US"/>
        </w:rPr>
        <w:t>The VFD shall have an automatic cell bypass feature to allow continued operation in the event a failed power cell. [Option]</w:t>
      </w:r>
    </w:p>
    <w:p w14:paraId="67A09D74" w14:textId="77777777" w:rsidR="00EF6039" w:rsidRPr="00440B1D" w:rsidRDefault="00EF6039" w:rsidP="00EF6039">
      <w:pPr>
        <w:pStyle w:val="ARCATHeading4-SubPara"/>
        <w:numPr>
          <w:ilvl w:val="0"/>
          <w:numId w:val="0"/>
        </w:numPr>
        <w:tabs>
          <w:tab w:val="clear" w:pos="1008"/>
          <w:tab w:val="clear" w:pos="1440"/>
        </w:tabs>
        <w:ind w:left="1008"/>
        <w:rPr>
          <w:rFonts w:cs="Arial"/>
          <w:sz w:val="22"/>
          <w:szCs w:val="22"/>
        </w:rPr>
      </w:pPr>
    </w:p>
    <w:p w14:paraId="17C556D1" w14:textId="77777777" w:rsidR="00EF6039" w:rsidRPr="003A04BA" w:rsidRDefault="00EF6039" w:rsidP="00EF6039">
      <w:pPr>
        <w:pStyle w:val="ARCATHeading4-SubPara"/>
        <w:numPr>
          <w:ilvl w:val="2"/>
          <w:numId w:val="15"/>
        </w:numPr>
        <w:tabs>
          <w:tab w:val="clear" w:pos="1440"/>
        </w:tabs>
        <w:rPr>
          <w:lang w:val="en-US"/>
        </w:rPr>
      </w:pPr>
      <w:r w:rsidRPr="00440B1D">
        <w:rPr>
          <w:rFonts w:cs="Arial"/>
          <w:sz w:val="22"/>
          <w:szCs w:val="22"/>
          <w:lang w:val="en-US"/>
        </w:rPr>
        <w:t xml:space="preserve">VFD shall have automatic capturing of fault data/fault logs (Forensic data) which </w:t>
      </w:r>
      <w:r w:rsidR="00BA2783">
        <w:rPr>
          <w:rFonts w:cs="Arial"/>
          <w:sz w:val="22"/>
          <w:szCs w:val="22"/>
          <w:lang w:val="en-US"/>
        </w:rPr>
        <w:t>shall</w:t>
      </w:r>
      <w:r w:rsidRPr="00440B1D">
        <w:rPr>
          <w:rFonts w:cs="Arial"/>
          <w:sz w:val="22"/>
          <w:szCs w:val="22"/>
          <w:lang w:val="en-US"/>
        </w:rPr>
        <w:t xml:space="preserve"> allow the factory to carry out a detailed Root Cause Failure Analysis (RCFA). </w:t>
      </w:r>
    </w:p>
    <w:p w14:paraId="08A04414" w14:textId="77777777" w:rsidR="00EF6039" w:rsidRPr="00006A1C" w:rsidRDefault="00EF6039" w:rsidP="00EF6039">
      <w:pPr>
        <w:pStyle w:val="ARCATHeading4-SubPara"/>
        <w:numPr>
          <w:ilvl w:val="0"/>
          <w:numId w:val="0"/>
        </w:numPr>
        <w:tabs>
          <w:tab w:val="clear" w:pos="1008"/>
          <w:tab w:val="clear" w:pos="1440"/>
        </w:tabs>
        <w:ind w:left="1008"/>
        <w:rPr>
          <w:lang w:val="en-US"/>
        </w:rPr>
      </w:pPr>
    </w:p>
    <w:p w14:paraId="076076EE" w14:textId="77777777" w:rsidR="00EF6039" w:rsidRPr="003A04BA" w:rsidRDefault="00EF6039" w:rsidP="00EF6039">
      <w:pPr>
        <w:pStyle w:val="ARCATHeading4-SubPara"/>
        <w:numPr>
          <w:ilvl w:val="2"/>
          <w:numId w:val="15"/>
        </w:numPr>
        <w:tabs>
          <w:tab w:val="clear" w:pos="1440"/>
        </w:tabs>
        <w:rPr>
          <w:lang w:val="en-US"/>
        </w:rPr>
      </w:pPr>
      <w:r w:rsidRPr="00440B1D">
        <w:rPr>
          <w:rFonts w:cs="Arial"/>
          <w:sz w:val="22"/>
          <w:szCs w:val="22"/>
          <w:lang w:val="en-US"/>
        </w:rPr>
        <w:t xml:space="preserve">This product shall have the ability to extract the encrypted Forensic data from the </w:t>
      </w:r>
      <w:r w:rsidR="0014346D" w:rsidRPr="003A04BA">
        <w:rPr>
          <w:rFonts w:cs="Arial"/>
          <w:sz w:val="22"/>
          <w:szCs w:val="22"/>
          <w:lang w:val="en-US"/>
        </w:rPr>
        <w:t>VFD</w:t>
      </w:r>
      <w:r w:rsidRPr="00440B1D">
        <w:rPr>
          <w:rFonts w:cs="Arial"/>
          <w:sz w:val="22"/>
          <w:szCs w:val="22"/>
          <w:lang w:val="en-US"/>
        </w:rPr>
        <w:t xml:space="preserve">. </w:t>
      </w:r>
    </w:p>
    <w:p w14:paraId="1ABF3CC3" w14:textId="77777777" w:rsidR="004E7959" w:rsidRPr="00006A1C" w:rsidRDefault="004E7959" w:rsidP="0071096F">
      <w:pPr>
        <w:pStyle w:val="ARCATHeading4-SubPara"/>
        <w:numPr>
          <w:ilvl w:val="0"/>
          <w:numId w:val="0"/>
        </w:numPr>
        <w:rPr>
          <w:lang w:val="en-US"/>
        </w:rPr>
      </w:pPr>
    </w:p>
    <w:p w14:paraId="358AD670" w14:textId="77777777" w:rsidR="005C7020" w:rsidRPr="006C5B90" w:rsidRDefault="005C7020" w:rsidP="002B69D5">
      <w:pPr>
        <w:pStyle w:val="ARCATHeading1-Part"/>
        <w:numPr>
          <w:ilvl w:val="0"/>
          <w:numId w:val="4"/>
        </w:numPr>
      </w:pPr>
      <w:bookmarkStart w:id="355" w:name="_Toc39566219"/>
      <w:r w:rsidRPr="006C5B90">
        <w:t>EXECUTION</w:t>
      </w:r>
      <w:bookmarkEnd w:id="355"/>
    </w:p>
    <w:p w14:paraId="2A51591C" w14:textId="77777777" w:rsidR="005C7020" w:rsidRPr="00564213" w:rsidRDefault="005C7020" w:rsidP="002B69D5">
      <w:pPr>
        <w:pStyle w:val="ARCATHeading2-Article"/>
        <w:numPr>
          <w:ilvl w:val="1"/>
          <w:numId w:val="4"/>
        </w:numPr>
        <w:rPr>
          <w:rFonts w:cs="Arial"/>
          <w:sz w:val="22"/>
          <w:szCs w:val="22"/>
        </w:rPr>
      </w:pPr>
      <w:bookmarkStart w:id="356" w:name="_Toc39566220"/>
      <w:r w:rsidRPr="00564213">
        <w:rPr>
          <w:rFonts w:cs="Arial"/>
          <w:sz w:val="22"/>
          <w:szCs w:val="22"/>
        </w:rPr>
        <w:t>EXAMINATION</w:t>
      </w:r>
      <w:bookmarkEnd w:id="356"/>
    </w:p>
    <w:p w14:paraId="0DD45985"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The supplier shall verify that location is ready to receive equipment.</w:t>
      </w:r>
    </w:p>
    <w:p w14:paraId="267B0EB2"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The supplier shall verify that the building environment can be maintained within the service conditions required by the manufacturer of the VFD.</w:t>
      </w:r>
    </w:p>
    <w:p w14:paraId="59EF9229" w14:textId="77777777" w:rsidR="005C7020" w:rsidRPr="00440B1D" w:rsidRDefault="005C7020" w:rsidP="002B69D5">
      <w:pPr>
        <w:pStyle w:val="ARCATHeading2-Article"/>
        <w:numPr>
          <w:ilvl w:val="1"/>
          <w:numId w:val="4"/>
        </w:numPr>
        <w:rPr>
          <w:rFonts w:cs="Arial"/>
          <w:sz w:val="22"/>
          <w:szCs w:val="22"/>
        </w:rPr>
      </w:pPr>
      <w:bookmarkStart w:id="357" w:name="_Toc39566221"/>
      <w:r w:rsidRPr="00440B1D">
        <w:rPr>
          <w:rFonts w:cs="Arial"/>
          <w:sz w:val="22"/>
          <w:szCs w:val="22"/>
        </w:rPr>
        <w:t>INSTALLATION</w:t>
      </w:r>
      <w:bookmarkEnd w:id="357"/>
    </w:p>
    <w:p w14:paraId="56C72462"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Installation shall be in compliance with all manufacturer requirements, instructions</w:t>
      </w:r>
      <w:r w:rsidR="004E7959" w:rsidRPr="00440B1D">
        <w:rPr>
          <w:rFonts w:cs="Arial"/>
          <w:sz w:val="22"/>
          <w:szCs w:val="22"/>
          <w:lang w:val="en-US"/>
        </w:rPr>
        <w:t>,</w:t>
      </w:r>
      <w:r w:rsidRPr="00440B1D">
        <w:rPr>
          <w:rFonts w:cs="Arial"/>
          <w:sz w:val="22"/>
          <w:szCs w:val="22"/>
        </w:rPr>
        <w:t xml:space="preserve"> and drawings.</w:t>
      </w:r>
    </w:p>
    <w:p w14:paraId="30CB9640" w14:textId="77777777" w:rsidR="005C7020" w:rsidRPr="00440B1D" w:rsidRDefault="004E7959" w:rsidP="005D30DF">
      <w:pPr>
        <w:pStyle w:val="ARCATHeading2-Article"/>
        <w:numPr>
          <w:ilvl w:val="1"/>
          <w:numId w:val="4"/>
        </w:numPr>
        <w:rPr>
          <w:rFonts w:cs="Arial"/>
          <w:sz w:val="22"/>
          <w:szCs w:val="22"/>
        </w:rPr>
      </w:pPr>
      <w:r w:rsidRPr="00440B1D">
        <w:rPr>
          <w:rFonts w:cs="Arial"/>
          <w:sz w:val="22"/>
          <w:szCs w:val="22"/>
        </w:rPr>
        <w:br w:type="page"/>
      </w:r>
      <w:bookmarkStart w:id="358" w:name="_Toc39566222"/>
      <w:r w:rsidR="005C7020" w:rsidRPr="00440B1D">
        <w:rPr>
          <w:rFonts w:cs="Arial"/>
          <w:sz w:val="22"/>
          <w:szCs w:val="22"/>
        </w:rPr>
        <w:lastRenderedPageBreak/>
        <w:t>MANUFACTURE TESTING AND INSPECTION</w:t>
      </w:r>
      <w:bookmarkEnd w:id="358"/>
    </w:p>
    <w:p w14:paraId="0D4FD624" w14:textId="77777777" w:rsidR="005C7020" w:rsidRPr="00440B1D" w:rsidRDefault="005C7020" w:rsidP="005D30DF">
      <w:pPr>
        <w:pStyle w:val="ARCATHeading3-Paragraph"/>
        <w:numPr>
          <w:ilvl w:val="2"/>
          <w:numId w:val="4"/>
        </w:numPr>
        <w:rPr>
          <w:rFonts w:cs="Arial"/>
          <w:sz w:val="22"/>
          <w:szCs w:val="22"/>
        </w:rPr>
      </w:pPr>
      <w:r w:rsidRPr="00440B1D">
        <w:rPr>
          <w:rFonts w:cs="Arial"/>
          <w:sz w:val="22"/>
          <w:szCs w:val="22"/>
        </w:rPr>
        <w:t>Standard Testing</w:t>
      </w:r>
    </w:p>
    <w:p w14:paraId="4AD6E218" w14:textId="77777777" w:rsidR="002044B1" w:rsidRPr="000C4972" w:rsidRDefault="002044B1" w:rsidP="002044B1">
      <w:pPr>
        <w:pStyle w:val="ARCATHeading4-SubPara"/>
        <w:numPr>
          <w:ilvl w:val="3"/>
          <w:numId w:val="4"/>
        </w:numPr>
        <w:rPr>
          <w:rFonts w:cs="Arial"/>
          <w:sz w:val="22"/>
          <w:szCs w:val="22"/>
        </w:rPr>
      </w:pPr>
      <w:r w:rsidRPr="000C4972">
        <w:rPr>
          <w:rFonts w:cs="Arial"/>
          <w:sz w:val="22"/>
          <w:szCs w:val="22"/>
        </w:rPr>
        <w:t xml:space="preserve">The following tests shall be carried out in accordance with applicable requirements and/or specifications of </w:t>
      </w:r>
      <w:r w:rsidR="007E5337">
        <w:rPr>
          <w:rFonts w:cs="Arial" w:hint="eastAsia"/>
          <w:sz w:val="22"/>
          <w:szCs w:val="22"/>
          <w:lang w:eastAsia="zh-CN"/>
        </w:rPr>
        <w:t>National</w:t>
      </w:r>
      <w:r w:rsidRPr="000C4972">
        <w:rPr>
          <w:rFonts w:cs="Arial"/>
          <w:sz w:val="22"/>
          <w:szCs w:val="22"/>
        </w:rPr>
        <w:t xml:space="preserve"> Standard (</w:t>
      </w:r>
      <w:r w:rsidR="007E5337">
        <w:rPr>
          <w:rFonts w:cs="Arial" w:hint="eastAsia"/>
          <w:sz w:val="22"/>
          <w:szCs w:val="22"/>
          <w:lang w:eastAsia="zh-CN"/>
        </w:rPr>
        <w:t>GB</w:t>
      </w:r>
      <w:r w:rsidRPr="000C4972">
        <w:rPr>
          <w:rFonts w:cs="Arial"/>
          <w:sz w:val="22"/>
          <w:szCs w:val="22"/>
        </w:rPr>
        <w:t>) and International Electrotechnical Commission (IEC).</w:t>
      </w:r>
    </w:p>
    <w:p w14:paraId="30AC8358" w14:textId="77777777" w:rsidR="005C7020" w:rsidRPr="00440B1D" w:rsidRDefault="00E96A24" w:rsidP="005D30DF">
      <w:pPr>
        <w:pStyle w:val="ARCATHeading4-SubPara"/>
        <w:numPr>
          <w:ilvl w:val="3"/>
          <w:numId w:val="4"/>
        </w:numPr>
        <w:rPr>
          <w:rFonts w:cs="Arial"/>
          <w:sz w:val="22"/>
          <w:szCs w:val="22"/>
        </w:rPr>
      </w:pPr>
      <w:r w:rsidRPr="00440B1D">
        <w:rPr>
          <w:rFonts w:cs="Arial"/>
          <w:sz w:val="22"/>
          <w:szCs w:val="22"/>
          <w:lang w:val="en-US"/>
        </w:rPr>
        <w:t>Actual operation</w:t>
      </w:r>
      <w:r w:rsidR="005C7020" w:rsidRPr="00440B1D">
        <w:rPr>
          <w:rFonts w:cs="Arial"/>
          <w:sz w:val="22"/>
          <w:szCs w:val="22"/>
        </w:rPr>
        <w:t xml:space="preserve"> </w:t>
      </w:r>
      <w:r w:rsidR="00E32673" w:rsidRPr="00440B1D">
        <w:rPr>
          <w:rFonts w:cs="Arial"/>
          <w:sz w:val="22"/>
          <w:szCs w:val="22"/>
          <w:lang w:val="en-US"/>
        </w:rPr>
        <w:t xml:space="preserve">checks </w:t>
      </w:r>
      <w:r w:rsidR="005C7020" w:rsidRPr="00440B1D">
        <w:rPr>
          <w:rFonts w:cs="Arial"/>
          <w:sz w:val="22"/>
          <w:szCs w:val="22"/>
        </w:rPr>
        <w:t>shall be performed wherever possible</w:t>
      </w:r>
      <w:r w:rsidRPr="00440B1D">
        <w:rPr>
          <w:rFonts w:cs="Arial"/>
          <w:sz w:val="22"/>
          <w:szCs w:val="22"/>
          <w:lang w:val="en-US"/>
        </w:rPr>
        <w:t>.</w:t>
      </w:r>
      <w:r w:rsidR="005C7020" w:rsidRPr="00440B1D">
        <w:rPr>
          <w:rFonts w:cs="Arial"/>
          <w:sz w:val="22"/>
          <w:szCs w:val="22"/>
        </w:rPr>
        <w:t xml:space="preserve"> </w:t>
      </w:r>
      <w:r w:rsidRPr="00440B1D">
        <w:rPr>
          <w:rFonts w:cs="Arial"/>
          <w:sz w:val="22"/>
          <w:szCs w:val="22"/>
          <w:lang w:val="en-US"/>
        </w:rPr>
        <w:t>O</w:t>
      </w:r>
      <w:r w:rsidR="005C7020" w:rsidRPr="00440B1D">
        <w:rPr>
          <w:rFonts w:cs="Arial"/>
          <w:sz w:val="22"/>
          <w:szCs w:val="22"/>
        </w:rPr>
        <w:t>therwise, inspection and continuity checks shall be made.</w:t>
      </w:r>
      <w:r w:rsidR="008D2F47" w:rsidRPr="00440B1D">
        <w:rPr>
          <w:rFonts w:cs="Arial"/>
          <w:sz w:val="22"/>
          <w:szCs w:val="22"/>
          <w:lang w:val="en-US"/>
        </w:rPr>
        <w:t xml:space="preserve"> These checks shall</w:t>
      </w:r>
      <w:r w:rsidR="004E21A1" w:rsidRPr="00440B1D">
        <w:rPr>
          <w:rFonts w:cs="Arial"/>
          <w:sz w:val="22"/>
          <w:szCs w:val="22"/>
          <w:lang w:val="en-US"/>
        </w:rPr>
        <w:t xml:space="preserve"> include:</w:t>
      </w:r>
      <w:r w:rsidR="008D2F47" w:rsidRPr="00440B1D">
        <w:rPr>
          <w:rFonts w:cs="Arial"/>
          <w:sz w:val="22"/>
          <w:szCs w:val="22"/>
          <w:lang w:val="en-US"/>
        </w:rPr>
        <w:t xml:space="preserve"> </w:t>
      </w:r>
    </w:p>
    <w:p w14:paraId="65378B87" w14:textId="77777777" w:rsidR="00E96A24" w:rsidRPr="00440B1D" w:rsidRDefault="00E96A24" w:rsidP="00E96A24">
      <w:pPr>
        <w:pStyle w:val="ARCATHeading4-SubPara"/>
        <w:numPr>
          <w:ilvl w:val="0"/>
          <w:numId w:val="0"/>
        </w:numPr>
        <w:tabs>
          <w:tab w:val="clear" w:pos="1008"/>
          <w:tab w:val="clear" w:pos="1440"/>
        </w:tabs>
        <w:ind w:left="1440"/>
        <w:rPr>
          <w:rFonts w:cs="Arial"/>
          <w:sz w:val="22"/>
          <w:szCs w:val="22"/>
        </w:rPr>
      </w:pPr>
    </w:p>
    <w:p w14:paraId="1EF09B9A" w14:textId="77777777" w:rsidR="00E96A24" w:rsidRPr="00440B1D" w:rsidRDefault="004E21A1" w:rsidP="00E96A24">
      <w:pPr>
        <w:pStyle w:val="ARCATHeading4-SubPara"/>
        <w:numPr>
          <w:ilvl w:val="4"/>
          <w:numId w:val="4"/>
        </w:numPr>
        <w:tabs>
          <w:tab w:val="clear" w:pos="1008"/>
          <w:tab w:val="clear" w:pos="1440"/>
        </w:tabs>
        <w:rPr>
          <w:rFonts w:cs="Arial"/>
          <w:sz w:val="22"/>
          <w:szCs w:val="22"/>
        </w:rPr>
      </w:pPr>
      <w:r w:rsidRPr="00440B1D">
        <w:rPr>
          <w:rFonts w:cs="Arial"/>
          <w:sz w:val="22"/>
          <w:szCs w:val="22"/>
          <w:lang w:val="en-US"/>
        </w:rPr>
        <w:t>C</w:t>
      </w:r>
      <w:r w:rsidR="00E96A24" w:rsidRPr="00440B1D">
        <w:rPr>
          <w:rFonts w:cs="Arial"/>
          <w:sz w:val="22"/>
          <w:szCs w:val="22"/>
          <w:lang w:val="en-US"/>
        </w:rPr>
        <w:t>ontinuity checks on all parts of the control circuit that cannot be verified by cycling.</w:t>
      </w:r>
    </w:p>
    <w:p w14:paraId="0F8E2975" w14:textId="77777777" w:rsidR="00E96A24" w:rsidRPr="00440B1D" w:rsidRDefault="004E21A1" w:rsidP="00E96A24">
      <w:pPr>
        <w:pStyle w:val="ARCATHeading4-SubPara"/>
        <w:numPr>
          <w:ilvl w:val="4"/>
          <w:numId w:val="4"/>
        </w:numPr>
        <w:tabs>
          <w:tab w:val="clear" w:pos="1008"/>
          <w:tab w:val="clear" w:pos="1440"/>
        </w:tabs>
        <w:rPr>
          <w:rFonts w:cs="Arial"/>
          <w:sz w:val="22"/>
          <w:szCs w:val="22"/>
        </w:rPr>
      </w:pPr>
      <w:r w:rsidRPr="00440B1D">
        <w:rPr>
          <w:rFonts w:cs="Arial"/>
          <w:sz w:val="22"/>
          <w:szCs w:val="22"/>
          <w:lang w:val="en-US"/>
        </w:rPr>
        <w:t>Tracing</w:t>
      </w:r>
      <w:r w:rsidR="00E96A24" w:rsidRPr="00440B1D">
        <w:rPr>
          <w:rFonts w:cs="Arial"/>
          <w:sz w:val="22"/>
          <w:szCs w:val="22"/>
          <w:lang w:val="en-US"/>
        </w:rPr>
        <w:t xml:space="preserve"> or continuity checks on all power wiring.</w:t>
      </w:r>
    </w:p>
    <w:p w14:paraId="5BD91E0E" w14:textId="77777777" w:rsidR="00E96A24" w:rsidRPr="00440B1D" w:rsidRDefault="004E21A1" w:rsidP="00E96A24">
      <w:pPr>
        <w:pStyle w:val="ARCATHeading4-SubPara"/>
        <w:numPr>
          <w:ilvl w:val="4"/>
          <w:numId w:val="4"/>
        </w:numPr>
        <w:tabs>
          <w:tab w:val="clear" w:pos="1008"/>
          <w:tab w:val="clear" w:pos="1440"/>
        </w:tabs>
        <w:rPr>
          <w:rFonts w:cs="Arial"/>
          <w:sz w:val="22"/>
          <w:szCs w:val="22"/>
        </w:rPr>
      </w:pPr>
      <w:r w:rsidRPr="00440B1D">
        <w:rPr>
          <w:rFonts w:cs="Arial"/>
          <w:sz w:val="22"/>
          <w:szCs w:val="22"/>
          <w:lang w:val="en-US"/>
        </w:rPr>
        <w:t>Ensuring c</w:t>
      </w:r>
      <w:r w:rsidR="00E96A24" w:rsidRPr="00440B1D">
        <w:rPr>
          <w:rFonts w:cs="Arial"/>
          <w:sz w:val="22"/>
          <w:szCs w:val="22"/>
          <w:lang w:val="en-US"/>
        </w:rPr>
        <w:t>ontrol wiring is the same as shown on the electrical drawings, using both sides of the terminal blocks as indicated.</w:t>
      </w:r>
    </w:p>
    <w:p w14:paraId="3362F3E6" w14:textId="77777777" w:rsidR="00E96A24" w:rsidRPr="00440B1D" w:rsidRDefault="00E96A24" w:rsidP="00E96A24">
      <w:pPr>
        <w:pStyle w:val="ARCATHeading4-SubPara"/>
        <w:numPr>
          <w:ilvl w:val="0"/>
          <w:numId w:val="0"/>
        </w:numPr>
        <w:tabs>
          <w:tab w:val="clear" w:pos="1008"/>
          <w:tab w:val="clear" w:pos="1440"/>
        </w:tabs>
        <w:ind w:left="1872"/>
        <w:rPr>
          <w:rFonts w:cs="Arial"/>
          <w:sz w:val="22"/>
          <w:szCs w:val="22"/>
        </w:rPr>
      </w:pPr>
    </w:p>
    <w:p w14:paraId="76339F36" w14:textId="77777777" w:rsidR="005C7020" w:rsidRPr="00440B1D" w:rsidRDefault="005C7020" w:rsidP="005D30DF">
      <w:pPr>
        <w:pStyle w:val="ARCATHeading4-SubPara"/>
        <w:numPr>
          <w:ilvl w:val="3"/>
          <w:numId w:val="4"/>
        </w:numPr>
        <w:rPr>
          <w:rFonts w:cs="Arial"/>
          <w:sz w:val="22"/>
          <w:szCs w:val="22"/>
        </w:rPr>
      </w:pPr>
      <w:r w:rsidRPr="00440B1D">
        <w:rPr>
          <w:rFonts w:cs="Arial"/>
          <w:sz w:val="22"/>
          <w:szCs w:val="22"/>
        </w:rPr>
        <w:t>“HI-POT” dielectric withstand test</w:t>
      </w:r>
      <w:r w:rsidR="00E96A24" w:rsidRPr="00440B1D">
        <w:rPr>
          <w:rFonts w:cs="Arial"/>
          <w:sz w:val="22"/>
          <w:szCs w:val="22"/>
          <w:lang w:val="en-US"/>
        </w:rPr>
        <w:t>s</w:t>
      </w:r>
      <w:r w:rsidRPr="00440B1D">
        <w:rPr>
          <w:rFonts w:cs="Arial"/>
          <w:sz w:val="22"/>
          <w:szCs w:val="22"/>
        </w:rPr>
        <w:t xml:space="preserve"> shall be performed on all buswork and cables (except solid-state components, low voltage controls</w:t>
      </w:r>
      <w:r w:rsidR="00461843" w:rsidRPr="00440B1D">
        <w:rPr>
          <w:rFonts w:cs="Arial"/>
          <w:sz w:val="22"/>
          <w:szCs w:val="22"/>
          <w:lang w:val="en-US"/>
        </w:rPr>
        <w:t>,</w:t>
      </w:r>
      <w:r w:rsidRPr="00440B1D">
        <w:rPr>
          <w:rFonts w:cs="Arial"/>
          <w:sz w:val="22"/>
          <w:szCs w:val="22"/>
        </w:rPr>
        <w:t xml:space="preserve"> and instrument transformers). The voltage level used for this test depends on the product’s nominal AC voltage.</w:t>
      </w:r>
    </w:p>
    <w:p w14:paraId="356FC098" w14:textId="77777777" w:rsidR="005C7020" w:rsidRPr="00440B1D" w:rsidRDefault="005C7020" w:rsidP="005D30DF">
      <w:pPr>
        <w:pStyle w:val="ARCATHeading4-SubPara"/>
        <w:numPr>
          <w:ilvl w:val="3"/>
          <w:numId w:val="4"/>
        </w:numPr>
        <w:rPr>
          <w:rFonts w:cs="Arial"/>
          <w:sz w:val="22"/>
          <w:szCs w:val="22"/>
        </w:rPr>
      </w:pPr>
      <w:r w:rsidRPr="00440B1D">
        <w:rPr>
          <w:rFonts w:cs="Arial"/>
          <w:sz w:val="22"/>
          <w:szCs w:val="22"/>
        </w:rPr>
        <w:t>Component devices shall be functionally operated in circuits as shown on electrical diagrams or as called for by specific test instructions.</w:t>
      </w:r>
    </w:p>
    <w:p w14:paraId="1B3C694D" w14:textId="77777777" w:rsidR="007D3365" w:rsidRPr="00440B1D" w:rsidRDefault="007D3365" w:rsidP="007D3365">
      <w:pPr>
        <w:pStyle w:val="ARCATHeading4-SubPara"/>
        <w:numPr>
          <w:ilvl w:val="0"/>
          <w:numId w:val="0"/>
        </w:numPr>
        <w:tabs>
          <w:tab w:val="clear" w:pos="1008"/>
          <w:tab w:val="clear" w:pos="1440"/>
        </w:tabs>
        <w:ind w:left="1440"/>
        <w:rPr>
          <w:rFonts w:cs="Arial"/>
          <w:sz w:val="22"/>
          <w:szCs w:val="22"/>
        </w:rPr>
      </w:pPr>
    </w:p>
    <w:p w14:paraId="77A07FE4" w14:textId="77777777" w:rsidR="00E96A24" w:rsidRPr="00440B1D" w:rsidRDefault="00E96A24" w:rsidP="00E96A24">
      <w:pPr>
        <w:pStyle w:val="ARCATHeading4-SubPara"/>
        <w:numPr>
          <w:ilvl w:val="4"/>
          <w:numId w:val="4"/>
        </w:numPr>
        <w:tabs>
          <w:tab w:val="clear" w:pos="1008"/>
          <w:tab w:val="clear" w:pos="1440"/>
        </w:tabs>
        <w:rPr>
          <w:rFonts w:cs="Arial"/>
          <w:sz w:val="22"/>
          <w:szCs w:val="22"/>
        </w:rPr>
      </w:pPr>
      <w:r w:rsidRPr="00440B1D">
        <w:rPr>
          <w:rFonts w:cs="Arial"/>
          <w:sz w:val="22"/>
          <w:szCs w:val="22"/>
          <w:lang w:val="en-US"/>
        </w:rPr>
        <w:t>Voltage test</w:t>
      </w:r>
      <w:r w:rsidR="00461843" w:rsidRPr="00440B1D">
        <w:rPr>
          <w:rFonts w:cs="Arial"/>
          <w:sz w:val="22"/>
          <w:szCs w:val="22"/>
          <w:lang w:val="en-US"/>
        </w:rPr>
        <w:t>.</w:t>
      </w:r>
    </w:p>
    <w:p w14:paraId="6357549F" w14:textId="77777777" w:rsidR="00E96A24" w:rsidRPr="00440B1D" w:rsidRDefault="00E96A24" w:rsidP="00E96A24">
      <w:pPr>
        <w:pStyle w:val="ARCATHeading4-SubPara"/>
        <w:numPr>
          <w:ilvl w:val="4"/>
          <w:numId w:val="4"/>
        </w:numPr>
        <w:tabs>
          <w:tab w:val="clear" w:pos="1008"/>
          <w:tab w:val="clear" w:pos="1440"/>
        </w:tabs>
        <w:rPr>
          <w:rFonts w:cs="Arial"/>
          <w:sz w:val="22"/>
          <w:szCs w:val="22"/>
        </w:rPr>
      </w:pPr>
      <w:r w:rsidRPr="00564213">
        <w:rPr>
          <w:rFonts w:cs="Arial"/>
          <w:sz w:val="22"/>
          <w:szCs w:val="22"/>
          <w:lang w:val="en-US"/>
        </w:rPr>
        <w:t>Optical fiber calibration</w:t>
      </w:r>
      <w:r w:rsidR="00461843" w:rsidRPr="00440B1D">
        <w:rPr>
          <w:rFonts w:cs="Arial"/>
          <w:sz w:val="22"/>
          <w:szCs w:val="22"/>
          <w:lang w:val="en-US"/>
        </w:rPr>
        <w:t>.</w:t>
      </w:r>
    </w:p>
    <w:p w14:paraId="28564F46" w14:textId="77777777" w:rsidR="00E96A24" w:rsidRPr="00440B1D" w:rsidRDefault="00E96A24" w:rsidP="00E96A24">
      <w:pPr>
        <w:pStyle w:val="ARCATHeading4-SubPara"/>
        <w:numPr>
          <w:ilvl w:val="4"/>
          <w:numId w:val="4"/>
        </w:numPr>
        <w:tabs>
          <w:tab w:val="clear" w:pos="1008"/>
          <w:tab w:val="clear" w:pos="1440"/>
        </w:tabs>
        <w:rPr>
          <w:rFonts w:cs="Arial"/>
          <w:sz w:val="22"/>
          <w:szCs w:val="22"/>
        </w:rPr>
      </w:pPr>
      <w:r w:rsidRPr="00440B1D">
        <w:rPr>
          <w:rFonts w:cs="Arial"/>
          <w:sz w:val="22"/>
          <w:szCs w:val="22"/>
          <w:lang w:val="en-US"/>
        </w:rPr>
        <w:t>Simulation test</w:t>
      </w:r>
      <w:r w:rsidR="00461843" w:rsidRPr="00440B1D">
        <w:rPr>
          <w:rFonts w:cs="Arial"/>
          <w:sz w:val="22"/>
          <w:szCs w:val="22"/>
          <w:lang w:val="en-US"/>
        </w:rPr>
        <w:t>.</w:t>
      </w:r>
    </w:p>
    <w:p w14:paraId="122BFF68" w14:textId="77777777" w:rsidR="007D3365" w:rsidRPr="00440B1D" w:rsidRDefault="007D3365" w:rsidP="007D3365">
      <w:pPr>
        <w:pStyle w:val="ARCATHeading4-SubPara"/>
        <w:numPr>
          <w:ilvl w:val="0"/>
          <w:numId w:val="0"/>
        </w:numPr>
        <w:tabs>
          <w:tab w:val="clear" w:pos="1008"/>
          <w:tab w:val="clear" w:pos="1440"/>
        </w:tabs>
        <w:ind w:left="1872"/>
        <w:rPr>
          <w:rFonts w:cs="Arial"/>
          <w:sz w:val="22"/>
          <w:szCs w:val="22"/>
        </w:rPr>
      </w:pPr>
    </w:p>
    <w:p w14:paraId="3CF1FD7E" w14:textId="77777777" w:rsidR="005C7020" w:rsidRPr="00440B1D" w:rsidRDefault="005C7020" w:rsidP="005D30DF">
      <w:pPr>
        <w:pStyle w:val="ARCATHeading4-SubPara"/>
        <w:numPr>
          <w:ilvl w:val="3"/>
          <w:numId w:val="4"/>
        </w:numPr>
        <w:rPr>
          <w:rFonts w:cs="Arial"/>
          <w:sz w:val="22"/>
          <w:szCs w:val="22"/>
        </w:rPr>
      </w:pPr>
      <w:r w:rsidRPr="00440B1D">
        <w:rPr>
          <w:rFonts w:cs="Arial"/>
          <w:sz w:val="22"/>
          <w:szCs w:val="22"/>
        </w:rPr>
        <w:t>Instruments, meters, protective devices</w:t>
      </w:r>
      <w:r w:rsidR="00461843" w:rsidRPr="00440B1D">
        <w:rPr>
          <w:rFonts w:cs="Arial"/>
          <w:sz w:val="22"/>
          <w:szCs w:val="22"/>
          <w:lang w:val="en-US"/>
        </w:rPr>
        <w:t>,</w:t>
      </w:r>
      <w:r w:rsidRPr="00440B1D">
        <w:rPr>
          <w:rFonts w:cs="Arial"/>
          <w:sz w:val="22"/>
          <w:szCs w:val="22"/>
        </w:rPr>
        <w:t xml:space="preserve"> and associated </w:t>
      </w:r>
      <w:r w:rsidR="007D3365" w:rsidRPr="00440B1D">
        <w:rPr>
          <w:rFonts w:cs="Arial"/>
          <w:sz w:val="22"/>
          <w:szCs w:val="22"/>
          <w:lang w:val="en-US"/>
        </w:rPr>
        <w:t>equipment</w:t>
      </w:r>
      <w:r w:rsidRPr="00440B1D">
        <w:rPr>
          <w:rFonts w:cs="Arial"/>
          <w:sz w:val="22"/>
          <w:szCs w:val="22"/>
        </w:rPr>
        <w:t xml:space="preserve"> shall be functionally tested by applying the specified control signals, current and/or voltages.</w:t>
      </w:r>
    </w:p>
    <w:p w14:paraId="2A9693E8" w14:textId="77777777" w:rsidR="007D3365" w:rsidRPr="00440B1D" w:rsidRDefault="007D3365" w:rsidP="007D3365">
      <w:pPr>
        <w:pStyle w:val="ARCATHeading4-SubPara"/>
        <w:numPr>
          <w:ilvl w:val="3"/>
          <w:numId w:val="4"/>
        </w:numPr>
        <w:rPr>
          <w:rFonts w:cs="Arial"/>
          <w:sz w:val="22"/>
          <w:szCs w:val="22"/>
        </w:rPr>
      </w:pPr>
      <w:r w:rsidRPr="00440B1D">
        <w:rPr>
          <w:rFonts w:cs="Arial"/>
          <w:sz w:val="22"/>
          <w:szCs w:val="22"/>
          <w:lang w:val="en-US"/>
        </w:rPr>
        <w:t>Functional testing in accordance with the electrical drawing</w:t>
      </w:r>
      <w:r w:rsidR="004E21A1" w:rsidRPr="00440B1D">
        <w:rPr>
          <w:rFonts w:cs="Arial"/>
          <w:sz w:val="22"/>
          <w:szCs w:val="22"/>
          <w:lang w:val="en-US"/>
        </w:rPr>
        <w:t xml:space="preserve"> shall include</w:t>
      </w:r>
      <w:r w:rsidRPr="00440B1D">
        <w:rPr>
          <w:rFonts w:cs="Arial"/>
          <w:sz w:val="22"/>
          <w:szCs w:val="22"/>
        </w:rPr>
        <w:t>:</w:t>
      </w:r>
    </w:p>
    <w:p w14:paraId="6DB4E98B" w14:textId="77777777" w:rsidR="007D3365" w:rsidRPr="00440B1D" w:rsidRDefault="007D3365" w:rsidP="007D3365">
      <w:pPr>
        <w:pStyle w:val="ARCATHeading5-SubSub1"/>
        <w:numPr>
          <w:ilvl w:val="4"/>
          <w:numId w:val="4"/>
        </w:numPr>
        <w:rPr>
          <w:rFonts w:cs="Arial"/>
          <w:sz w:val="22"/>
          <w:szCs w:val="22"/>
        </w:rPr>
      </w:pPr>
      <w:r w:rsidRPr="00440B1D">
        <w:rPr>
          <w:rFonts w:cs="Arial"/>
          <w:sz w:val="22"/>
          <w:szCs w:val="22"/>
        </w:rPr>
        <w:t>Contro</w:t>
      </w:r>
      <w:r w:rsidRPr="00440B1D">
        <w:rPr>
          <w:rFonts w:cs="Arial"/>
          <w:sz w:val="22"/>
          <w:szCs w:val="22"/>
          <w:lang w:val="en-US"/>
        </w:rPr>
        <w:t>l system test</w:t>
      </w:r>
      <w:r w:rsidR="004E21A1" w:rsidRPr="00440B1D">
        <w:rPr>
          <w:rFonts w:cs="Arial"/>
          <w:sz w:val="22"/>
          <w:szCs w:val="22"/>
          <w:lang w:val="en-US"/>
        </w:rPr>
        <w:t>.</w:t>
      </w:r>
    </w:p>
    <w:p w14:paraId="50707786" w14:textId="77777777" w:rsidR="007D3365" w:rsidRPr="00440B1D" w:rsidRDefault="007D3365" w:rsidP="007D3365">
      <w:pPr>
        <w:pStyle w:val="ARCATHeading5-SubSub1"/>
        <w:numPr>
          <w:ilvl w:val="4"/>
          <w:numId w:val="4"/>
        </w:numPr>
        <w:rPr>
          <w:rFonts w:cs="Arial"/>
          <w:sz w:val="22"/>
          <w:szCs w:val="22"/>
        </w:rPr>
      </w:pPr>
      <w:r w:rsidRPr="00440B1D">
        <w:rPr>
          <w:rFonts w:cs="Arial"/>
          <w:sz w:val="22"/>
          <w:szCs w:val="22"/>
          <w:lang w:val="en-US"/>
        </w:rPr>
        <w:t>Power module fault test</w:t>
      </w:r>
      <w:r w:rsidR="004E21A1" w:rsidRPr="00440B1D">
        <w:rPr>
          <w:rFonts w:cs="Arial"/>
          <w:sz w:val="22"/>
          <w:szCs w:val="22"/>
          <w:lang w:val="en-US"/>
        </w:rPr>
        <w:t>.</w:t>
      </w:r>
    </w:p>
    <w:p w14:paraId="05A63D9A" w14:textId="77777777" w:rsidR="007D3365" w:rsidRPr="00440B1D" w:rsidRDefault="007D3365" w:rsidP="007D3365">
      <w:pPr>
        <w:pStyle w:val="ARCATHeading5-SubSub1"/>
        <w:numPr>
          <w:ilvl w:val="4"/>
          <w:numId w:val="4"/>
        </w:numPr>
        <w:rPr>
          <w:rFonts w:cs="Arial"/>
          <w:sz w:val="22"/>
          <w:szCs w:val="22"/>
        </w:rPr>
      </w:pPr>
      <w:r w:rsidRPr="00440B1D">
        <w:rPr>
          <w:rFonts w:cs="Arial"/>
          <w:sz w:val="22"/>
          <w:szCs w:val="22"/>
          <w:lang w:val="en-US"/>
        </w:rPr>
        <w:t>Control power failure test</w:t>
      </w:r>
      <w:r w:rsidR="004E21A1" w:rsidRPr="00440B1D">
        <w:rPr>
          <w:rFonts w:cs="Arial"/>
          <w:sz w:val="22"/>
          <w:szCs w:val="22"/>
          <w:lang w:val="en-US"/>
        </w:rPr>
        <w:t>.</w:t>
      </w:r>
    </w:p>
    <w:p w14:paraId="55960254" w14:textId="77777777" w:rsidR="007D3365" w:rsidRPr="00440B1D" w:rsidRDefault="007D3365" w:rsidP="007D3365">
      <w:pPr>
        <w:pStyle w:val="ARCATHeading5-SubSub1"/>
        <w:numPr>
          <w:ilvl w:val="4"/>
          <w:numId w:val="4"/>
        </w:numPr>
        <w:rPr>
          <w:rFonts w:cs="Arial"/>
          <w:sz w:val="22"/>
          <w:szCs w:val="22"/>
        </w:rPr>
      </w:pPr>
      <w:r w:rsidRPr="00440B1D">
        <w:rPr>
          <w:rFonts w:cs="Arial"/>
          <w:sz w:val="22"/>
          <w:szCs w:val="22"/>
          <w:lang w:val="en-US"/>
        </w:rPr>
        <w:t>Open door fault test</w:t>
      </w:r>
      <w:r w:rsidR="004E21A1" w:rsidRPr="00440B1D">
        <w:rPr>
          <w:rFonts w:cs="Arial"/>
          <w:sz w:val="22"/>
          <w:szCs w:val="22"/>
          <w:lang w:val="en-US"/>
        </w:rPr>
        <w:t>.</w:t>
      </w:r>
    </w:p>
    <w:p w14:paraId="76E431FF" w14:textId="77777777" w:rsidR="007D3365" w:rsidRPr="00440B1D" w:rsidRDefault="007D3365" w:rsidP="007D3365">
      <w:pPr>
        <w:pStyle w:val="ARCATHeading5-SubSub1"/>
        <w:numPr>
          <w:ilvl w:val="4"/>
          <w:numId w:val="4"/>
        </w:numPr>
        <w:rPr>
          <w:rFonts w:cs="Arial"/>
          <w:sz w:val="22"/>
          <w:szCs w:val="22"/>
        </w:rPr>
      </w:pPr>
      <w:r w:rsidRPr="00440B1D">
        <w:rPr>
          <w:rFonts w:cs="Arial"/>
          <w:sz w:val="22"/>
          <w:szCs w:val="22"/>
          <w:lang w:val="en-US"/>
        </w:rPr>
        <w:t>Temperature controller test</w:t>
      </w:r>
      <w:r w:rsidR="004E21A1" w:rsidRPr="00440B1D">
        <w:rPr>
          <w:rFonts w:cs="Arial"/>
          <w:sz w:val="22"/>
          <w:szCs w:val="22"/>
          <w:lang w:val="en-US"/>
        </w:rPr>
        <w:t>.</w:t>
      </w:r>
    </w:p>
    <w:p w14:paraId="2B5EE98A" w14:textId="77777777" w:rsidR="007D3365" w:rsidRPr="00440B1D" w:rsidRDefault="007D3365" w:rsidP="007D3365">
      <w:pPr>
        <w:pStyle w:val="ARCATHeading5-SubSub1"/>
        <w:numPr>
          <w:ilvl w:val="4"/>
          <w:numId w:val="4"/>
        </w:numPr>
        <w:rPr>
          <w:rFonts w:cs="Arial"/>
          <w:sz w:val="22"/>
          <w:szCs w:val="22"/>
        </w:rPr>
      </w:pPr>
      <w:r w:rsidRPr="00440B1D">
        <w:rPr>
          <w:rFonts w:cs="Arial"/>
          <w:sz w:val="22"/>
          <w:szCs w:val="22"/>
          <w:lang w:val="en-US"/>
        </w:rPr>
        <w:t>Cooling fan fault test</w:t>
      </w:r>
      <w:r w:rsidR="004E21A1" w:rsidRPr="00440B1D">
        <w:rPr>
          <w:rFonts w:cs="Arial"/>
          <w:sz w:val="22"/>
          <w:szCs w:val="22"/>
          <w:lang w:val="en-US"/>
        </w:rPr>
        <w:t>.</w:t>
      </w:r>
    </w:p>
    <w:p w14:paraId="73322E2B" w14:textId="77777777" w:rsidR="005C7020" w:rsidRPr="00440B1D" w:rsidRDefault="007D3365" w:rsidP="007D3365">
      <w:pPr>
        <w:pStyle w:val="ARCATHeading5-SubSub1"/>
        <w:numPr>
          <w:ilvl w:val="4"/>
          <w:numId w:val="4"/>
        </w:numPr>
        <w:rPr>
          <w:rFonts w:cs="Arial"/>
          <w:sz w:val="22"/>
          <w:szCs w:val="22"/>
        </w:rPr>
      </w:pPr>
      <w:r w:rsidRPr="00440B1D">
        <w:rPr>
          <w:rFonts w:cs="Arial"/>
          <w:sz w:val="22"/>
          <w:szCs w:val="22"/>
          <w:lang w:val="en-US"/>
        </w:rPr>
        <w:t>DCS test</w:t>
      </w:r>
      <w:r w:rsidR="004E21A1" w:rsidRPr="00440B1D">
        <w:rPr>
          <w:rFonts w:cs="Arial"/>
          <w:sz w:val="22"/>
          <w:szCs w:val="22"/>
          <w:lang w:val="en-US"/>
        </w:rPr>
        <w:t>.</w:t>
      </w:r>
    </w:p>
    <w:p w14:paraId="67221C0F" w14:textId="77777777" w:rsidR="005C7020" w:rsidRPr="00440B1D" w:rsidRDefault="005C7020" w:rsidP="004929B4">
      <w:pPr>
        <w:pStyle w:val="ARCATHeading4-SubPara"/>
        <w:numPr>
          <w:ilvl w:val="3"/>
          <w:numId w:val="4"/>
        </w:numPr>
        <w:rPr>
          <w:rFonts w:cs="Arial"/>
          <w:sz w:val="22"/>
          <w:szCs w:val="22"/>
        </w:rPr>
      </w:pPr>
      <w:r w:rsidRPr="00440B1D">
        <w:rPr>
          <w:rFonts w:cs="Arial"/>
          <w:sz w:val="22"/>
          <w:szCs w:val="22"/>
        </w:rPr>
        <w:t xml:space="preserve">Load Testing – </w:t>
      </w:r>
      <w:r w:rsidR="0014346D" w:rsidRPr="00440B1D">
        <w:rPr>
          <w:rFonts w:cs="Arial"/>
          <w:sz w:val="22"/>
          <w:szCs w:val="22"/>
        </w:rPr>
        <w:t>VFD</w:t>
      </w:r>
      <w:r w:rsidRPr="00440B1D">
        <w:rPr>
          <w:rFonts w:cs="Arial"/>
          <w:sz w:val="22"/>
          <w:szCs w:val="22"/>
        </w:rPr>
        <w:t>s shall be tested</w:t>
      </w:r>
      <w:r w:rsidR="007D3365" w:rsidRPr="00440B1D">
        <w:rPr>
          <w:rFonts w:cs="Arial"/>
          <w:sz w:val="22"/>
          <w:szCs w:val="22"/>
          <w:lang w:val="en-US"/>
        </w:rPr>
        <w:t xml:space="preserve"> at rated voltage</w:t>
      </w:r>
      <w:r w:rsidRPr="00440B1D">
        <w:rPr>
          <w:rFonts w:cs="Arial"/>
          <w:sz w:val="22"/>
          <w:szCs w:val="22"/>
        </w:rPr>
        <w:t xml:space="preserve"> </w:t>
      </w:r>
      <w:r w:rsidR="007D3365" w:rsidRPr="00440B1D">
        <w:rPr>
          <w:rFonts w:cs="Arial"/>
          <w:sz w:val="22"/>
          <w:szCs w:val="22"/>
          <w:lang w:val="en-US"/>
        </w:rPr>
        <w:t xml:space="preserve">and full speed </w:t>
      </w:r>
      <w:r w:rsidRPr="00440B1D">
        <w:rPr>
          <w:rFonts w:cs="Arial"/>
          <w:sz w:val="22"/>
          <w:szCs w:val="22"/>
        </w:rPr>
        <w:t>on a dynamometer</w:t>
      </w:r>
      <w:r w:rsidR="004E7959" w:rsidRPr="00440B1D">
        <w:rPr>
          <w:rFonts w:cs="Arial"/>
          <w:sz w:val="22"/>
          <w:szCs w:val="22"/>
          <w:lang w:val="en-US"/>
        </w:rPr>
        <w:t xml:space="preserve"> for 2</w:t>
      </w:r>
      <w:r w:rsidR="007D3365" w:rsidRPr="00440B1D">
        <w:rPr>
          <w:rFonts w:cs="Arial"/>
          <w:sz w:val="22"/>
          <w:szCs w:val="22"/>
          <w:lang w:val="en-US"/>
        </w:rPr>
        <w:t xml:space="preserve"> hour</w:t>
      </w:r>
      <w:r w:rsidR="004E7959" w:rsidRPr="00440B1D">
        <w:rPr>
          <w:rFonts w:cs="Arial"/>
          <w:sz w:val="22"/>
          <w:szCs w:val="22"/>
          <w:lang w:val="en-US"/>
        </w:rPr>
        <w:t>s</w:t>
      </w:r>
      <w:r w:rsidR="007D3365" w:rsidRPr="00440B1D">
        <w:rPr>
          <w:rFonts w:cs="Arial"/>
          <w:sz w:val="22"/>
          <w:szCs w:val="22"/>
          <w:lang w:val="en-US"/>
        </w:rPr>
        <w:t>.</w:t>
      </w:r>
      <w:r w:rsidR="004E7959" w:rsidRPr="00440B1D">
        <w:rPr>
          <w:rFonts w:cs="Arial"/>
          <w:sz w:val="22"/>
          <w:szCs w:val="22"/>
          <w:lang w:val="en-US"/>
        </w:rPr>
        <w:t xml:space="preserve"> Individual power cells shall be tested at full current rating.</w:t>
      </w:r>
    </w:p>
    <w:p w14:paraId="229B4FC8" w14:textId="77777777" w:rsidR="005C7020" w:rsidRPr="00440B1D" w:rsidRDefault="005C7020" w:rsidP="002B69D5">
      <w:pPr>
        <w:pStyle w:val="ARCATHeading2-Article"/>
        <w:numPr>
          <w:ilvl w:val="1"/>
          <w:numId w:val="4"/>
        </w:numPr>
        <w:rPr>
          <w:rFonts w:cs="Arial"/>
          <w:sz w:val="22"/>
          <w:szCs w:val="22"/>
        </w:rPr>
      </w:pPr>
      <w:bookmarkStart w:id="359" w:name="_Toc39566223"/>
      <w:r w:rsidRPr="00440B1D">
        <w:rPr>
          <w:rFonts w:cs="Arial"/>
          <w:sz w:val="22"/>
          <w:szCs w:val="22"/>
        </w:rPr>
        <w:t>START-UP SERVICE</w:t>
      </w:r>
      <w:bookmarkEnd w:id="359"/>
    </w:p>
    <w:p w14:paraId="3B506773" w14:textId="77777777" w:rsidR="0030781D" w:rsidRPr="00440B1D" w:rsidRDefault="0030781D" w:rsidP="002B69D5">
      <w:pPr>
        <w:pStyle w:val="ARCATHeading3-Paragraph"/>
        <w:numPr>
          <w:ilvl w:val="2"/>
          <w:numId w:val="4"/>
        </w:numPr>
        <w:rPr>
          <w:rFonts w:cs="Arial"/>
          <w:sz w:val="22"/>
          <w:szCs w:val="22"/>
        </w:rPr>
      </w:pPr>
      <w:r w:rsidRPr="00440B1D">
        <w:rPr>
          <w:rFonts w:cs="Arial"/>
          <w:sz w:val="22"/>
          <w:szCs w:val="22"/>
          <w:lang w:val="en-US"/>
        </w:rPr>
        <w:t>A service engineer</w:t>
      </w:r>
      <w:r w:rsidR="00256BF7" w:rsidRPr="00440B1D">
        <w:rPr>
          <w:rFonts w:cs="Arial"/>
          <w:sz w:val="22"/>
          <w:szCs w:val="22"/>
          <w:lang w:val="en-US"/>
        </w:rPr>
        <w:t xml:space="preserve"> from the manufacturer</w:t>
      </w:r>
      <w:r w:rsidRPr="00440B1D">
        <w:rPr>
          <w:rFonts w:cs="Arial"/>
          <w:sz w:val="22"/>
          <w:szCs w:val="22"/>
          <w:lang w:val="en-US"/>
        </w:rPr>
        <w:t xml:space="preserve"> shall perform commissioning in accordance w</w:t>
      </w:r>
      <w:r w:rsidR="00256BF7" w:rsidRPr="00440B1D">
        <w:rPr>
          <w:rFonts w:cs="Arial"/>
          <w:sz w:val="22"/>
          <w:szCs w:val="22"/>
          <w:lang w:val="en-US"/>
        </w:rPr>
        <w:t>ith an agreed-</w:t>
      </w:r>
      <w:r w:rsidRPr="00440B1D">
        <w:rPr>
          <w:rFonts w:cs="Arial"/>
          <w:sz w:val="22"/>
          <w:szCs w:val="22"/>
          <w:lang w:val="en-US"/>
        </w:rPr>
        <w:t xml:space="preserve">upon commissioning schedule. </w:t>
      </w:r>
      <w:r w:rsidR="00256BF7" w:rsidRPr="00440B1D">
        <w:rPr>
          <w:rFonts w:cs="Arial"/>
          <w:sz w:val="22"/>
          <w:szCs w:val="22"/>
          <w:lang w:val="en-US"/>
        </w:rPr>
        <w:t>The manufacturer</w:t>
      </w:r>
      <w:r w:rsidRPr="00440B1D">
        <w:rPr>
          <w:rFonts w:cs="Arial"/>
          <w:sz w:val="22"/>
          <w:szCs w:val="22"/>
          <w:lang w:val="en-US"/>
        </w:rPr>
        <w:t xml:space="preserve"> shall have responsibility for commissioning as outlined in </w:t>
      </w:r>
      <w:r w:rsidR="00256BF7" w:rsidRPr="00440B1D">
        <w:rPr>
          <w:rFonts w:cs="Arial"/>
          <w:sz w:val="22"/>
          <w:szCs w:val="22"/>
          <w:lang w:val="en-US"/>
        </w:rPr>
        <w:t>its</w:t>
      </w:r>
      <w:r w:rsidRPr="00440B1D">
        <w:rPr>
          <w:rFonts w:cs="Arial"/>
          <w:sz w:val="22"/>
          <w:szCs w:val="22"/>
          <w:lang w:val="en-US"/>
        </w:rPr>
        <w:t xml:space="preserve"> documentation.</w:t>
      </w:r>
    </w:p>
    <w:p w14:paraId="169D7EAC" w14:textId="77777777" w:rsidR="005C7020" w:rsidRPr="00440B1D" w:rsidRDefault="00CF4104" w:rsidP="002B69D5">
      <w:pPr>
        <w:pStyle w:val="ARCATHeading3-Paragraph"/>
        <w:numPr>
          <w:ilvl w:val="2"/>
          <w:numId w:val="4"/>
        </w:numPr>
        <w:rPr>
          <w:rFonts w:cs="Arial"/>
          <w:sz w:val="22"/>
          <w:szCs w:val="22"/>
        </w:rPr>
      </w:pPr>
      <w:r w:rsidRPr="00440B1D">
        <w:rPr>
          <w:rFonts w:cs="Arial"/>
          <w:sz w:val="22"/>
          <w:szCs w:val="22"/>
        </w:rPr>
        <w:br w:type="page"/>
      </w:r>
      <w:r w:rsidR="005C7020" w:rsidRPr="00440B1D">
        <w:rPr>
          <w:rFonts w:cs="Arial"/>
          <w:sz w:val="22"/>
          <w:szCs w:val="22"/>
        </w:rPr>
        <w:lastRenderedPageBreak/>
        <w:t>At a minimum, the start-up service shall include:</w:t>
      </w:r>
    </w:p>
    <w:p w14:paraId="3311426F" w14:textId="77777777" w:rsidR="005C7020" w:rsidRPr="00440B1D" w:rsidRDefault="005C7020" w:rsidP="002B69D5">
      <w:pPr>
        <w:pStyle w:val="ARCATHeading4-SubPara"/>
        <w:numPr>
          <w:ilvl w:val="3"/>
          <w:numId w:val="4"/>
        </w:numPr>
        <w:rPr>
          <w:rFonts w:cs="Arial"/>
          <w:sz w:val="22"/>
          <w:szCs w:val="22"/>
        </w:rPr>
      </w:pPr>
      <w:r w:rsidRPr="00440B1D">
        <w:rPr>
          <w:rFonts w:cs="Arial"/>
          <w:sz w:val="22"/>
          <w:szCs w:val="22"/>
        </w:rPr>
        <w:t>Pre-power check:</w:t>
      </w:r>
    </w:p>
    <w:p w14:paraId="382E6DC6" w14:textId="77777777" w:rsidR="005C7020" w:rsidRPr="00440B1D" w:rsidRDefault="005C7020" w:rsidP="00D417D3">
      <w:pPr>
        <w:pStyle w:val="ARCATHeading5-SubSub1"/>
        <w:numPr>
          <w:ilvl w:val="4"/>
          <w:numId w:val="4"/>
        </w:numPr>
        <w:rPr>
          <w:rFonts w:cs="Arial"/>
          <w:sz w:val="22"/>
          <w:szCs w:val="22"/>
        </w:rPr>
      </w:pPr>
      <w:r w:rsidRPr="00440B1D">
        <w:rPr>
          <w:rFonts w:cs="Arial"/>
          <w:sz w:val="22"/>
          <w:szCs w:val="22"/>
        </w:rPr>
        <w:t xml:space="preserve">Inspect the </w:t>
      </w:r>
      <w:r w:rsidR="0014346D" w:rsidRPr="00440B1D">
        <w:rPr>
          <w:rFonts w:cs="Arial"/>
          <w:sz w:val="22"/>
          <w:szCs w:val="22"/>
        </w:rPr>
        <w:t>VFD</w:t>
      </w:r>
      <w:r w:rsidRPr="00440B1D">
        <w:rPr>
          <w:rFonts w:cs="Arial"/>
          <w:sz w:val="22"/>
          <w:szCs w:val="22"/>
        </w:rPr>
        <w:t>’s mechanical and electrical devices.</w:t>
      </w:r>
    </w:p>
    <w:p w14:paraId="68360969" w14:textId="77777777" w:rsidR="0030781D" w:rsidRPr="00440B1D" w:rsidRDefault="0030781D" w:rsidP="00D417D3">
      <w:pPr>
        <w:pStyle w:val="ARCATHeading5-SubSub1"/>
        <w:numPr>
          <w:ilvl w:val="4"/>
          <w:numId w:val="4"/>
        </w:numPr>
        <w:rPr>
          <w:rFonts w:cs="Arial"/>
          <w:sz w:val="22"/>
          <w:szCs w:val="22"/>
        </w:rPr>
      </w:pPr>
      <w:r w:rsidRPr="00440B1D">
        <w:rPr>
          <w:rFonts w:cs="Arial"/>
          <w:sz w:val="22"/>
          <w:szCs w:val="22"/>
          <w:lang w:val="en-US"/>
        </w:rPr>
        <w:t>Verify interconnections between cabinets.</w:t>
      </w:r>
    </w:p>
    <w:p w14:paraId="7C140218" w14:textId="77777777" w:rsidR="005C7020" w:rsidRPr="00440B1D" w:rsidRDefault="0030781D" w:rsidP="00D417D3">
      <w:pPr>
        <w:pStyle w:val="ARCATHeading5-SubSub1"/>
        <w:numPr>
          <w:ilvl w:val="4"/>
          <w:numId w:val="4"/>
        </w:numPr>
        <w:rPr>
          <w:rFonts w:cs="Arial"/>
          <w:sz w:val="22"/>
          <w:szCs w:val="22"/>
        </w:rPr>
      </w:pPr>
      <w:r w:rsidRPr="00440B1D">
        <w:rPr>
          <w:rFonts w:cs="Arial"/>
          <w:sz w:val="22"/>
          <w:szCs w:val="22"/>
          <w:lang w:val="en-US"/>
        </w:rPr>
        <w:t>Perform a t</w:t>
      </w:r>
      <w:r w:rsidR="005C7020" w:rsidRPr="00440B1D">
        <w:rPr>
          <w:rFonts w:cs="Arial"/>
          <w:sz w:val="22"/>
          <w:szCs w:val="22"/>
        </w:rPr>
        <w:t>ug test</w:t>
      </w:r>
      <w:r w:rsidRPr="00440B1D">
        <w:rPr>
          <w:rFonts w:cs="Arial"/>
          <w:sz w:val="22"/>
          <w:szCs w:val="22"/>
          <w:lang w:val="en-US"/>
        </w:rPr>
        <w:t xml:space="preserve"> on all</w:t>
      </w:r>
      <w:r w:rsidR="005C7020" w:rsidRPr="00440B1D">
        <w:rPr>
          <w:rFonts w:cs="Arial"/>
          <w:sz w:val="22"/>
          <w:szCs w:val="22"/>
        </w:rPr>
        <w:t xml:space="preserve"> internal connections</w:t>
      </w:r>
      <w:r w:rsidRPr="00440B1D">
        <w:rPr>
          <w:rFonts w:cs="Arial"/>
          <w:sz w:val="22"/>
          <w:szCs w:val="22"/>
          <w:lang w:val="en-US"/>
        </w:rPr>
        <w:t xml:space="preserve"> within the </w:t>
      </w:r>
      <w:r w:rsidR="0014346D" w:rsidRPr="00440B1D">
        <w:rPr>
          <w:rFonts w:cs="Arial"/>
          <w:sz w:val="22"/>
          <w:szCs w:val="22"/>
          <w:lang w:val="en-US"/>
        </w:rPr>
        <w:t>VFD</w:t>
      </w:r>
      <w:r w:rsidR="005C7020" w:rsidRPr="00440B1D">
        <w:rPr>
          <w:rFonts w:cs="Arial"/>
          <w:sz w:val="22"/>
          <w:szCs w:val="22"/>
        </w:rPr>
        <w:t xml:space="preserve"> and verify wiring.</w:t>
      </w:r>
    </w:p>
    <w:p w14:paraId="26A143B6" w14:textId="77777777" w:rsidR="005C7020" w:rsidRPr="00440B1D" w:rsidRDefault="005C7020" w:rsidP="00D417D3">
      <w:pPr>
        <w:pStyle w:val="ARCATHeading5-SubSub1"/>
        <w:numPr>
          <w:ilvl w:val="4"/>
          <w:numId w:val="4"/>
        </w:numPr>
        <w:rPr>
          <w:rFonts w:cs="Arial"/>
          <w:sz w:val="22"/>
          <w:szCs w:val="22"/>
        </w:rPr>
      </w:pPr>
      <w:r w:rsidRPr="00440B1D">
        <w:rPr>
          <w:rFonts w:cs="Arial"/>
          <w:sz w:val="22"/>
          <w:szCs w:val="22"/>
        </w:rPr>
        <w:t>Verify critical mechanical connections for proper torque</w:t>
      </w:r>
      <w:r w:rsidR="0030781D" w:rsidRPr="00440B1D">
        <w:rPr>
          <w:rFonts w:cs="Arial"/>
          <w:sz w:val="22"/>
          <w:szCs w:val="22"/>
          <w:lang w:val="en-US"/>
        </w:rPr>
        <w:t xml:space="preserve"> requirements</w:t>
      </w:r>
      <w:r w:rsidRPr="00440B1D">
        <w:rPr>
          <w:rFonts w:cs="Arial"/>
          <w:sz w:val="22"/>
          <w:szCs w:val="22"/>
        </w:rPr>
        <w:t>.</w:t>
      </w:r>
    </w:p>
    <w:p w14:paraId="13AF73AA" w14:textId="77777777" w:rsidR="005C7020" w:rsidRPr="00440B1D" w:rsidRDefault="005C7020" w:rsidP="00D417D3">
      <w:pPr>
        <w:pStyle w:val="ARCATHeading5-SubSub1"/>
        <w:numPr>
          <w:ilvl w:val="4"/>
          <w:numId w:val="4"/>
        </w:numPr>
        <w:rPr>
          <w:rFonts w:cs="Arial"/>
          <w:sz w:val="22"/>
          <w:szCs w:val="22"/>
        </w:rPr>
      </w:pPr>
      <w:r w:rsidRPr="00440B1D">
        <w:rPr>
          <w:rFonts w:cs="Arial"/>
          <w:sz w:val="22"/>
          <w:szCs w:val="22"/>
        </w:rPr>
        <w:t>Verify and adjust mechanical interlocks</w:t>
      </w:r>
      <w:r w:rsidR="0030781D" w:rsidRPr="00440B1D">
        <w:rPr>
          <w:rFonts w:cs="Arial"/>
          <w:sz w:val="22"/>
          <w:szCs w:val="22"/>
          <w:lang w:val="en-US"/>
        </w:rPr>
        <w:t xml:space="preserve"> for permanent location</w:t>
      </w:r>
      <w:r w:rsidRPr="00440B1D">
        <w:rPr>
          <w:rFonts w:cs="Arial"/>
          <w:sz w:val="22"/>
          <w:szCs w:val="22"/>
        </w:rPr>
        <w:t>.</w:t>
      </w:r>
    </w:p>
    <w:p w14:paraId="4CF4EC5E" w14:textId="77777777" w:rsidR="005C7020" w:rsidRPr="00440B1D" w:rsidRDefault="0030781D" w:rsidP="00D417D3">
      <w:pPr>
        <w:pStyle w:val="ARCATHeading5-SubSub1"/>
        <w:numPr>
          <w:ilvl w:val="4"/>
          <w:numId w:val="4"/>
        </w:numPr>
        <w:rPr>
          <w:rFonts w:cs="Arial"/>
          <w:sz w:val="22"/>
          <w:szCs w:val="22"/>
        </w:rPr>
      </w:pPr>
      <w:r w:rsidRPr="00440B1D">
        <w:rPr>
          <w:rFonts w:cs="Arial"/>
          <w:sz w:val="22"/>
          <w:szCs w:val="22"/>
          <w:lang w:val="en-US"/>
        </w:rPr>
        <w:t>Confirm</w:t>
      </w:r>
      <w:r w:rsidR="005C7020" w:rsidRPr="00440B1D">
        <w:rPr>
          <w:rFonts w:cs="Arial"/>
          <w:sz w:val="22"/>
          <w:szCs w:val="22"/>
        </w:rPr>
        <w:t xml:space="preserve"> all </w:t>
      </w:r>
      <w:r w:rsidRPr="00440B1D">
        <w:rPr>
          <w:rFonts w:cs="Arial"/>
          <w:sz w:val="22"/>
          <w:szCs w:val="22"/>
          <w:lang w:val="en-US"/>
        </w:rPr>
        <w:t>inter-</w:t>
      </w:r>
      <w:r w:rsidR="005C7020" w:rsidRPr="00440B1D">
        <w:rPr>
          <w:rFonts w:cs="Arial"/>
          <w:sz w:val="22"/>
          <w:szCs w:val="22"/>
        </w:rPr>
        <w:t>sectional wiring</w:t>
      </w:r>
      <w:r w:rsidR="005E3B0A" w:rsidRPr="00440B1D">
        <w:rPr>
          <w:rFonts w:cs="Arial"/>
          <w:sz w:val="22"/>
          <w:szCs w:val="22"/>
          <w:lang w:val="en-US"/>
        </w:rPr>
        <w:t xml:space="preserve"> is connected properly</w:t>
      </w:r>
      <w:r w:rsidR="005C7020" w:rsidRPr="00440B1D">
        <w:rPr>
          <w:rFonts w:cs="Arial"/>
          <w:sz w:val="22"/>
          <w:szCs w:val="22"/>
        </w:rPr>
        <w:t>.</w:t>
      </w:r>
    </w:p>
    <w:p w14:paraId="6B1CA10C" w14:textId="77777777" w:rsidR="005C7020" w:rsidRPr="00440B1D" w:rsidRDefault="005E3B0A" w:rsidP="00D417D3">
      <w:pPr>
        <w:pStyle w:val="ARCATHeading5-SubSub1"/>
        <w:numPr>
          <w:ilvl w:val="4"/>
          <w:numId w:val="4"/>
        </w:numPr>
        <w:rPr>
          <w:rFonts w:cs="Arial"/>
          <w:sz w:val="22"/>
          <w:szCs w:val="22"/>
        </w:rPr>
      </w:pPr>
      <w:r w:rsidRPr="00440B1D">
        <w:rPr>
          <w:rFonts w:cs="Arial"/>
          <w:sz w:val="22"/>
          <w:szCs w:val="22"/>
          <w:lang w:val="en-US"/>
        </w:rPr>
        <w:t>Re-v</w:t>
      </w:r>
      <w:r w:rsidR="005C7020" w:rsidRPr="00440B1D">
        <w:rPr>
          <w:rFonts w:cs="Arial"/>
          <w:sz w:val="22"/>
          <w:szCs w:val="22"/>
        </w:rPr>
        <w:t xml:space="preserve">erify control wiring from </w:t>
      </w:r>
      <w:r w:rsidRPr="00440B1D">
        <w:rPr>
          <w:rFonts w:cs="Arial"/>
          <w:sz w:val="22"/>
          <w:szCs w:val="22"/>
          <w:lang w:val="en-US"/>
        </w:rPr>
        <w:t xml:space="preserve">any </w:t>
      </w:r>
      <w:r w:rsidR="005C7020" w:rsidRPr="00440B1D">
        <w:rPr>
          <w:rFonts w:cs="Arial"/>
          <w:sz w:val="22"/>
          <w:szCs w:val="22"/>
        </w:rPr>
        <w:t xml:space="preserve">external </w:t>
      </w:r>
      <w:r w:rsidRPr="00440B1D">
        <w:rPr>
          <w:rFonts w:cs="Arial"/>
          <w:sz w:val="22"/>
          <w:szCs w:val="22"/>
          <w:lang w:val="en-US"/>
        </w:rPr>
        <w:t xml:space="preserve">control </w:t>
      </w:r>
      <w:r w:rsidR="005C7020" w:rsidRPr="00440B1D">
        <w:rPr>
          <w:rFonts w:cs="Arial"/>
          <w:sz w:val="22"/>
          <w:szCs w:val="22"/>
        </w:rPr>
        <w:t>devices</w:t>
      </w:r>
      <w:r w:rsidRPr="00440B1D">
        <w:rPr>
          <w:rFonts w:cs="Arial"/>
          <w:sz w:val="22"/>
          <w:szCs w:val="22"/>
          <w:lang w:val="en-US"/>
        </w:rPr>
        <w:t xml:space="preserve"> such as PLCs</w:t>
      </w:r>
      <w:r w:rsidR="005C7020" w:rsidRPr="00440B1D">
        <w:rPr>
          <w:rFonts w:cs="Arial"/>
          <w:sz w:val="22"/>
          <w:szCs w:val="22"/>
        </w:rPr>
        <w:t>.</w:t>
      </w:r>
    </w:p>
    <w:p w14:paraId="445B2D77" w14:textId="77777777" w:rsidR="005C7020" w:rsidRPr="00440B1D" w:rsidRDefault="00FA6A96" w:rsidP="00D417D3">
      <w:pPr>
        <w:pStyle w:val="ARCATHeading5-SubSub1"/>
        <w:numPr>
          <w:ilvl w:val="4"/>
          <w:numId w:val="4"/>
        </w:numPr>
        <w:rPr>
          <w:rFonts w:cs="Arial"/>
          <w:sz w:val="22"/>
          <w:szCs w:val="22"/>
        </w:rPr>
      </w:pPr>
      <w:r w:rsidRPr="00440B1D">
        <w:rPr>
          <w:rFonts w:cs="Arial"/>
          <w:sz w:val="22"/>
          <w:szCs w:val="22"/>
          <w:lang w:val="en-US"/>
        </w:rPr>
        <w:t>Confirm cooling fans are operational and with correct rotation.</w:t>
      </w:r>
    </w:p>
    <w:p w14:paraId="78EBFB7A" w14:textId="77777777" w:rsidR="005C7020" w:rsidRPr="00440B1D" w:rsidRDefault="005C7020" w:rsidP="00D417D3">
      <w:pPr>
        <w:pStyle w:val="ARCATHeading5-SubSub1"/>
        <w:numPr>
          <w:ilvl w:val="4"/>
          <w:numId w:val="4"/>
        </w:numPr>
        <w:rPr>
          <w:rFonts w:cs="Arial"/>
          <w:sz w:val="22"/>
          <w:szCs w:val="22"/>
        </w:rPr>
      </w:pPr>
      <w:r w:rsidRPr="00440B1D">
        <w:rPr>
          <w:rFonts w:cs="Arial"/>
          <w:sz w:val="22"/>
          <w:szCs w:val="22"/>
        </w:rPr>
        <w:t xml:space="preserve">Verify </w:t>
      </w:r>
      <w:r w:rsidR="00FA6A96" w:rsidRPr="00440B1D">
        <w:rPr>
          <w:rFonts w:cs="Arial"/>
          <w:sz w:val="22"/>
          <w:szCs w:val="22"/>
          <w:lang w:val="en-US"/>
        </w:rPr>
        <w:t xml:space="preserve">proper phasing from isolation transformer to </w:t>
      </w:r>
      <w:r w:rsidR="0014346D" w:rsidRPr="00440B1D">
        <w:rPr>
          <w:rFonts w:cs="Arial"/>
          <w:sz w:val="22"/>
          <w:szCs w:val="22"/>
          <w:lang w:val="en-US"/>
        </w:rPr>
        <w:t>VFD</w:t>
      </w:r>
      <w:r w:rsidR="00FA6A96" w:rsidRPr="00440B1D">
        <w:rPr>
          <w:rFonts w:cs="Arial"/>
          <w:sz w:val="22"/>
          <w:szCs w:val="22"/>
          <w:lang w:val="en-US"/>
        </w:rPr>
        <w:t>.</w:t>
      </w:r>
    </w:p>
    <w:p w14:paraId="101B81F1" w14:textId="77777777" w:rsidR="005C7020" w:rsidRPr="00440B1D" w:rsidRDefault="00FA6A96" w:rsidP="00D417D3">
      <w:pPr>
        <w:pStyle w:val="ARCATHeading5-SubSub1"/>
        <w:numPr>
          <w:ilvl w:val="4"/>
          <w:numId w:val="4"/>
        </w:numPr>
        <w:rPr>
          <w:rFonts w:cs="Arial"/>
          <w:sz w:val="22"/>
          <w:szCs w:val="22"/>
        </w:rPr>
      </w:pPr>
      <w:r w:rsidRPr="00440B1D">
        <w:rPr>
          <w:rFonts w:cs="Arial"/>
          <w:sz w:val="22"/>
          <w:szCs w:val="22"/>
          <w:lang w:val="en-US"/>
        </w:rPr>
        <w:t xml:space="preserve">Confirm cabling of </w:t>
      </w:r>
      <w:r w:rsidR="0014346D" w:rsidRPr="00440B1D">
        <w:rPr>
          <w:rFonts w:cs="Arial"/>
          <w:sz w:val="22"/>
          <w:szCs w:val="22"/>
          <w:lang w:val="en-US"/>
        </w:rPr>
        <w:t>VFD</w:t>
      </w:r>
      <w:r w:rsidRPr="00440B1D">
        <w:rPr>
          <w:rFonts w:cs="Arial"/>
          <w:sz w:val="22"/>
          <w:szCs w:val="22"/>
          <w:lang w:val="en-US"/>
        </w:rPr>
        <w:t xml:space="preserve"> to motor, isolation transformer</w:t>
      </w:r>
      <w:r w:rsidR="00461843" w:rsidRPr="00440B1D">
        <w:rPr>
          <w:rFonts w:cs="Arial"/>
          <w:sz w:val="22"/>
          <w:szCs w:val="22"/>
          <w:lang w:val="en-US"/>
        </w:rPr>
        <w:t>,</w:t>
      </w:r>
      <w:r w:rsidRPr="00440B1D">
        <w:rPr>
          <w:rFonts w:cs="Arial"/>
          <w:sz w:val="22"/>
          <w:szCs w:val="22"/>
          <w:lang w:val="en-US"/>
        </w:rPr>
        <w:t xml:space="preserve"> and line feed</w:t>
      </w:r>
      <w:r w:rsidR="005C7020" w:rsidRPr="00440B1D">
        <w:rPr>
          <w:rFonts w:cs="Arial"/>
          <w:sz w:val="22"/>
          <w:szCs w:val="22"/>
        </w:rPr>
        <w:t>.</w:t>
      </w:r>
    </w:p>
    <w:p w14:paraId="0A54AF87" w14:textId="77777777" w:rsidR="005C7020" w:rsidRPr="00440B1D" w:rsidRDefault="00FA6A96" w:rsidP="00D417D3">
      <w:pPr>
        <w:pStyle w:val="ARCATHeading5-SubSub1"/>
        <w:numPr>
          <w:ilvl w:val="4"/>
          <w:numId w:val="4"/>
        </w:numPr>
        <w:rPr>
          <w:rFonts w:cs="Arial"/>
          <w:sz w:val="22"/>
          <w:szCs w:val="22"/>
        </w:rPr>
      </w:pPr>
      <w:r w:rsidRPr="00440B1D">
        <w:rPr>
          <w:rFonts w:cs="Arial"/>
          <w:sz w:val="22"/>
          <w:szCs w:val="22"/>
          <w:lang w:val="en-US"/>
        </w:rPr>
        <w:t xml:space="preserve">Collect test reports indicating megger/hipot test has been performed </w:t>
      </w:r>
      <w:proofErr w:type="gramStart"/>
      <w:r w:rsidRPr="00440B1D">
        <w:rPr>
          <w:rFonts w:cs="Arial"/>
          <w:sz w:val="22"/>
          <w:szCs w:val="22"/>
          <w:lang w:val="en-US"/>
        </w:rPr>
        <w:t>on line</w:t>
      </w:r>
      <w:proofErr w:type="gramEnd"/>
      <w:r w:rsidRPr="00440B1D">
        <w:rPr>
          <w:rFonts w:cs="Arial"/>
          <w:sz w:val="22"/>
          <w:szCs w:val="22"/>
          <w:lang w:val="en-US"/>
        </w:rPr>
        <w:t xml:space="preserve"> and motor cables</w:t>
      </w:r>
      <w:r w:rsidR="005C7020" w:rsidRPr="00440B1D">
        <w:rPr>
          <w:rFonts w:cs="Arial"/>
          <w:sz w:val="22"/>
          <w:szCs w:val="22"/>
        </w:rPr>
        <w:t>.</w:t>
      </w:r>
    </w:p>
    <w:p w14:paraId="6DDE91A0" w14:textId="77777777" w:rsidR="005C7020" w:rsidRPr="00440B1D" w:rsidRDefault="0014346D" w:rsidP="002B69D5">
      <w:pPr>
        <w:pStyle w:val="ARCATHeading4-SubPara"/>
        <w:numPr>
          <w:ilvl w:val="3"/>
          <w:numId w:val="4"/>
        </w:numPr>
        <w:rPr>
          <w:rFonts w:cs="Arial"/>
          <w:sz w:val="22"/>
          <w:szCs w:val="22"/>
        </w:rPr>
      </w:pPr>
      <w:r w:rsidRPr="00440B1D">
        <w:rPr>
          <w:rFonts w:cs="Arial"/>
          <w:sz w:val="22"/>
          <w:szCs w:val="22"/>
        </w:rPr>
        <w:t>VFD</w:t>
      </w:r>
      <w:r w:rsidR="005C7020" w:rsidRPr="00440B1D">
        <w:rPr>
          <w:rFonts w:cs="Arial"/>
          <w:sz w:val="22"/>
          <w:szCs w:val="22"/>
        </w:rPr>
        <w:t xml:space="preserve"> power-up and commissioning:</w:t>
      </w:r>
    </w:p>
    <w:p w14:paraId="0E85A130" w14:textId="77777777" w:rsidR="005C7020" w:rsidRPr="00440B1D" w:rsidRDefault="005C7020" w:rsidP="00D417D3">
      <w:pPr>
        <w:pStyle w:val="ARCATHeading5-SubSub1"/>
        <w:numPr>
          <w:ilvl w:val="4"/>
          <w:numId w:val="4"/>
        </w:numPr>
        <w:rPr>
          <w:rFonts w:cs="Arial"/>
          <w:sz w:val="22"/>
          <w:szCs w:val="22"/>
        </w:rPr>
      </w:pPr>
      <w:r w:rsidRPr="00440B1D">
        <w:rPr>
          <w:rFonts w:cs="Arial"/>
          <w:sz w:val="22"/>
          <w:szCs w:val="22"/>
        </w:rPr>
        <w:t xml:space="preserve">Apply medium voltage to the </w:t>
      </w:r>
      <w:r w:rsidR="0014346D" w:rsidRPr="00440B1D">
        <w:rPr>
          <w:rFonts w:cs="Arial"/>
          <w:sz w:val="22"/>
          <w:szCs w:val="22"/>
        </w:rPr>
        <w:t>VFD</w:t>
      </w:r>
      <w:r w:rsidRPr="00440B1D">
        <w:rPr>
          <w:rFonts w:cs="Arial"/>
          <w:sz w:val="22"/>
          <w:szCs w:val="22"/>
        </w:rPr>
        <w:t xml:space="preserve"> and perform operational checks.</w:t>
      </w:r>
    </w:p>
    <w:p w14:paraId="37855DDE" w14:textId="77777777" w:rsidR="005C7020" w:rsidRPr="00440B1D" w:rsidRDefault="005C7020" w:rsidP="00D417D3">
      <w:pPr>
        <w:pStyle w:val="ARCATHeading5-SubSub1"/>
        <w:numPr>
          <w:ilvl w:val="4"/>
          <w:numId w:val="4"/>
        </w:numPr>
        <w:rPr>
          <w:rFonts w:cs="Arial"/>
          <w:sz w:val="22"/>
          <w:szCs w:val="22"/>
        </w:rPr>
      </w:pPr>
      <w:r w:rsidRPr="00440B1D">
        <w:rPr>
          <w:rFonts w:cs="Arial"/>
          <w:sz w:val="22"/>
          <w:szCs w:val="22"/>
        </w:rPr>
        <w:t xml:space="preserve">Bump motor and tune </w:t>
      </w:r>
      <w:r w:rsidR="0014346D" w:rsidRPr="00440B1D">
        <w:rPr>
          <w:rFonts w:cs="Arial"/>
          <w:sz w:val="22"/>
          <w:szCs w:val="22"/>
        </w:rPr>
        <w:t>VFD</w:t>
      </w:r>
      <w:r w:rsidRPr="00440B1D">
        <w:rPr>
          <w:rFonts w:cs="Arial"/>
          <w:sz w:val="22"/>
          <w:szCs w:val="22"/>
        </w:rPr>
        <w:t xml:space="preserve"> to </w:t>
      </w:r>
      <w:r w:rsidR="005E3B0A" w:rsidRPr="00440B1D">
        <w:rPr>
          <w:rFonts w:cs="Arial"/>
          <w:sz w:val="22"/>
          <w:szCs w:val="22"/>
          <w:lang w:val="en-US"/>
        </w:rPr>
        <w:t xml:space="preserve">the </w:t>
      </w:r>
      <w:r w:rsidRPr="00440B1D">
        <w:rPr>
          <w:rFonts w:cs="Arial"/>
          <w:sz w:val="22"/>
          <w:szCs w:val="22"/>
        </w:rPr>
        <w:t>system attributes</w:t>
      </w:r>
      <w:r w:rsidR="00FA6A96" w:rsidRPr="00440B1D">
        <w:rPr>
          <w:rFonts w:cs="Arial"/>
          <w:sz w:val="22"/>
          <w:szCs w:val="22"/>
          <w:lang w:val="en-US"/>
        </w:rPr>
        <w:t>.</w:t>
      </w:r>
      <w:r w:rsidR="005E3B0A" w:rsidRPr="00440B1D">
        <w:rPr>
          <w:sz w:val="22"/>
          <w:szCs w:val="20"/>
          <w:lang w:eastAsia="en-US"/>
        </w:rPr>
        <w:t xml:space="preserve"> </w:t>
      </w:r>
      <w:r w:rsidR="005E3B0A" w:rsidRPr="003A04BA">
        <w:rPr>
          <w:rFonts w:cs="Arial"/>
          <w:sz w:val="22"/>
          <w:szCs w:val="22"/>
          <w:lang w:val="en-US"/>
        </w:rPr>
        <w:t>(If the load is unable to handle any movement in the reverse direction</w:t>
      </w:r>
      <w:r w:rsidR="00FA6A96" w:rsidRPr="00006A1C">
        <w:rPr>
          <w:rFonts w:cs="Arial"/>
          <w:sz w:val="22"/>
          <w:szCs w:val="22"/>
          <w:lang w:val="en-US"/>
        </w:rPr>
        <w:t>,</w:t>
      </w:r>
      <w:r w:rsidR="005E3B0A" w:rsidRPr="006C5B90">
        <w:rPr>
          <w:rFonts w:cs="Arial"/>
          <w:sz w:val="22"/>
          <w:szCs w:val="22"/>
          <w:lang w:val="en-US"/>
        </w:rPr>
        <w:t xml:space="preserve"> the load sh</w:t>
      </w:r>
      <w:r w:rsidR="00256BF7" w:rsidRPr="00564213">
        <w:rPr>
          <w:rFonts w:cs="Arial"/>
          <w:sz w:val="22"/>
          <w:szCs w:val="22"/>
          <w:lang w:val="en-US"/>
        </w:rPr>
        <w:t>all</w:t>
      </w:r>
      <w:r w:rsidR="005E3B0A" w:rsidRPr="00440B1D">
        <w:rPr>
          <w:rFonts w:cs="Arial"/>
          <w:sz w:val="22"/>
          <w:szCs w:val="22"/>
          <w:lang w:val="en-US"/>
        </w:rPr>
        <w:t xml:space="preserve"> be uncoupled prior to bumping the motor for directional testing.)</w:t>
      </w:r>
    </w:p>
    <w:p w14:paraId="126EE6AB" w14:textId="77777777" w:rsidR="005C7020" w:rsidRPr="00440B1D" w:rsidRDefault="005C7020" w:rsidP="00D417D3">
      <w:pPr>
        <w:pStyle w:val="ARCATHeading5-SubSub1"/>
        <w:numPr>
          <w:ilvl w:val="4"/>
          <w:numId w:val="4"/>
        </w:numPr>
        <w:rPr>
          <w:rFonts w:cs="Arial"/>
          <w:sz w:val="22"/>
          <w:szCs w:val="22"/>
        </w:rPr>
      </w:pPr>
      <w:r w:rsidRPr="00440B1D">
        <w:rPr>
          <w:rFonts w:cs="Arial"/>
          <w:sz w:val="22"/>
          <w:szCs w:val="22"/>
        </w:rPr>
        <w:t xml:space="preserve">Run the </w:t>
      </w:r>
      <w:r w:rsidR="0014346D" w:rsidRPr="00440B1D">
        <w:rPr>
          <w:rFonts w:cs="Arial"/>
          <w:sz w:val="22"/>
          <w:szCs w:val="22"/>
        </w:rPr>
        <w:t>VFD</w:t>
      </w:r>
      <w:r w:rsidRPr="00440B1D">
        <w:rPr>
          <w:rFonts w:cs="Arial"/>
          <w:sz w:val="22"/>
          <w:szCs w:val="22"/>
        </w:rPr>
        <w:t xml:space="preserve"> motor system throughout </w:t>
      </w:r>
      <w:r w:rsidR="00256BF7" w:rsidRPr="00440B1D">
        <w:rPr>
          <w:rFonts w:cs="Arial"/>
          <w:sz w:val="22"/>
          <w:szCs w:val="22"/>
          <w:lang w:val="en-US"/>
        </w:rPr>
        <w:t>its</w:t>
      </w:r>
      <w:r w:rsidRPr="00440B1D">
        <w:rPr>
          <w:rFonts w:cs="Arial"/>
          <w:sz w:val="22"/>
          <w:szCs w:val="22"/>
        </w:rPr>
        <w:t xml:space="preserve"> operational range to verify proper performance.</w:t>
      </w:r>
    </w:p>
    <w:p w14:paraId="4393D981" w14:textId="77777777" w:rsidR="005C7020" w:rsidRPr="00440B1D" w:rsidRDefault="005C7020" w:rsidP="002B69D5">
      <w:pPr>
        <w:pStyle w:val="ARCATHeading3-Paragraph"/>
        <w:numPr>
          <w:ilvl w:val="2"/>
          <w:numId w:val="4"/>
        </w:numPr>
        <w:rPr>
          <w:rFonts w:cs="Arial"/>
          <w:sz w:val="22"/>
          <w:szCs w:val="22"/>
        </w:rPr>
      </w:pPr>
      <w:r w:rsidRPr="00440B1D">
        <w:rPr>
          <w:rFonts w:cs="Arial"/>
          <w:sz w:val="22"/>
          <w:szCs w:val="22"/>
        </w:rPr>
        <w:t>All measurements shall be recorded.</w:t>
      </w:r>
    </w:p>
    <w:p w14:paraId="1A0C0A39" w14:textId="77777777" w:rsidR="005C7020" w:rsidRPr="00440B1D" w:rsidRDefault="0014346D" w:rsidP="00C42149">
      <w:pPr>
        <w:pStyle w:val="ARCATHeading3-Paragraph"/>
        <w:numPr>
          <w:ilvl w:val="2"/>
          <w:numId w:val="4"/>
        </w:numPr>
        <w:rPr>
          <w:rFonts w:cs="Arial"/>
          <w:sz w:val="22"/>
          <w:szCs w:val="22"/>
        </w:rPr>
      </w:pPr>
      <w:r w:rsidRPr="00440B1D">
        <w:rPr>
          <w:rFonts w:cs="Arial"/>
          <w:sz w:val="22"/>
          <w:szCs w:val="22"/>
        </w:rPr>
        <w:t>VFD</w:t>
      </w:r>
      <w:r w:rsidR="005C7020" w:rsidRPr="00440B1D">
        <w:rPr>
          <w:rFonts w:cs="Arial"/>
          <w:sz w:val="22"/>
          <w:szCs w:val="22"/>
        </w:rPr>
        <w:t xml:space="preserve"> parameter listing shall be provided.</w:t>
      </w:r>
    </w:p>
    <w:p w14:paraId="5AF0F6CF" w14:textId="77777777" w:rsidR="005C7020" w:rsidRPr="00440B1D" w:rsidRDefault="004E7959" w:rsidP="00C42149">
      <w:pPr>
        <w:pStyle w:val="ARCATHeading3-Paragraph"/>
        <w:numPr>
          <w:ilvl w:val="2"/>
          <w:numId w:val="4"/>
        </w:numPr>
        <w:rPr>
          <w:rFonts w:cs="Arial"/>
          <w:sz w:val="22"/>
          <w:szCs w:val="22"/>
        </w:rPr>
      </w:pPr>
      <w:r w:rsidRPr="00440B1D">
        <w:rPr>
          <w:rFonts w:cs="Arial"/>
          <w:sz w:val="22"/>
          <w:szCs w:val="22"/>
        </w:rPr>
        <w:t xml:space="preserve">A minimum of </w:t>
      </w:r>
      <w:r w:rsidR="00555F40" w:rsidRPr="00440B1D">
        <w:rPr>
          <w:rFonts w:cs="Arial"/>
          <w:sz w:val="22"/>
          <w:szCs w:val="22"/>
          <w:lang w:val="en-US"/>
        </w:rPr>
        <w:t>2-</w:t>
      </w:r>
      <w:r w:rsidRPr="00440B1D">
        <w:rPr>
          <w:rFonts w:cs="Arial"/>
          <w:sz w:val="22"/>
          <w:szCs w:val="22"/>
          <w:lang w:val="en-US"/>
        </w:rPr>
        <w:t>3</w:t>
      </w:r>
      <w:r w:rsidR="005C7020" w:rsidRPr="00440B1D">
        <w:rPr>
          <w:rFonts w:cs="Arial"/>
          <w:sz w:val="22"/>
          <w:szCs w:val="22"/>
        </w:rPr>
        <w:t xml:space="preserve"> days of on-site start-up service for each VFD shall be provided.</w:t>
      </w:r>
    </w:p>
    <w:p w14:paraId="693955B0" w14:textId="77777777" w:rsidR="005C7020" w:rsidRPr="00440B1D" w:rsidRDefault="005C7020" w:rsidP="00C42149">
      <w:pPr>
        <w:pStyle w:val="ARCATHeading2-Article"/>
        <w:numPr>
          <w:ilvl w:val="1"/>
          <w:numId w:val="4"/>
        </w:numPr>
        <w:rPr>
          <w:rFonts w:cs="Arial"/>
          <w:sz w:val="22"/>
          <w:szCs w:val="22"/>
        </w:rPr>
      </w:pPr>
      <w:bookmarkStart w:id="360" w:name="_Toc39566224"/>
      <w:r w:rsidRPr="00440B1D">
        <w:rPr>
          <w:rFonts w:cs="Arial"/>
          <w:sz w:val="22"/>
          <w:szCs w:val="22"/>
        </w:rPr>
        <w:t>SPARE MATERIALS</w:t>
      </w:r>
      <w:bookmarkEnd w:id="360"/>
    </w:p>
    <w:p w14:paraId="57992FC1" w14:textId="77777777" w:rsidR="005C7020" w:rsidRPr="00440B1D" w:rsidRDefault="005C7020" w:rsidP="00C42149">
      <w:pPr>
        <w:pStyle w:val="ARCATHeading3-Paragraph"/>
        <w:numPr>
          <w:ilvl w:val="2"/>
          <w:numId w:val="4"/>
        </w:numPr>
        <w:rPr>
          <w:rFonts w:cs="Arial"/>
          <w:sz w:val="22"/>
          <w:szCs w:val="22"/>
        </w:rPr>
      </w:pPr>
      <w:r w:rsidRPr="00440B1D">
        <w:rPr>
          <w:rFonts w:cs="Arial"/>
          <w:sz w:val="22"/>
          <w:szCs w:val="22"/>
        </w:rPr>
        <w:t xml:space="preserve">The following spare parts shall be furnished for each size </w:t>
      </w:r>
      <w:r w:rsidR="0014346D" w:rsidRPr="00440B1D">
        <w:rPr>
          <w:rFonts w:cs="Arial"/>
          <w:sz w:val="22"/>
          <w:szCs w:val="22"/>
        </w:rPr>
        <w:t>VFD</w:t>
      </w:r>
      <w:r w:rsidRPr="00440B1D">
        <w:rPr>
          <w:rFonts w:cs="Arial"/>
          <w:sz w:val="22"/>
          <w:szCs w:val="22"/>
        </w:rPr>
        <w:t>:</w:t>
      </w:r>
    </w:p>
    <w:p w14:paraId="2AC9F1C1" w14:textId="77777777" w:rsidR="004E7959" w:rsidRPr="00440B1D" w:rsidRDefault="004E7959" w:rsidP="00C42149">
      <w:pPr>
        <w:pStyle w:val="ARCATHeading4-SubPara"/>
        <w:numPr>
          <w:ilvl w:val="3"/>
          <w:numId w:val="4"/>
        </w:numPr>
        <w:rPr>
          <w:rFonts w:cs="Arial"/>
          <w:sz w:val="22"/>
          <w:szCs w:val="22"/>
        </w:rPr>
      </w:pPr>
      <w:r w:rsidRPr="00440B1D">
        <w:rPr>
          <w:rFonts w:cs="Arial"/>
          <w:sz w:val="22"/>
          <w:szCs w:val="22"/>
          <w:lang w:val="en-US"/>
        </w:rPr>
        <w:t>One spare power cell of each rating.</w:t>
      </w:r>
    </w:p>
    <w:p w14:paraId="204C4F82" w14:textId="77777777" w:rsidR="004E7959" w:rsidRPr="00440B1D" w:rsidRDefault="004E7959" w:rsidP="00C42149">
      <w:pPr>
        <w:pStyle w:val="ARCATHeading4-SubPara"/>
        <w:numPr>
          <w:ilvl w:val="3"/>
          <w:numId w:val="4"/>
        </w:numPr>
        <w:rPr>
          <w:rFonts w:cs="Arial"/>
          <w:sz w:val="22"/>
          <w:szCs w:val="22"/>
        </w:rPr>
      </w:pPr>
      <w:r w:rsidRPr="00440B1D">
        <w:rPr>
          <w:rFonts w:cs="Arial"/>
          <w:sz w:val="22"/>
          <w:szCs w:val="22"/>
          <w:lang w:val="en-US"/>
        </w:rPr>
        <w:t>One set of control boards.</w:t>
      </w:r>
    </w:p>
    <w:p w14:paraId="2A92F243" w14:textId="77777777" w:rsidR="005C7020" w:rsidRPr="00440B1D" w:rsidRDefault="005C7020" w:rsidP="00C42149">
      <w:pPr>
        <w:pStyle w:val="ARCATHeading4-SubPara"/>
        <w:numPr>
          <w:ilvl w:val="3"/>
          <w:numId w:val="4"/>
        </w:numPr>
        <w:rPr>
          <w:rFonts w:cs="Arial"/>
          <w:sz w:val="22"/>
          <w:szCs w:val="22"/>
        </w:rPr>
      </w:pPr>
      <w:r w:rsidRPr="00440B1D">
        <w:rPr>
          <w:rFonts w:cs="Arial"/>
          <w:sz w:val="22"/>
          <w:szCs w:val="22"/>
        </w:rPr>
        <w:t>Three of each type power and control fuse.</w:t>
      </w:r>
    </w:p>
    <w:p w14:paraId="6264CB7B" w14:textId="77777777" w:rsidR="005C7020" w:rsidRPr="00440B1D" w:rsidRDefault="005C7020" w:rsidP="00FA6A96">
      <w:pPr>
        <w:pStyle w:val="ARCATHeading4-SubPara"/>
        <w:numPr>
          <w:ilvl w:val="3"/>
          <w:numId w:val="4"/>
        </w:numPr>
        <w:tabs>
          <w:tab w:val="clear" w:pos="1440"/>
        </w:tabs>
        <w:rPr>
          <w:rFonts w:cs="Arial"/>
          <w:sz w:val="22"/>
          <w:szCs w:val="22"/>
        </w:rPr>
      </w:pPr>
      <w:r w:rsidRPr="00440B1D">
        <w:rPr>
          <w:rFonts w:cs="Arial"/>
          <w:sz w:val="22"/>
          <w:szCs w:val="22"/>
        </w:rPr>
        <w:t>Two sets of replacement air filters.</w:t>
      </w:r>
    </w:p>
    <w:bookmarkEnd w:id="0"/>
    <w:p w14:paraId="4FDF110A" w14:textId="77777777" w:rsidR="00CA6D14" w:rsidRPr="00440B1D" w:rsidRDefault="00CA6D14" w:rsidP="00E75F5D">
      <w:pPr>
        <w:pStyle w:val="ARCATTitle"/>
        <w:rPr>
          <w:rFonts w:cs="Times New Roman"/>
        </w:rPr>
      </w:pPr>
    </w:p>
    <w:p w14:paraId="3B9D80EE" w14:textId="77777777" w:rsidR="005C7020" w:rsidRPr="00EF2132" w:rsidRDefault="005C7020" w:rsidP="00E75F5D">
      <w:pPr>
        <w:pStyle w:val="ARCATTitle"/>
        <w:rPr>
          <w:rFonts w:cs="Times New Roman"/>
        </w:rPr>
      </w:pPr>
      <w:r w:rsidRPr="00440B1D">
        <w:rPr>
          <w:rFonts w:cs="Times New Roman"/>
        </w:rPr>
        <w:t>END OF SECTION</w:t>
      </w:r>
    </w:p>
    <w:sectPr w:rsidR="005C7020" w:rsidRPr="00EF2132" w:rsidSect="00A12EBD">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152" w:right="1152" w:bottom="1152"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lark Huiquan H. Xiao" w:date="2020-10-27T14:35:00Z" w:initials="CHHX">
    <w:p w14:paraId="2467EB33" w14:textId="77777777" w:rsidR="00681093" w:rsidRPr="00440B1D" w:rsidRDefault="00681093" w:rsidP="00681093">
      <w:pPr>
        <w:pStyle w:val="ARCATHeading3-Paragraph"/>
        <w:numPr>
          <w:ilvl w:val="0"/>
          <w:numId w:val="0"/>
        </w:numPr>
        <w:tabs>
          <w:tab w:val="clear" w:pos="1008"/>
        </w:tabs>
        <w:rPr>
          <w:rFonts w:cs="Arial"/>
          <w:sz w:val="22"/>
          <w:szCs w:val="22"/>
        </w:rPr>
      </w:pPr>
      <w:r>
        <w:rPr>
          <w:rStyle w:val="CommentReference"/>
        </w:rPr>
        <w:annotationRef/>
      </w:r>
      <w:r>
        <w:rPr>
          <w:rFonts w:cs="Arial"/>
          <w:sz w:val="22"/>
          <w:szCs w:val="22"/>
        </w:rPr>
        <w:t xml:space="preserve">Suggested statement: </w:t>
      </w:r>
      <w:r w:rsidRPr="00440B1D">
        <w:rPr>
          <w:rFonts w:cs="Arial"/>
          <w:sz w:val="22"/>
          <w:szCs w:val="22"/>
        </w:rPr>
        <w:t>All inspection and testing procedures shall be developed and controlled under the guidelines of the supplier’s quality</w:t>
      </w:r>
      <w:r>
        <w:rPr>
          <w:rFonts w:cs="Arial"/>
          <w:sz w:val="22"/>
          <w:szCs w:val="22"/>
        </w:rPr>
        <w:t xml:space="preserve"> and engineering</w:t>
      </w:r>
      <w:r w:rsidRPr="00440B1D">
        <w:rPr>
          <w:rFonts w:cs="Arial"/>
          <w:sz w:val="22"/>
          <w:szCs w:val="22"/>
        </w:rPr>
        <w:t xml:space="preserve"> system</w:t>
      </w:r>
      <w:r>
        <w:rPr>
          <w:rFonts w:cs="Arial"/>
          <w:sz w:val="22"/>
          <w:szCs w:val="22"/>
        </w:rPr>
        <w:t>. The supplier’s quality management system</w:t>
      </w:r>
      <w:r w:rsidRPr="00440B1D">
        <w:rPr>
          <w:rFonts w:cs="Arial"/>
          <w:sz w:val="22"/>
          <w:szCs w:val="22"/>
        </w:rPr>
        <w:t xml:space="preserve"> must be registered to ISO 9001 and regularly reviewed and audited by a third party registrar.</w:t>
      </w:r>
      <w:r>
        <w:rPr>
          <w:rStyle w:val="CommentReference"/>
          <w:lang w:val="en-US" w:eastAsia="en-US"/>
        </w:rPr>
        <w:annotationRef/>
      </w:r>
    </w:p>
    <w:p w14:paraId="41B6DAF8" w14:textId="77777777" w:rsidR="00681093" w:rsidRPr="00681093" w:rsidRDefault="00681093">
      <w:pPr>
        <w:pStyle w:val="CommentText"/>
        <w:rPr>
          <w:lang w:val="x-none"/>
        </w:rPr>
      </w:pPr>
    </w:p>
  </w:comment>
  <w:comment w:id="9" w:author="Clark Huiquan H. Xiao" w:date="2020-10-27T14:37:00Z" w:initials="CHHX">
    <w:p w14:paraId="1EFB34F6" w14:textId="77777777" w:rsidR="00681093" w:rsidRDefault="00681093">
      <w:pPr>
        <w:pStyle w:val="CommentText"/>
      </w:pPr>
      <w:r>
        <w:rPr>
          <w:rStyle w:val="CommentReference"/>
        </w:rPr>
        <w:annotationRef/>
      </w:r>
      <w:r>
        <w:t>Please consider if this is a necessary requirement, looks 10 years is too long.</w:t>
      </w:r>
    </w:p>
  </w:comment>
  <w:comment w:id="10" w:author="Clark Huiquan H. Xiao" w:date="2020-10-27T14:39:00Z" w:initials="CHHX">
    <w:p w14:paraId="262B852E" w14:textId="77777777" w:rsidR="00681093" w:rsidRDefault="00681093">
      <w:pPr>
        <w:pStyle w:val="CommentText"/>
      </w:pPr>
      <w:r>
        <w:rPr>
          <w:rStyle w:val="CommentReference"/>
        </w:rPr>
        <w:annotationRef/>
      </w:r>
      <w:r>
        <w:t>[</w:t>
      </w:r>
      <w:r w:rsidRPr="00681093">
        <w:rPr>
          <w:highlight w:val="yellow"/>
        </w:rPr>
        <w:t>10 years</w:t>
      </w:r>
      <w:r>
        <w:t>] Please consider if this is a necessary requirement, looks 10 years is too long.</w:t>
      </w:r>
    </w:p>
  </w:comment>
  <w:comment w:id="11" w:author="Clark Huiquan H. Xiao" w:date="2020-10-27T14:39:00Z" w:initials="CHHX">
    <w:p w14:paraId="6EA0F7F2" w14:textId="77777777" w:rsidR="00681093" w:rsidRDefault="00681093">
      <w:pPr>
        <w:pStyle w:val="CommentText"/>
      </w:pPr>
      <w:r>
        <w:rPr>
          <w:rStyle w:val="CommentReference"/>
        </w:rPr>
        <w:annotationRef/>
      </w:r>
      <w:r>
        <w:t>[</w:t>
      </w:r>
      <w:r w:rsidRPr="00681093">
        <w:rPr>
          <w:rFonts w:cs="Arial"/>
          <w:sz w:val="22"/>
          <w:szCs w:val="22"/>
          <w:highlight w:val="yellow"/>
        </w:rPr>
        <w:t>and authorized service facilities located within 160 kilometers of the project</w:t>
      </w:r>
      <w:r w:rsidRPr="00681093">
        <w:rPr>
          <w:rStyle w:val="CommentReference"/>
          <w:highlight w:val="yellow"/>
        </w:rPr>
        <w:annotationRef/>
      </w:r>
      <w:r w:rsidRPr="00681093">
        <w:rPr>
          <w:rFonts w:cs="Arial"/>
          <w:sz w:val="22"/>
          <w:szCs w:val="22"/>
          <w:highlight w:val="yellow"/>
        </w:rPr>
        <w:t>.</w:t>
      </w:r>
      <w:r>
        <w:t>] Don’t think this is a necessary requirement to quality assurance.</w:t>
      </w:r>
    </w:p>
  </w:comment>
  <w:comment w:id="19" w:author="Chuntao Liu" w:date="2020-11-05T09:32:00Z" w:initials="CL">
    <w:p w14:paraId="3054EEA2" w14:textId="77777777" w:rsidR="000C3EC6" w:rsidRDefault="000C3EC6">
      <w:pPr>
        <w:pStyle w:val="CommentText"/>
        <w:rPr>
          <w:rFonts w:hint="eastAsia"/>
          <w:lang w:eastAsia="zh-CN"/>
        </w:rPr>
      </w:pPr>
      <w:r>
        <w:rPr>
          <w:rStyle w:val="CommentReference"/>
        </w:rPr>
        <w:annotationRef/>
      </w:r>
      <w:r>
        <w:rPr>
          <w:rFonts w:hint="eastAsia"/>
          <w:lang w:eastAsia="zh-CN"/>
        </w:rPr>
        <w:t>R</w:t>
      </w:r>
      <w:r>
        <w:rPr>
          <w:lang w:eastAsia="zh-CN"/>
        </w:rPr>
        <w:t>AL7035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B6DAF8" w15:done="0"/>
  <w15:commentEx w15:paraId="1EFB34F6" w15:done="0"/>
  <w15:commentEx w15:paraId="262B852E" w15:done="0"/>
  <w15:commentEx w15:paraId="6EA0F7F2" w15:done="0"/>
  <w15:commentEx w15:paraId="3054EE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6DAF8" w16cid:durableId="2342AECB"/>
  <w16cid:commentId w16cid:paraId="1EFB34F6" w16cid:durableId="2342AF35"/>
  <w16cid:commentId w16cid:paraId="262B852E" w16cid:durableId="2342AF8E"/>
  <w16cid:commentId w16cid:paraId="6EA0F7F2" w16cid:durableId="2342AFAE"/>
  <w16cid:commentId w16cid:paraId="3054EEA2" w16cid:durableId="234E45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7319" w14:textId="77777777" w:rsidR="00C73E32" w:rsidRDefault="00C73E32">
      <w:r>
        <w:separator/>
      </w:r>
    </w:p>
  </w:endnote>
  <w:endnote w:type="continuationSeparator" w:id="0">
    <w:p w14:paraId="3968B7B1" w14:textId="77777777" w:rsidR="00C73E32" w:rsidRDefault="00C7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MMHOF+SourceHanSansCN-Normal">
    <w:altName w:val="Yu Gothic"/>
    <w:panose1 w:val="00000000000000000000"/>
    <w:charset w:val="80"/>
    <w:family w:val="swiss"/>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5268" w14:textId="77777777" w:rsidR="00EC0F05" w:rsidRPr="002B69D5" w:rsidRDefault="00EC0F05" w:rsidP="00B403C7">
    <w:pPr>
      <w:tabs>
        <w:tab w:val="right" w:pos="9630"/>
      </w:tabs>
      <w:ind w:right="360"/>
      <w:rPr>
        <w:rFonts w:cs="Arial"/>
        <w:sz w:val="20"/>
      </w:rPr>
    </w:pPr>
  </w:p>
  <w:p w14:paraId="7F2C59C3" w14:textId="77777777" w:rsidR="00EC0F05" w:rsidRPr="001375AE" w:rsidRDefault="00EC0F05" w:rsidP="00D0034F">
    <w:pPr>
      <w:tabs>
        <w:tab w:val="right" w:pos="9630"/>
      </w:tabs>
      <w:rPr>
        <w:rFonts w:cs="Arial"/>
        <w:sz w:val="20"/>
      </w:rPr>
    </w:pPr>
    <w:r w:rsidRPr="002B69D5">
      <w:rPr>
        <w:rFonts w:cs="Arial"/>
        <w:sz w:val="20"/>
      </w:rPr>
      <w:t>Rockwell Automation</w:t>
    </w:r>
    <w:r w:rsidRPr="002B69D5">
      <w:rPr>
        <w:rFonts w:cs="Arial"/>
        <w:sz w:val="20"/>
      </w:rPr>
      <w:tab/>
    </w:r>
    <w:r w:rsidRPr="001375AE">
      <w:rPr>
        <w:sz w:val="20"/>
      </w:rPr>
      <w:t>PowerFlex 6000</w:t>
    </w:r>
    <w:r w:rsidR="00141AAD">
      <w:rPr>
        <w:sz w:val="20"/>
      </w:rPr>
      <w:t>T</w:t>
    </w:r>
    <w:r w:rsidRPr="001375AE">
      <w:rPr>
        <w:sz w:val="20"/>
      </w:rPr>
      <w:t xml:space="preserve"> Medium Voltage AC VFD —</w:t>
    </w:r>
    <w:r>
      <w:rPr>
        <w:sz w:val="20"/>
      </w:rPr>
      <w:t xml:space="preserve"> </w:t>
    </w:r>
    <w:r w:rsidR="000D7DF3">
      <w:t>10kV R-frame</w:t>
    </w:r>
    <w:r w:rsidR="009A40DD" w:rsidRPr="000F0A16">
      <w:t xml:space="preserve">, </w:t>
    </w:r>
    <w:r w:rsidRPr="001375AE">
      <w:rPr>
        <w:sz w:val="20"/>
      </w:rPr>
      <w:t>Air-Cooled</w:t>
    </w:r>
  </w:p>
  <w:p w14:paraId="637C82F3" w14:textId="270596A7" w:rsidR="00EC0F05" w:rsidRPr="002B69D5" w:rsidRDefault="00EC0F05" w:rsidP="00D0034F">
    <w:pPr>
      <w:tabs>
        <w:tab w:val="right" w:pos="9630"/>
      </w:tabs>
      <w:rPr>
        <w:rFonts w:cs="Arial"/>
        <w:sz w:val="20"/>
      </w:rPr>
    </w:pPr>
    <w:r w:rsidRPr="002B69D5">
      <w:rPr>
        <w:sz w:val="20"/>
      </w:rPr>
      <w:fldChar w:fldCharType="begin"/>
    </w:r>
    <w:r w:rsidRPr="002B69D5">
      <w:rPr>
        <w:sz w:val="20"/>
      </w:rPr>
      <w:instrText xml:space="preserve"> PAGE </w:instrText>
    </w:r>
    <w:r w:rsidRPr="002B69D5">
      <w:rPr>
        <w:sz w:val="20"/>
      </w:rPr>
      <w:fldChar w:fldCharType="separate"/>
    </w:r>
    <w:r w:rsidR="00315BCF">
      <w:rPr>
        <w:noProof/>
        <w:sz w:val="20"/>
      </w:rPr>
      <w:t>16</w:t>
    </w:r>
    <w:r w:rsidRPr="002B69D5">
      <w:rPr>
        <w:sz w:val="20"/>
      </w:rPr>
      <w:fldChar w:fldCharType="end"/>
    </w:r>
    <w:r w:rsidRPr="002B69D5">
      <w:rPr>
        <w:rFonts w:cs="Arial"/>
        <w:sz w:val="20"/>
      </w:rPr>
      <w:tab/>
    </w:r>
    <w:r>
      <w:t>6</w:t>
    </w:r>
    <w:r w:rsidRPr="00CE2330">
      <w:t>000</w:t>
    </w:r>
    <w:r w:rsidR="0037273D">
      <w:t>T</w:t>
    </w:r>
    <w:r w:rsidRPr="00CE2330">
      <w:t>-SR</w:t>
    </w:r>
    <w:r w:rsidR="0037273D">
      <w:t>001A</w:t>
    </w:r>
    <w:r w:rsidRPr="00CE2330">
      <w:t>-EN-P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DA90" w14:textId="77777777" w:rsidR="00EC0F05" w:rsidRDefault="00EC0F05" w:rsidP="008352FB">
    <w:pPr>
      <w:pStyle w:val="ARCATfooter"/>
      <w:tabs>
        <w:tab w:val="right" w:pos="9630"/>
      </w:tabs>
    </w:pPr>
  </w:p>
  <w:p w14:paraId="33CDA5B3" w14:textId="77777777" w:rsidR="00EC0F05" w:rsidRPr="00EF2132" w:rsidRDefault="00EC0F05" w:rsidP="008352FB">
    <w:pPr>
      <w:pStyle w:val="ARCATfooter"/>
      <w:tabs>
        <w:tab w:val="right" w:pos="9630"/>
      </w:tabs>
    </w:pPr>
    <w:r>
      <w:t>PowerFlex 6000</w:t>
    </w:r>
    <w:r w:rsidR="00141AAD">
      <w:t>T</w:t>
    </w:r>
    <w:r>
      <w:t xml:space="preserve"> Medium Voltage AC VFD — </w:t>
    </w:r>
    <w:r w:rsidR="000D7DF3">
      <w:t>10kV R-frame</w:t>
    </w:r>
    <w:r w:rsidR="009A40DD" w:rsidRPr="000F0A16">
      <w:t xml:space="preserve">, </w:t>
    </w:r>
    <w:r w:rsidRPr="000F0A16">
      <w:t>Air-Cooled</w:t>
    </w:r>
    <w:r w:rsidRPr="00EF2132">
      <w:tab/>
      <w:t>Rockwell Automation</w:t>
    </w:r>
  </w:p>
  <w:p w14:paraId="735A8044" w14:textId="724DACC6" w:rsidR="00EC0F05" w:rsidRPr="00EF2132" w:rsidRDefault="00EC0F05" w:rsidP="008352FB">
    <w:pPr>
      <w:pStyle w:val="ARCATfooter"/>
      <w:tabs>
        <w:tab w:val="right" w:pos="9630"/>
      </w:tabs>
    </w:pPr>
    <w:r>
      <w:t>6</w:t>
    </w:r>
    <w:r w:rsidRPr="00CE2330">
      <w:t>000</w:t>
    </w:r>
    <w:r w:rsidR="0037273D">
      <w:t>T</w:t>
    </w:r>
    <w:r w:rsidRPr="00CE2330">
      <w:t>-SR</w:t>
    </w:r>
    <w:r w:rsidR="0037273D">
      <w:t>001A</w:t>
    </w:r>
    <w:r w:rsidRPr="00CE2330">
      <w:t>-EN-P</w:t>
    </w:r>
    <w:r w:rsidRPr="00EF2132">
      <w:tab/>
    </w:r>
    <w:r>
      <w:fldChar w:fldCharType="begin"/>
    </w:r>
    <w:r>
      <w:instrText xml:space="preserve"> PAGE </w:instrText>
    </w:r>
    <w:r>
      <w:fldChar w:fldCharType="separate"/>
    </w:r>
    <w:r w:rsidR="00315BCF">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7D90" w14:textId="77777777" w:rsidR="00EC0F05" w:rsidRDefault="00EC0F05" w:rsidP="00AA30FC">
    <w:pPr>
      <w:tabs>
        <w:tab w:val="right" w:pos="9630"/>
      </w:tabs>
      <w:rPr>
        <w:rFonts w:cs="Arial"/>
        <w:sz w:val="20"/>
      </w:rPr>
    </w:pPr>
  </w:p>
  <w:p w14:paraId="41F0CC23" w14:textId="77777777" w:rsidR="00EC0F05" w:rsidRPr="00D0034F" w:rsidRDefault="00EC0F05" w:rsidP="00AA30FC">
    <w:pPr>
      <w:tabs>
        <w:tab w:val="right" w:pos="9630"/>
      </w:tabs>
      <w:rPr>
        <w:rFonts w:cs="Arial"/>
        <w:sz w:val="20"/>
      </w:rPr>
    </w:pPr>
    <w:r w:rsidRPr="00D0034F">
      <w:rPr>
        <w:rFonts w:cs="Arial"/>
        <w:sz w:val="20"/>
      </w:rPr>
      <w:t>Rockwell Automation</w:t>
    </w:r>
    <w:r w:rsidRPr="00D0034F">
      <w:rPr>
        <w:rFonts w:cs="Arial"/>
        <w:sz w:val="20"/>
      </w:rPr>
      <w:tab/>
      <w:t>Variable Frequency Motor Controllers</w:t>
    </w:r>
  </w:p>
  <w:p w14:paraId="4DD437DA" w14:textId="77777777" w:rsidR="00EC0F05" w:rsidRPr="00AA30FC" w:rsidRDefault="00EC0F05" w:rsidP="00AA30FC">
    <w:pPr>
      <w:tabs>
        <w:tab w:val="right" w:pos="9630"/>
      </w:tabs>
      <w:rPr>
        <w:rFonts w:cs="Arial"/>
        <w:sz w:val="20"/>
      </w:rPr>
    </w:pPr>
    <w:r w:rsidRPr="00D0034F">
      <w:rPr>
        <w:rFonts w:cs="Arial"/>
        <w:sz w:val="20"/>
      </w:rPr>
      <w:t>750-SR001A-EN-E</w:t>
    </w:r>
    <w:r w:rsidRPr="00D0034F">
      <w:rPr>
        <w:rFonts w:cs="Arial"/>
        <w:sz w:val="20"/>
      </w:rPr>
      <w:tab/>
      <w:t>26 29 23</w:t>
    </w:r>
    <w:r>
      <w:rPr>
        <w:rFonts w:cs="Arial"/>
        <w:sz w:val="20"/>
      </w:rPr>
      <w:t xml:space="preserve"> </w:t>
    </w:r>
    <w:r w:rsidRPr="00D0034F">
      <w:rPr>
        <w:rFonts w:cs="Arial"/>
        <w:sz w:val="20"/>
      </w:rPr>
      <w:t>-</w:t>
    </w:r>
    <w:r>
      <w:rPr>
        <w:rFonts w:cs="Arial"/>
        <w:sz w:val="20"/>
      </w:rPr>
      <w:t xml:space="preserve"> </w:t>
    </w:r>
    <w:r w:rsidRPr="00D0034F">
      <w:rPr>
        <w:rFonts w:cs="Arial"/>
        <w:sz w:val="20"/>
      </w:rPr>
      <w:fldChar w:fldCharType="begin"/>
    </w:r>
    <w:r w:rsidRPr="00D0034F">
      <w:rPr>
        <w:rFonts w:cs="Arial"/>
        <w:sz w:val="20"/>
      </w:rPr>
      <w:instrText xml:space="preserve"> PAGE   \* MERGEFORMAT </w:instrText>
    </w:r>
    <w:r w:rsidRPr="00D0034F">
      <w:rPr>
        <w:rFonts w:cs="Arial"/>
        <w:sz w:val="20"/>
      </w:rPr>
      <w:fldChar w:fldCharType="separate"/>
    </w:r>
    <w:r>
      <w:rPr>
        <w:rFonts w:cs="Arial"/>
        <w:noProof/>
        <w:sz w:val="20"/>
      </w:rPr>
      <w:t>2</w:t>
    </w:r>
    <w:r w:rsidRPr="00D0034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E15B" w14:textId="77777777" w:rsidR="00C73E32" w:rsidRDefault="00C73E32">
      <w:r>
        <w:separator/>
      </w:r>
    </w:p>
  </w:footnote>
  <w:footnote w:type="continuationSeparator" w:id="0">
    <w:p w14:paraId="5C30E336" w14:textId="77777777" w:rsidR="00C73E32" w:rsidRDefault="00C7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B744" w14:textId="77777777" w:rsidR="00EC0F05" w:rsidRPr="00EF2132" w:rsidRDefault="00EC0F05" w:rsidP="00B403C7">
    <w:pPr>
      <w:pStyle w:val="ARCATheader"/>
      <w:tabs>
        <w:tab w:val="right" w:pos="9630"/>
      </w:tabs>
    </w:pPr>
    <w:r w:rsidRPr="00EF2132">
      <w:t>[PROJECT NUMBER]</w:t>
    </w:r>
    <w:r w:rsidRPr="00EF2132">
      <w:tab/>
      <w:t>[PROJECT NAME]</w:t>
    </w:r>
  </w:p>
  <w:p w14:paraId="2A6783E6" w14:textId="77777777" w:rsidR="00EC0F05" w:rsidRPr="00EF2132" w:rsidRDefault="00EC0F05" w:rsidP="00B403C7">
    <w:pPr>
      <w:pStyle w:val="ARCATheader"/>
      <w:tabs>
        <w:tab w:val="right" w:pos="9630"/>
      </w:tabs>
    </w:pPr>
    <w:r w:rsidRPr="00EF2132">
      <w:t>[DATE]</w:t>
    </w:r>
    <w:r w:rsidRPr="00EF2132">
      <w:tab/>
      <w:t>[PROJECT LOCATION]</w:t>
    </w:r>
  </w:p>
  <w:p w14:paraId="603BC57A" w14:textId="77777777" w:rsidR="00EC0F05" w:rsidRPr="008C5E79" w:rsidRDefault="00EC0F05" w:rsidP="008C5E79">
    <w:pPr>
      <w:pStyle w:val="ARCATheader"/>
      <w:tabs>
        <w:tab w:val="right" w:pos="89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D420" w14:textId="77777777" w:rsidR="00EC0F05" w:rsidRPr="00EF2132" w:rsidRDefault="00EC0F05" w:rsidP="00F828B8">
    <w:pPr>
      <w:pStyle w:val="ARCATheader"/>
      <w:tabs>
        <w:tab w:val="right" w:pos="9630"/>
      </w:tabs>
    </w:pPr>
    <w:r w:rsidRPr="00EF2132">
      <w:t>[PROJECT NUMBER]</w:t>
    </w:r>
    <w:r w:rsidRPr="00EF2132">
      <w:tab/>
      <w:t>[PROJECT NAME]</w:t>
    </w:r>
  </w:p>
  <w:p w14:paraId="4B3CAF29" w14:textId="77777777" w:rsidR="00EC0F05" w:rsidRPr="00EF2132" w:rsidRDefault="00EC0F05" w:rsidP="00F828B8">
    <w:pPr>
      <w:pStyle w:val="ARCATheader"/>
      <w:tabs>
        <w:tab w:val="right" w:pos="9630"/>
      </w:tabs>
    </w:pPr>
    <w:r w:rsidRPr="00EF2132">
      <w:t>[DATE]</w:t>
    </w:r>
    <w:r w:rsidRPr="00EF2132">
      <w:tab/>
      <w:t>[PROJECT LOCATION]</w:t>
    </w:r>
  </w:p>
  <w:p w14:paraId="72188212" w14:textId="77777777" w:rsidR="00EC0F05" w:rsidRPr="001F5EF8" w:rsidRDefault="00EC0F05" w:rsidP="00F828B8">
    <w:pPr>
      <w:pStyle w:val="ARCATheader"/>
      <w:tabs>
        <w:tab w:val="right" w:pos="96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0371" w14:textId="77777777" w:rsidR="00EC0F05" w:rsidRDefault="00EC0F05" w:rsidP="00AA30FC">
    <w:pPr>
      <w:pStyle w:val="ARCATheader"/>
      <w:tabs>
        <w:tab w:val="right" w:pos="9630"/>
      </w:tabs>
    </w:pPr>
    <w:r>
      <w:t>[PROJECT NUMBER]</w:t>
    </w:r>
    <w:r>
      <w:tab/>
      <w:t>[PROJECT NAME]</w:t>
    </w:r>
  </w:p>
  <w:p w14:paraId="5184E0CA" w14:textId="77777777" w:rsidR="00EC0F05" w:rsidRDefault="00EC0F05" w:rsidP="00AA30FC">
    <w:pPr>
      <w:pStyle w:val="ARCATheader"/>
      <w:tabs>
        <w:tab w:val="right" w:pos="9630"/>
      </w:tabs>
    </w:pPr>
    <w:r>
      <w:t>[DATE]</w:t>
    </w:r>
    <w:r>
      <w:tab/>
      <w:t>[PROJECT LOCATION]</w:t>
    </w:r>
  </w:p>
  <w:p w14:paraId="71B07DF2" w14:textId="77777777" w:rsidR="00EC0F05" w:rsidRDefault="00EC0F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62A794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7F14DA3"/>
    <w:multiLevelType w:val="hybridMultilevel"/>
    <w:tmpl w:val="45D6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033C"/>
    <w:multiLevelType w:val="multilevel"/>
    <w:tmpl w:val="0BC60EBC"/>
    <w:lvl w:ilvl="0">
      <w:start w:val="1"/>
      <w:numFmt w:val="decimal"/>
      <w:suff w:val="nothing"/>
      <w:lvlText w:val="PART %1 "/>
      <w:lvlJc w:val="left"/>
      <w:pPr>
        <w:ind w:left="0" w:firstLine="0"/>
      </w:pPr>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3" w15:restartNumberingAfterBreak="0">
    <w:nsid w:val="10745579"/>
    <w:multiLevelType w:val="hybridMultilevel"/>
    <w:tmpl w:val="7A9899BC"/>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12743131"/>
    <w:multiLevelType w:val="multilevel"/>
    <w:tmpl w:val="17F80F12"/>
    <w:styleLink w:val="ARCATBullet"/>
    <w:lvl w:ilvl="0">
      <w:start w:val="1"/>
      <w:numFmt w:val="bullet"/>
      <w:lvlText w:val=""/>
      <w:lvlJc w:val="left"/>
      <w:pPr>
        <w:ind w:left="1728" w:hanging="360"/>
      </w:pPr>
      <w:rPr>
        <w:rFonts w:ascii="Symbol" w:hAnsi="Symbol"/>
        <w:sz w:val="22"/>
      </w:rPr>
    </w:lvl>
    <w:lvl w:ilvl="1">
      <w:start w:val="1"/>
      <w:numFmt w:val="bullet"/>
      <w:lvlText w:val="o"/>
      <w:lvlJc w:val="left"/>
      <w:pPr>
        <w:ind w:left="2448" w:hanging="360"/>
      </w:pPr>
      <w:rPr>
        <w:rFonts w:ascii="Courier New" w:hAnsi="Courier New" w:hint="default"/>
      </w:rPr>
    </w:lvl>
    <w:lvl w:ilvl="2">
      <w:start w:val="1"/>
      <w:numFmt w:val="bullet"/>
      <w:lvlText w:val=""/>
      <w:lvlJc w:val="left"/>
      <w:pPr>
        <w:ind w:left="3168" w:hanging="360"/>
      </w:pPr>
      <w:rPr>
        <w:rFonts w:ascii="Wingdings" w:hAnsi="Wingdings" w:hint="default"/>
      </w:rPr>
    </w:lvl>
    <w:lvl w:ilvl="3">
      <w:start w:val="1"/>
      <w:numFmt w:val="bullet"/>
      <w:lvlText w:val=""/>
      <w:lvlJc w:val="left"/>
      <w:pPr>
        <w:ind w:left="3888" w:hanging="360"/>
      </w:pPr>
      <w:rPr>
        <w:rFonts w:ascii="Symbol" w:hAnsi="Symbol" w:hint="default"/>
      </w:rPr>
    </w:lvl>
    <w:lvl w:ilvl="4">
      <w:start w:val="1"/>
      <w:numFmt w:val="bullet"/>
      <w:lvlText w:val="o"/>
      <w:lvlJc w:val="left"/>
      <w:pPr>
        <w:ind w:left="4608" w:hanging="360"/>
      </w:pPr>
      <w:rPr>
        <w:rFonts w:ascii="Courier New" w:hAnsi="Courier New" w:hint="default"/>
      </w:rPr>
    </w:lvl>
    <w:lvl w:ilvl="5">
      <w:start w:val="1"/>
      <w:numFmt w:val="bullet"/>
      <w:lvlText w:val=""/>
      <w:lvlJc w:val="left"/>
      <w:pPr>
        <w:ind w:left="5328" w:hanging="360"/>
      </w:pPr>
      <w:rPr>
        <w:rFonts w:ascii="Wingdings" w:hAnsi="Wingdings" w:hint="default"/>
      </w:rPr>
    </w:lvl>
    <w:lvl w:ilvl="6">
      <w:start w:val="1"/>
      <w:numFmt w:val="bullet"/>
      <w:lvlText w:val=""/>
      <w:lvlJc w:val="left"/>
      <w:pPr>
        <w:ind w:left="6048" w:hanging="360"/>
      </w:pPr>
      <w:rPr>
        <w:rFonts w:ascii="Symbol" w:hAnsi="Symbol" w:hint="default"/>
      </w:rPr>
    </w:lvl>
    <w:lvl w:ilvl="7">
      <w:start w:val="1"/>
      <w:numFmt w:val="bullet"/>
      <w:lvlText w:val="o"/>
      <w:lvlJc w:val="left"/>
      <w:pPr>
        <w:ind w:left="6768" w:hanging="360"/>
      </w:pPr>
      <w:rPr>
        <w:rFonts w:ascii="Courier New" w:hAnsi="Courier New" w:hint="default"/>
      </w:rPr>
    </w:lvl>
    <w:lvl w:ilvl="8">
      <w:start w:val="1"/>
      <w:numFmt w:val="bullet"/>
      <w:lvlText w:val=""/>
      <w:lvlJc w:val="left"/>
      <w:pPr>
        <w:ind w:left="7488" w:hanging="360"/>
      </w:pPr>
      <w:rPr>
        <w:rFonts w:ascii="Wingdings" w:hAnsi="Wingdings" w:hint="default"/>
      </w:rPr>
    </w:lvl>
  </w:abstractNum>
  <w:abstractNum w:abstractNumId="5" w15:restartNumberingAfterBreak="0">
    <w:nsid w:val="161C662E"/>
    <w:multiLevelType w:val="multilevel"/>
    <w:tmpl w:val="A148F5B4"/>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6" w15:restartNumberingAfterBreak="0">
    <w:nsid w:val="229B5537"/>
    <w:multiLevelType w:val="multilevel"/>
    <w:tmpl w:val="BD9ED656"/>
    <w:lvl w:ilvl="0">
      <w:start w:val="2"/>
      <w:numFmt w:val="decimal"/>
      <w:lvlText w:val="%1"/>
      <w:lvlJc w:val="left"/>
      <w:pPr>
        <w:ind w:left="420" w:hanging="420"/>
      </w:pPr>
      <w:rPr>
        <w:rFonts w:ascii="Arial" w:hAnsi="Arial" w:hint="default"/>
        <w:color w:val="0000FF"/>
        <w:u w:val="single"/>
      </w:rPr>
    </w:lvl>
    <w:lvl w:ilvl="1">
      <w:start w:val="6"/>
      <w:numFmt w:val="decimalZero"/>
      <w:lvlText w:val="%1.%2"/>
      <w:lvlJc w:val="left"/>
      <w:pPr>
        <w:ind w:left="640" w:hanging="420"/>
      </w:pPr>
      <w:rPr>
        <w:rFonts w:ascii="Arial" w:hAnsi="Arial" w:hint="default"/>
        <w:color w:val="0000FF"/>
        <w:u w:val="single"/>
      </w:rPr>
    </w:lvl>
    <w:lvl w:ilvl="2">
      <w:start w:val="1"/>
      <w:numFmt w:val="decimal"/>
      <w:lvlText w:val="%1.%2.%3"/>
      <w:lvlJc w:val="left"/>
      <w:pPr>
        <w:ind w:left="1160" w:hanging="720"/>
      </w:pPr>
      <w:rPr>
        <w:rFonts w:ascii="Arial" w:hAnsi="Arial" w:hint="default"/>
        <w:color w:val="0000FF"/>
        <w:u w:val="single"/>
      </w:rPr>
    </w:lvl>
    <w:lvl w:ilvl="3">
      <w:start w:val="1"/>
      <w:numFmt w:val="decimal"/>
      <w:lvlText w:val="%1.%2.%3.%4"/>
      <w:lvlJc w:val="left"/>
      <w:pPr>
        <w:ind w:left="1380" w:hanging="720"/>
      </w:pPr>
      <w:rPr>
        <w:rFonts w:ascii="Arial" w:hAnsi="Arial" w:hint="default"/>
        <w:color w:val="0000FF"/>
        <w:u w:val="single"/>
      </w:rPr>
    </w:lvl>
    <w:lvl w:ilvl="4">
      <w:start w:val="1"/>
      <w:numFmt w:val="decimal"/>
      <w:lvlText w:val="%1.%2.%3.%4.%5"/>
      <w:lvlJc w:val="left"/>
      <w:pPr>
        <w:ind w:left="1960" w:hanging="1080"/>
      </w:pPr>
      <w:rPr>
        <w:rFonts w:ascii="Arial" w:hAnsi="Arial" w:hint="default"/>
        <w:color w:val="0000FF"/>
        <w:u w:val="single"/>
      </w:rPr>
    </w:lvl>
    <w:lvl w:ilvl="5">
      <w:start w:val="1"/>
      <w:numFmt w:val="decimal"/>
      <w:lvlText w:val="%1.%2.%3.%4.%5.%6"/>
      <w:lvlJc w:val="left"/>
      <w:pPr>
        <w:ind w:left="2180" w:hanging="1080"/>
      </w:pPr>
      <w:rPr>
        <w:rFonts w:ascii="Arial" w:hAnsi="Arial" w:hint="default"/>
        <w:color w:val="0000FF"/>
        <w:u w:val="single"/>
      </w:rPr>
    </w:lvl>
    <w:lvl w:ilvl="6">
      <w:start w:val="1"/>
      <w:numFmt w:val="decimal"/>
      <w:lvlText w:val="%1.%2.%3.%4.%5.%6.%7"/>
      <w:lvlJc w:val="left"/>
      <w:pPr>
        <w:ind w:left="2760" w:hanging="1440"/>
      </w:pPr>
      <w:rPr>
        <w:rFonts w:ascii="Arial" w:hAnsi="Arial" w:hint="default"/>
        <w:color w:val="0000FF"/>
        <w:u w:val="single"/>
      </w:rPr>
    </w:lvl>
    <w:lvl w:ilvl="7">
      <w:start w:val="1"/>
      <w:numFmt w:val="decimal"/>
      <w:lvlText w:val="%1.%2.%3.%4.%5.%6.%7.%8"/>
      <w:lvlJc w:val="left"/>
      <w:pPr>
        <w:ind w:left="2980" w:hanging="1440"/>
      </w:pPr>
      <w:rPr>
        <w:rFonts w:ascii="Arial" w:hAnsi="Arial" w:hint="default"/>
        <w:color w:val="0000FF"/>
        <w:u w:val="single"/>
      </w:rPr>
    </w:lvl>
    <w:lvl w:ilvl="8">
      <w:start w:val="1"/>
      <w:numFmt w:val="decimal"/>
      <w:lvlText w:val="%1.%2.%3.%4.%5.%6.%7.%8.%9"/>
      <w:lvlJc w:val="left"/>
      <w:pPr>
        <w:ind w:left="3200" w:hanging="1440"/>
      </w:pPr>
      <w:rPr>
        <w:rFonts w:ascii="Arial" w:hAnsi="Arial" w:hint="default"/>
        <w:color w:val="0000FF"/>
        <w:u w:val="single"/>
      </w:rPr>
    </w:lvl>
  </w:abstractNum>
  <w:abstractNum w:abstractNumId="7" w15:restartNumberingAfterBreak="0">
    <w:nsid w:val="34195294"/>
    <w:multiLevelType w:val="multilevel"/>
    <w:tmpl w:val="5DA0158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ListBullet2"/>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37AB5B1A"/>
    <w:multiLevelType w:val="hybridMultilevel"/>
    <w:tmpl w:val="A11AD22C"/>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3836289F"/>
    <w:multiLevelType w:val="multilevel"/>
    <w:tmpl w:val="8C16A5BE"/>
    <w:lvl w:ilvl="0">
      <w:start w:val="2"/>
      <w:numFmt w:val="decimal"/>
      <w:lvlText w:val="%1"/>
      <w:lvlJc w:val="left"/>
      <w:pPr>
        <w:ind w:left="420" w:hanging="420"/>
      </w:pPr>
      <w:rPr>
        <w:rFonts w:ascii="Arial" w:hAnsi="Arial" w:hint="default"/>
        <w:color w:val="0000FF"/>
        <w:u w:val="single"/>
      </w:rPr>
    </w:lvl>
    <w:lvl w:ilvl="1">
      <w:start w:val="8"/>
      <w:numFmt w:val="decimalZero"/>
      <w:lvlText w:val="%1.%2"/>
      <w:lvlJc w:val="left"/>
      <w:pPr>
        <w:ind w:left="640" w:hanging="420"/>
      </w:pPr>
      <w:rPr>
        <w:rFonts w:ascii="Arial" w:hAnsi="Arial" w:hint="default"/>
        <w:color w:val="0000FF"/>
        <w:u w:val="single"/>
      </w:rPr>
    </w:lvl>
    <w:lvl w:ilvl="2">
      <w:start w:val="1"/>
      <w:numFmt w:val="decimal"/>
      <w:lvlText w:val="%1.%2.%3"/>
      <w:lvlJc w:val="left"/>
      <w:pPr>
        <w:ind w:left="1160" w:hanging="720"/>
      </w:pPr>
      <w:rPr>
        <w:rFonts w:ascii="Arial" w:hAnsi="Arial" w:hint="default"/>
        <w:color w:val="0000FF"/>
        <w:u w:val="single"/>
      </w:rPr>
    </w:lvl>
    <w:lvl w:ilvl="3">
      <w:start w:val="1"/>
      <w:numFmt w:val="decimal"/>
      <w:lvlText w:val="%1.%2.%3.%4"/>
      <w:lvlJc w:val="left"/>
      <w:pPr>
        <w:ind w:left="1380" w:hanging="720"/>
      </w:pPr>
      <w:rPr>
        <w:rFonts w:ascii="Arial" w:hAnsi="Arial" w:hint="default"/>
        <w:color w:val="0000FF"/>
        <w:u w:val="single"/>
      </w:rPr>
    </w:lvl>
    <w:lvl w:ilvl="4">
      <w:start w:val="1"/>
      <w:numFmt w:val="decimal"/>
      <w:lvlText w:val="%1.%2.%3.%4.%5"/>
      <w:lvlJc w:val="left"/>
      <w:pPr>
        <w:ind w:left="1960" w:hanging="1080"/>
      </w:pPr>
      <w:rPr>
        <w:rFonts w:ascii="Arial" w:hAnsi="Arial" w:hint="default"/>
        <w:color w:val="0000FF"/>
        <w:u w:val="single"/>
      </w:rPr>
    </w:lvl>
    <w:lvl w:ilvl="5">
      <w:start w:val="1"/>
      <w:numFmt w:val="decimal"/>
      <w:lvlText w:val="%1.%2.%3.%4.%5.%6"/>
      <w:lvlJc w:val="left"/>
      <w:pPr>
        <w:ind w:left="2180" w:hanging="1080"/>
      </w:pPr>
      <w:rPr>
        <w:rFonts w:ascii="Arial" w:hAnsi="Arial" w:hint="default"/>
        <w:color w:val="0000FF"/>
        <w:u w:val="single"/>
      </w:rPr>
    </w:lvl>
    <w:lvl w:ilvl="6">
      <w:start w:val="1"/>
      <w:numFmt w:val="decimal"/>
      <w:lvlText w:val="%1.%2.%3.%4.%5.%6.%7"/>
      <w:lvlJc w:val="left"/>
      <w:pPr>
        <w:ind w:left="2760" w:hanging="1440"/>
      </w:pPr>
      <w:rPr>
        <w:rFonts w:ascii="Arial" w:hAnsi="Arial" w:hint="default"/>
        <w:color w:val="0000FF"/>
        <w:u w:val="single"/>
      </w:rPr>
    </w:lvl>
    <w:lvl w:ilvl="7">
      <w:start w:val="1"/>
      <w:numFmt w:val="decimal"/>
      <w:lvlText w:val="%1.%2.%3.%4.%5.%6.%7.%8"/>
      <w:lvlJc w:val="left"/>
      <w:pPr>
        <w:ind w:left="2980" w:hanging="1440"/>
      </w:pPr>
      <w:rPr>
        <w:rFonts w:ascii="Arial" w:hAnsi="Arial" w:hint="default"/>
        <w:color w:val="0000FF"/>
        <w:u w:val="single"/>
      </w:rPr>
    </w:lvl>
    <w:lvl w:ilvl="8">
      <w:start w:val="1"/>
      <w:numFmt w:val="decimal"/>
      <w:lvlText w:val="%1.%2.%3.%4.%5.%6.%7.%8.%9"/>
      <w:lvlJc w:val="left"/>
      <w:pPr>
        <w:ind w:left="3560" w:hanging="1800"/>
      </w:pPr>
      <w:rPr>
        <w:rFonts w:ascii="Arial" w:hAnsi="Arial" w:hint="default"/>
        <w:color w:val="0000FF"/>
        <w:u w:val="single"/>
      </w:rPr>
    </w:lvl>
  </w:abstractNum>
  <w:abstractNum w:abstractNumId="10" w15:restartNumberingAfterBreak="0">
    <w:nsid w:val="4C0E0411"/>
    <w:multiLevelType w:val="hybridMultilevel"/>
    <w:tmpl w:val="5808BF08"/>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54C42FFE"/>
    <w:multiLevelType w:val="multilevel"/>
    <w:tmpl w:val="DCCAB268"/>
    <w:lvl w:ilvl="0">
      <w:start w:val="2"/>
      <w:numFmt w:val="decimal"/>
      <w:lvlText w:val="%1"/>
      <w:lvlJc w:val="left"/>
      <w:pPr>
        <w:ind w:left="420" w:hanging="420"/>
      </w:pPr>
      <w:rPr>
        <w:rFonts w:ascii="Arial" w:hAnsi="Arial" w:hint="default"/>
      </w:rPr>
    </w:lvl>
    <w:lvl w:ilvl="1">
      <w:start w:val="5"/>
      <w:numFmt w:val="decimalZero"/>
      <w:lvlText w:val="%1.%2"/>
      <w:lvlJc w:val="left"/>
      <w:pPr>
        <w:ind w:left="640" w:hanging="420"/>
      </w:pPr>
      <w:rPr>
        <w:rFonts w:ascii="Arial" w:hAnsi="Arial" w:hint="default"/>
      </w:rPr>
    </w:lvl>
    <w:lvl w:ilvl="2">
      <w:start w:val="1"/>
      <w:numFmt w:val="decimal"/>
      <w:lvlText w:val="%1.%2.%3"/>
      <w:lvlJc w:val="left"/>
      <w:pPr>
        <w:ind w:left="1160" w:hanging="720"/>
      </w:pPr>
      <w:rPr>
        <w:rFonts w:ascii="Arial" w:hAnsi="Arial" w:hint="default"/>
      </w:rPr>
    </w:lvl>
    <w:lvl w:ilvl="3">
      <w:start w:val="1"/>
      <w:numFmt w:val="decimal"/>
      <w:lvlText w:val="%1.%2.%3.%4"/>
      <w:lvlJc w:val="left"/>
      <w:pPr>
        <w:ind w:left="1380" w:hanging="720"/>
      </w:pPr>
      <w:rPr>
        <w:rFonts w:ascii="Arial" w:hAnsi="Arial" w:hint="default"/>
      </w:rPr>
    </w:lvl>
    <w:lvl w:ilvl="4">
      <w:start w:val="1"/>
      <w:numFmt w:val="decimal"/>
      <w:lvlText w:val="%1.%2.%3.%4.%5"/>
      <w:lvlJc w:val="left"/>
      <w:pPr>
        <w:ind w:left="1960" w:hanging="1080"/>
      </w:pPr>
      <w:rPr>
        <w:rFonts w:ascii="Arial" w:hAnsi="Arial" w:hint="default"/>
      </w:rPr>
    </w:lvl>
    <w:lvl w:ilvl="5">
      <w:start w:val="1"/>
      <w:numFmt w:val="decimal"/>
      <w:lvlText w:val="%1.%2.%3.%4.%5.%6"/>
      <w:lvlJc w:val="left"/>
      <w:pPr>
        <w:ind w:left="2180" w:hanging="1080"/>
      </w:pPr>
      <w:rPr>
        <w:rFonts w:ascii="Arial" w:hAnsi="Arial" w:hint="default"/>
      </w:rPr>
    </w:lvl>
    <w:lvl w:ilvl="6">
      <w:start w:val="1"/>
      <w:numFmt w:val="decimal"/>
      <w:lvlText w:val="%1.%2.%3.%4.%5.%6.%7"/>
      <w:lvlJc w:val="left"/>
      <w:pPr>
        <w:ind w:left="2760" w:hanging="1440"/>
      </w:pPr>
      <w:rPr>
        <w:rFonts w:ascii="Arial" w:hAnsi="Arial" w:hint="default"/>
      </w:rPr>
    </w:lvl>
    <w:lvl w:ilvl="7">
      <w:start w:val="1"/>
      <w:numFmt w:val="decimal"/>
      <w:lvlText w:val="%1.%2.%3.%4.%5.%6.%7.%8"/>
      <w:lvlJc w:val="left"/>
      <w:pPr>
        <w:ind w:left="2980" w:hanging="1440"/>
      </w:pPr>
      <w:rPr>
        <w:rFonts w:ascii="Arial" w:hAnsi="Arial" w:hint="default"/>
      </w:rPr>
    </w:lvl>
    <w:lvl w:ilvl="8">
      <w:start w:val="1"/>
      <w:numFmt w:val="decimal"/>
      <w:lvlText w:val="%1.%2.%3.%4.%5.%6.%7.%8.%9"/>
      <w:lvlJc w:val="left"/>
      <w:pPr>
        <w:ind w:left="3200" w:hanging="1440"/>
      </w:pPr>
      <w:rPr>
        <w:rFonts w:ascii="Arial" w:hAnsi="Arial" w:hint="default"/>
      </w:rPr>
    </w:lvl>
  </w:abstractNum>
  <w:abstractNum w:abstractNumId="12" w15:restartNumberingAfterBreak="0">
    <w:nsid w:val="65221A71"/>
    <w:multiLevelType w:val="multilevel"/>
    <w:tmpl w:val="17F80F12"/>
    <w:numStyleLink w:val="ARCATBullet"/>
  </w:abstractNum>
  <w:abstractNum w:abstractNumId="13" w15:restartNumberingAfterBreak="0">
    <w:nsid w:val="69041DD6"/>
    <w:multiLevelType w:val="multilevel"/>
    <w:tmpl w:val="A148F5B4"/>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num w:numId="1">
    <w:abstractNumId w:val="0"/>
  </w:num>
  <w:num w:numId="2">
    <w:abstractNumId w:val="0"/>
  </w:num>
  <w:num w:numId="3">
    <w:abstractNumId w:val="0"/>
  </w:num>
  <w:num w:numId="4">
    <w:abstractNumId w:val="2"/>
  </w:num>
  <w:num w:numId="5">
    <w:abstractNumId w:val="4"/>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5"/>
  </w:num>
  <w:num w:numId="16">
    <w:abstractNumId w:val="10"/>
  </w:num>
  <w:num w:numId="17">
    <w:abstractNumId w:val="8"/>
  </w:num>
  <w:num w:numId="18">
    <w:abstractNumId w:val="3"/>
  </w:num>
  <w:num w:numId="19">
    <w:abstractNumId w:val="9"/>
  </w:num>
  <w:num w:numId="20">
    <w:abstractNumId w:val="6"/>
  </w:num>
  <w:num w:numId="21">
    <w:abstractNumId w:val="11"/>
  </w:num>
  <w:num w:numId="22">
    <w:abstractNumId w:val="0"/>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comments="0"/>
  <w:doNotTrackMoves/>
  <w:defaultTabStop w:val="57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104"/>
    <w:rsid w:val="0000006C"/>
    <w:rsid w:val="000007F1"/>
    <w:rsid w:val="00002946"/>
    <w:rsid w:val="000064E1"/>
    <w:rsid w:val="00006A1C"/>
    <w:rsid w:val="0001039E"/>
    <w:rsid w:val="0001041F"/>
    <w:rsid w:val="00012687"/>
    <w:rsid w:val="00014A4C"/>
    <w:rsid w:val="00014F4F"/>
    <w:rsid w:val="000160E9"/>
    <w:rsid w:val="00016A55"/>
    <w:rsid w:val="00021829"/>
    <w:rsid w:val="000243EB"/>
    <w:rsid w:val="00024A7E"/>
    <w:rsid w:val="00025572"/>
    <w:rsid w:val="000256AC"/>
    <w:rsid w:val="00027B7A"/>
    <w:rsid w:val="000318DF"/>
    <w:rsid w:val="00032C94"/>
    <w:rsid w:val="0003417F"/>
    <w:rsid w:val="00044DBC"/>
    <w:rsid w:val="00045A5B"/>
    <w:rsid w:val="00045BE8"/>
    <w:rsid w:val="0004628C"/>
    <w:rsid w:val="0004670C"/>
    <w:rsid w:val="00047058"/>
    <w:rsid w:val="00050859"/>
    <w:rsid w:val="00050F14"/>
    <w:rsid w:val="00052D3F"/>
    <w:rsid w:val="00053B18"/>
    <w:rsid w:val="00054018"/>
    <w:rsid w:val="00055E83"/>
    <w:rsid w:val="000602E5"/>
    <w:rsid w:val="000634E9"/>
    <w:rsid w:val="00064D75"/>
    <w:rsid w:val="000657DE"/>
    <w:rsid w:val="000669C5"/>
    <w:rsid w:val="000742F5"/>
    <w:rsid w:val="0007676F"/>
    <w:rsid w:val="0007735C"/>
    <w:rsid w:val="000847B3"/>
    <w:rsid w:val="00086859"/>
    <w:rsid w:val="00086C19"/>
    <w:rsid w:val="0008710A"/>
    <w:rsid w:val="00090CA9"/>
    <w:rsid w:val="00091E47"/>
    <w:rsid w:val="00093619"/>
    <w:rsid w:val="0009406D"/>
    <w:rsid w:val="000964EB"/>
    <w:rsid w:val="0009673A"/>
    <w:rsid w:val="0009690A"/>
    <w:rsid w:val="00096E9B"/>
    <w:rsid w:val="00096F5B"/>
    <w:rsid w:val="000975F6"/>
    <w:rsid w:val="00097EE0"/>
    <w:rsid w:val="000A0369"/>
    <w:rsid w:val="000A0B83"/>
    <w:rsid w:val="000A22A9"/>
    <w:rsid w:val="000A3079"/>
    <w:rsid w:val="000A3117"/>
    <w:rsid w:val="000A3FFB"/>
    <w:rsid w:val="000B329F"/>
    <w:rsid w:val="000B37B7"/>
    <w:rsid w:val="000B509C"/>
    <w:rsid w:val="000B5AB3"/>
    <w:rsid w:val="000B64CB"/>
    <w:rsid w:val="000B6AB3"/>
    <w:rsid w:val="000C244E"/>
    <w:rsid w:val="000C2EBE"/>
    <w:rsid w:val="000C3EC6"/>
    <w:rsid w:val="000C42F2"/>
    <w:rsid w:val="000C4972"/>
    <w:rsid w:val="000C6013"/>
    <w:rsid w:val="000D3805"/>
    <w:rsid w:val="000D5C70"/>
    <w:rsid w:val="000D7592"/>
    <w:rsid w:val="000D7DF3"/>
    <w:rsid w:val="000E063F"/>
    <w:rsid w:val="000E3BBE"/>
    <w:rsid w:val="000E4922"/>
    <w:rsid w:val="000F0A16"/>
    <w:rsid w:val="000F0EC3"/>
    <w:rsid w:val="000F1167"/>
    <w:rsid w:val="000F2229"/>
    <w:rsid w:val="000F43E7"/>
    <w:rsid w:val="000F49D1"/>
    <w:rsid w:val="000F5B10"/>
    <w:rsid w:val="000F644A"/>
    <w:rsid w:val="0010195F"/>
    <w:rsid w:val="00102D5C"/>
    <w:rsid w:val="00102F7A"/>
    <w:rsid w:val="0010300A"/>
    <w:rsid w:val="001058EE"/>
    <w:rsid w:val="00105924"/>
    <w:rsid w:val="00106514"/>
    <w:rsid w:val="00107E2D"/>
    <w:rsid w:val="00111BA8"/>
    <w:rsid w:val="001143E8"/>
    <w:rsid w:val="00114C0E"/>
    <w:rsid w:val="00121406"/>
    <w:rsid w:val="00123700"/>
    <w:rsid w:val="0012379F"/>
    <w:rsid w:val="001240EC"/>
    <w:rsid w:val="00124408"/>
    <w:rsid w:val="001244EE"/>
    <w:rsid w:val="00132E28"/>
    <w:rsid w:val="001345E3"/>
    <w:rsid w:val="001375AE"/>
    <w:rsid w:val="00141AAD"/>
    <w:rsid w:val="00141FFE"/>
    <w:rsid w:val="0014346D"/>
    <w:rsid w:val="00144B75"/>
    <w:rsid w:val="001470B7"/>
    <w:rsid w:val="00147267"/>
    <w:rsid w:val="001529E3"/>
    <w:rsid w:val="001538E5"/>
    <w:rsid w:val="00155731"/>
    <w:rsid w:val="00160D24"/>
    <w:rsid w:val="00160D59"/>
    <w:rsid w:val="00161AFD"/>
    <w:rsid w:val="00161B63"/>
    <w:rsid w:val="00161D73"/>
    <w:rsid w:val="001636E2"/>
    <w:rsid w:val="00163E04"/>
    <w:rsid w:val="00164892"/>
    <w:rsid w:val="00164D31"/>
    <w:rsid w:val="001677AC"/>
    <w:rsid w:val="00167DE1"/>
    <w:rsid w:val="001712BE"/>
    <w:rsid w:val="00175C06"/>
    <w:rsid w:val="00181D78"/>
    <w:rsid w:val="0018277A"/>
    <w:rsid w:val="00182971"/>
    <w:rsid w:val="00182EE2"/>
    <w:rsid w:val="0018436A"/>
    <w:rsid w:val="00184C6F"/>
    <w:rsid w:val="001870E2"/>
    <w:rsid w:val="00191104"/>
    <w:rsid w:val="00191EC1"/>
    <w:rsid w:val="0019220E"/>
    <w:rsid w:val="00193B4A"/>
    <w:rsid w:val="0019518E"/>
    <w:rsid w:val="00195A96"/>
    <w:rsid w:val="00195B71"/>
    <w:rsid w:val="00197036"/>
    <w:rsid w:val="001A0277"/>
    <w:rsid w:val="001A2B54"/>
    <w:rsid w:val="001A417A"/>
    <w:rsid w:val="001A4194"/>
    <w:rsid w:val="001A6592"/>
    <w:rsid w:val="001B2A14"/>
    <w:rsid w:val="001B3A5D"/>
    <w:rsid w:val="001B42FF"/>
    <w:rsid w:val="001B6464"/>
    <w:rsid w:val="001C1617"/>
    <w:rsid w:val="001C22EF"/>
    <w:rsid w:val="001C5B59"/>
    <w:rsid w:val="001C677F"/>
    <w:rsid w:val="001C686E"/>
    <w:rsid w:val="001C7846"/>
    <w:rsid w:val="001C7D08"/>
    <w:rsid w:val="001C7EFE"/>
    <w:rsid w:val="001D1429"/>
    <w:rsid w:val="001D1B68"/>
    <w:rsid w:val="001D1E70"/>
    <w:rsid w:val="001D2926"/>
    <w:rsid w:val="001D5922"/>
    <w:rsid w:val="001D5C43"/>
    <w:rsid w:val="001D5DB6"/>
    <w:rsid w:val="001E0B9F"/>
    <w:rsid w:val="001E118A"/>
    <w:rsid w:val="001E13FB"/>
    <w:rsid w:val="001E38DA"/>
    <w:rsid w:val="001E3CE3"/>
    <w:rsid w:val="001E405E"/>
    <w:rsid w:val="001E5DDB"/>
    <w:rsid w:val="001E6944"/>
    <w:rsid w:val="001E75A3"/>
    <w:rsid w:val="001F0A14"/>
    <w:rsid w:val="001F243B"/>
    <w:rsid w:val="001F5B4D"/>
    <w:rsid w:val="001F5EF8"/>
    <w:rsid w:val="001F7FC8"/>
    <w:rsid w:val="00200050"/>
    <w:rsid w:val="0020039A"/>
    <w:rsid w:val="00200DE1"/>
    <w:rsid w:val="00201BEB"/>
    <w:rsid w:val="002044B1"/>
    <w:rsid w:val="0020612C"/>
    <w:rsid w:val="002102B0"/>
    <w:rsid w:val="00211072"/>
    <w:rsid w:val="00216782"/>
    <w:rsid w:val="00216E8E"/>
    <w:rsid w:val="00216EE6"/>
    <w:rsid w:val="0021777B"/>
    <w:rsid w:val="00225B5D"/>
    <w:rsid w:val="00226F0D"/>
    <w:rsid w:val="002270B3"/>
    <w:rsid w:val="002304A5"/>
    <w:rsid w:val="00230561"/>
    <w:rsid w:val="00231067"/>
    <w:rsid w:val="00233219"/>
    <w:rsid w:val="0023375A"/>
    <w:rsid w:val="00234A70"/>
    <w:rsid w:val="00235214"/>
    <w:rsid w:val="00235DCD"/>
    <w:rsid w:val="002402AC"/>
    <w:rsid w:val="002541F4"/>
    <w:rsid w:val="00254F45"/>
    <w:rsid w:val="0025517D"/>
    <w:rsid w:val="00256BF7"/>
    <w:rsid w:val="00260096"/>
    <w:rsid w:val="002659A3"/>
    <w:rsid w:val="00266A40"/>
    <w:rsid w:val="00267CCA"/>
    <w:rsid w:val="00271389"/>
    <w:rsid w:val="00273C7D"/>
    <w:rsid w:val="0027560C"/>
    <w:rsid w:val="00275E4F"/>
    <w:rsid w:val="00281C84"/>
    <w:rsid w:val="00281CEB"/>
    <w:rsid w:val="00284A75"/>
    <w:rsid w:val="0028568B"/>
    <w:rsid w:val="00285BB5"/>
    <w:rsid w:val="00291821"/>
    <w:rsid w:val="002A04DA"/>
    <w:rsid w:val="002A0E05"/>
    <w:rsid w:val="002A1933"/>
    <w:rsid w:val="002A24F9"/>
    <w:rsid w:val="002A28A8"/>
    <w:rsid w:val="002A38B4"/>
    <w:rsid w:val="002A5D06"/>
    <w:rsid w:val="002A6D86"/>
    <w:rsid w:val="002A70E0"/>
    <w:rsid w:val="002A79C0"/>
    <w:rsid w:val="002B0356"/>
    <w:rsid w:val="002B1054"/>
    <w:rsid w:val="002B2F8C"/>
    <w:rsid w:val="002B3B6F"/>
    <w:rsid w:val="002B69D5"/>
    <w:rsid w:val="002C1883"/>
    <w:rsid w:val="002C77CC"/>
    <w:rsid w:val="002C79E7"/>
    <w:rsid w:val="002D19D9"/>
    <w:rsid w:val="002D3446"/>
    <w:rsid w:val="002D38D0"/>
    <w:rsid w:val="002D40BD"/>
    <w:rsid w:val="002D7D33"/>
    <w:rsid w:val="002E09F1"/>
    <w:rsid w:val="002E1C4D"/>
    <w:rsid w:val="002E3282"/>
    <w:rsid w:val="002E36D2"/>
    <w:rsid w:val="002E61A3"/>
    <w:rsid w:val="002E7564"/>
    <w:rsid w:val="002E7841"/>
    <w:rsid w:val="002E7F51"/>
    <w:rsid w:val="002E7F76"/>
    <w:rsid w:val="002F2963"/>
    <w:rsid w:val="002F484E"/>
    <w:rsid w:val="002F5F46"/>
    <w:rsid w:val="002F67BF"/>
    <w:rsid w:val="002F6ABA"/>
    <w:rsid w:val="003039BD"/>
    <w:rsid w:val="00303DFE"/>
    <w:rsid w:val="003043E1"/>
    <w:rsid w:val="0030633F"/>
    <w:rsid w:val="0030781D"/>
    <w:rsid w:val="00307CEC"/>
    <w:rsid w:val="003109CC"/>
    <w:rsid w:val="00311D66"/>
    <w:rsid w:val="00312625"/>
    <w:rsid w:val="00312C4E"/>
    <w:rsid w:val="00315028"/>
    <w:rsid w:val="00315BCF"/>
    <w:rsid w:val="00316421"/>
    <w:rsid w:val="003207A2"/>
    <w:rsid w:val="0032192E"/>
    <w:rsid w:val="00325C1F"/>
    <w:rsid w:val="0032663D"/>
    <w:rsid w:val="0033205D"/>
    <w:rsid w:val="003337EC"/>
    <w:rsid w:val="00333888"/>
    <w:rsid w:val="00333EF4"/>
    <w:rsid w:val="003364D8"/>
    <w:rsid w:val="00336E69"/>
    <w:rsid w:val="003416A5"/>
    <w:rsid w:val="00342E2D"/>
    <w:rsid w:val="00345E65"/>
    <w:rsid w:val="00346299"/>
    <w:rsid w:val="003479CB"/>
    <w:rsid w:val="00351CAE"/>
    <w:rsid w:val="00355832"/>
    <w:rsid w:val="003558D9"/>
    <w:rsid w:val="00355BBF"/>
    <w:rsid w:val="00360B7D"/>
    <w:rsid w:val="00362884"/>
    <w:rsid w:val="00362C47"/>
    <w:rsid w:val="00363409"/>
    <w:rsid w:val="003634C6"/>
    <w:rsid w:val="003657C7"/>
    <w:rsid w:val="003664F7"/>
    <w:rsid w:val="0037233C"/>
    <w:rsid w:val="0037273D"/>
    <w:rsid w:val="00374A75"/>
    <w:rsid w:val="003756F1"/>
    <w:rsid w:val="00376886"/>
    <w:rsid w:val="0038018B"/>
    <w:rsid w:val="0038115A"/>
    <w:rsid w:val="003826F7"/>
    <w:rsid w:val="0038306A"/>
    <w:rsid w:val="0038485D"/>
    <w:rsid w:val="0038499C"/>
    <w:rsid w:val="00387D40"/>
    <w:rsid w:val="00393709"/>
    <w:rsid w:val="0039440A"/>
    <w:rsid w:val="003966DF"/>
    <w:rsid w:val="00396C34"/>
    <w:rsid w:val="003A04BA"/>
    <w:rsid w:val="003A0A99"/>
    <w:rsid w:val="003A31FA"/>
    <w:rsid w:val="003A6723"/>
    <w:rsid w:val="003A6CBB"/>
    <w:rsid w:val="003B0D28"/>
    <w:rsid w:val="003B24D4"/>
    <w:rsid w:val="003B3E21"/>
    <w:rsid w:val="003B435C"/>
    <w:rsid w:val="003B54F6"/>
    <w:rsid w:val="003C6935"/>
    <w:rsid w:val="003C70B1"/>
    <w:rsid w:val="003C7EA3"/>
    <w:rsid w:val="003D1CE3"/>
    <w:rsid w:val="003D4ED0"/>
    <w:rsid w:val="003D5D38"/>
    <w:rsid w:val="003E04CC"/>
    <w:rsid w:val="003E0931"/>
    <w:rsid w:val="003E1C52"/>
    <w:rsid w:val="003E3E6B"/>
    <w:rsid w:val="003E6BB1"/>
    <w:rsid w:val="003E6CDC"/>
    <w:rsid w:val="003E719F"/>
    <w:rsid w:val="003F400F"/>
    <w:rsid w:val="003F5FF1"/>
    <w:rsid w:val="003F7438"/>
    <w:rsid w:val="00400FCD"/>
    <w:rsid w:val="00401565"/>
    <w:rsid w:val="00401F2C"/>
    <w:rsid w:val="00407AB9"/>
    <w:rsid w:val="00417E5C"/>
    <w:rsid w:val="004202DB"/>
    <w:rsid w:val="00422FF0"/>
    <w:rsid w:val="00426803"/>
    <w:rsid w:val="00426C19"/>
    <w:rsid w:val="00426D01"/>
    <w:rsid w:val="00426DB2"/>
    <w:rsid w:val="00427A72"/>
    <w:rsid w:val="00427FC7"/>
    <w:rsid w:val="00430A4F"/>
    <w:rsid w:val="004313FF"/>
    <w:rsid w:val="00431FD8"/>
    <w:rsid w:val="00432381"/>
    <w:rsid w:val="00432A77"/>
    <w:rsid w:val="00433BA6"/>
    <w:rsid w:val="00440B1D"/>
    <w:rsid w:val="00440F63"/>
    <w:rsid w:val="00441462"/>
    <w:rsid w:val="0044617B"/>
    <w:rsid w:val="004500B4"/>
    <w:rsid w:val="00451781"/>
    <w:rsid w:val="004554A8"/>
    <w:rsid w:val="004567EF"/>
    <w:rsid w:val="00456EA1"/>
    <w:rsid w:val="00461843"/>
    <w:rsid w:val="004628B0"/>
    <w:rsid w:val="0046382A"/>
    <w:rsid w:val="00465727"/>
    <w:rsid w:val="00466E2E"/>
    <w:rsid w:val="00467D97"/>
    <w:rsid w:val="0047084B"/>
    <w:rsid w:val="004716D0"/>
    <w:rsid w:val="00472CCA"/>
    <w:rsid w:val="00473FAE"/>
    <w:rsid w:val="00475EC6"/>
    <w:rsid w:val="0047724C"/>
    <w:rsid w:val="004779E2"/>
    <w:rsid w:val="004833EA"/>
    <w:rsid w:val="00483605"/>
    <w:rsid w:val="00483D51"/>
    <w:rsid w:val="00483EE5"/>
    <w:rsid w:val="004851C5"/>
    <w:rsid w:val="00486F74"/>
    <w:rsid w:val="004874F5"/>
    <w:rsid w:val="00490632"/>
    <w:rsid w:val="00490ACE"/>
    <w:rsid w:val="004917F1"/>
    <w:rsid w:val="00491B67"/>
    <w:rsid w:val="00492912"/>
    <w:rsid w:val="004929B4"/>
    <w:rsid w:val="00493185"/>
    <w:rsid w:val="00493CE0"/>
    <w:rsid w:val="004A016D"/>
    <w:rsid w:val="004A15E9"/>
    <w:rsid w:val="004A2E76"/>
    <w:rsid w:val="004A5A37"/>
    <w:rsid w:val="004A7EB4"/>
    <w:rsid w:val="004B0A06"/>
    <w:rsid w:val="004B0A41"/>
    <w:rsid w:val="004B17A5"/>
    <w:rsid w:val="004B2B0C"/>
    <w:rsid w:val="004B2B6B"/>
    <w:rsid w:val="004B35C8"/>
    <w:rsid w:val="004B7206"/>
    <w:rsid w:val="004C44BB"/>
    <w:rsid w:val="004C744B"/>
    <w:rsid w:val="004D09DC"/>
    <w:rsid w:val="004E08D1"/>
    <w:rsid w:val="004E21A1"/>
    <w:rsid w:val="004E2289"/>
    <w:rsid w:val="004E56B1"/>
    <w:rsid w:val="004E7959"/>
    <w:rsid w:val="004F249C"/>
    <w:rsid w:val="004F4147"/>
    <w:rsid w:val="004F58CD"/>
    <w:rsid w:val="004F72D7"/>
    <w:rsid w:val="004F76B8"/>
    <w:rsid w:val="005001E0"/>
    <w:rsid w:val="00503DD7"/>
    <w:rsid w:val="0050532E"/>
    <w:rsid w:val="00505409"/>
    <w:rsid w:val="0050569D"/>
    <w:rsid w:val="0050620A"/>
    <w:rsid w:val="00510143"/>
    <w:rsid w:val="00510802"/>
    <w:rsid w:val="00510D2E"/>
    <w:rsid w:val="00513336"/>
    <w:rsid w:val="005155E7"/>
    <w:rsid w:val="00523409"/>
    <w:rsid w:val="00523D1E"/>
    <w:rsid w:val="005271A8"/>
    <w:rsid w:val="00527534"/>
    <w:rsid w:val="00531B7F"/>
    <w:rsid w:val="00531E3D"/>
    <w:rsid w:val="005347F5"/>
    <w:rsid w:val="0053684B"/>
    <w:rsid w:val="00542B73"/>
    <w:rsid w:val="00543A3A"/>
    <w:rsid w:val="005454D7"/>
    <w:rsid w:val="00546346"/>
    <w:rsid w:val="005526AC"/>
    <w:rsid w:val="005527E5"/>
    <w:rsid w:val="00553C98"/>
    <w:rsid w:val="00555F40"/>
    <w:rsid w:val="0055611E"/>
    <w:rsid w:val="0055768C"/>
    <w:rsid w:val="00564213"/>
    <w:rsid w:val="005649B1"/>
    <w:rsid w:val="00565C79"/>
    <w:rsid w:val="005674FD"/>
    <w:rsid w:val="00567ABE"/>
    <w:rsid w:val="00573937"/>
    <w:rsid w:val="00575994"/>
    <w:rsid w:val="005777A0"/>
    <w:rsid w:val="00577865"/>
    <w:rsid w:val="00582B19"/>
    <w:rsid w:val="00587273"/>
    <w:rsid w:val="0059200F"/>
    <w:rsid w:val="00592141"/>
    <w:rsid w:val="0059228D"/>
    <w:rsid w:val="005946C5"/>
    <w:rsid w:val="00596293"/>
    <w:rsid w:val="005A0E3B"/>
    <w:rsid w:val="005A226A"/>
    <w:rsid w:val="005A3693"/>
    <w:rsid w:val="005A4AE2"/>
    <w:rsid w:val="005A655E"/>
    <w:rsid w:val="005A7FB0"/>
    <w:rsid w:val="005B124A"/>
    <w:rsid w:val="005B13CD"/>
    <w:rsid w:val="005B1771"/>
    <w:rsid w:val="005B1CD6"/>
    <w:rsid w:val="005B3428"/>
    <w:rsid w:val="005B3B63"/>
    <w:rsid w:val="005B67F5"/>
    <w:rsid w:val="005C3011"/>
    <w:rsid w:val="005C38CA"/>
    <w:rsid w:val="005C7020"/>
    <w:rsid w:val="005C7925"/>
    <w:rsid w:val="005D020F"/>
    <w:rsid w:val="005D0353"/>
    <w:rsid w:val="005D126D"/>
    <w:rsid w:val="005D30DF"/>
    <w:rsid w:val="005D5A3E"/>
    <w:rsid w:val="005D7154"/>
    <w:rsid w:val="005D7438"/>
    <w:rsid w:val="005E0565"/>
    <w:rsid w:val="005E058D"/>
    <w:rsid w:val="005E0A90"/>
    <w:rsid w:val="005E1606"/>
    <w:rsid w:val="005E2070"/>
    <w:rsid w:val="005E3B0A"/>
    <w:rsid w:val="005F0E66"/>
    <w:rsid w:val="005F33B4"/>
    <w:rsid w:val="005F4BD2"/>
    <w:rsid w:val="005F7F21"/>
    <w:rsid w:val="0060109F"/>
    <w:rsid w:val="00601D14"/>
    <w:rsid w:val="00603E99"/>
    <w:rsid w:val="00607780"/>
    <w:rsid w:val="006115FA"/>
    <w:rsid w:val="0061219B"/>
    <w:rsid w:val="0062112C"/>
    <w:rsid w:val="00622003"/>
    <w:rsid w:val="006228CA"/>
    <w:rsid w:val="00622FBD"/>
    <w:rsid w:val="0062450D"/>
    <w:rsid w:val="00624BDC"/>
    <w:rsid w:val="00625DBD"/>
    <w:rsid w:val="006304ED"/>
    <w:rsid w:val="00631A2C"/>
    <w:rsid w:val="00631B2C"/>
    <w:rsid w:val="00636449"/>
    <w:rsid w:val="00636E45"/>
    <w:rsid w:val="00637AC3"/>
    <w:rsid w:val="00640BAD"/>
    <w:rsid w:val="0064292F"/>
    <w:rsid w:val="00642CA4"/>
    <w:rsid w:val="00645D02"/>
    <w:rsid w:val="006514A5"/>
    <w:rsid w:val="00653D02"/>
    <w:rsid w:val="00655780"/>
    <w:rsid w:val="006557E4"/>
    <w:rsid w:val="00655DF0"/>
    <w:rsid w:val="00657EB6"/>
    <w:rsid w:val="00660336"/>
    <w:rsid w:val="00666FFE"/>
    <w:rsid w:val="00667740"/>
    <w:rsid w:val="00670F4B"/>
    <w:rsid w:val="006714E4"/>
    <w:rsid w:val="0067347F"/>
    <w:rsid w:val="006753EF"/>
    <w:rsid w:val="00676B6B"/>
    <w:rsid w:val="00676EC7"/>
    <w:rsid w:val="00681093"/>
    <w:rsid w:val="00681D6F"/>
    <w:rsid w:val="00683314"/>
    <w:rsid w:val="00683588"/>
    <w:rsid w:val="00686BB7"/>
    <w:rsid w:val="00687315"/>
    <w:rsid w:val="00687B3C"/>
    <w:rsid w:val="00692B45"/>
    <w:rsid w:val="00694528"/>
    <w:rsid w:val="0069777A"/>
    <w:rsid w:val="006A07CB"/>
    <w:rsid w:val="006A18A5"/>
    <w:rsid w:val="006A310A"/>
    <w:rsid w:val="006A455E"/>
    <w:rsid w:val="006A52AF"/>
    <w:rsid w:val="006A5D84"/>
    <w:rsid w:val="006A6653"/>
    <w:rsid w:val="006A6FB5"/>
    <w:rsid w:val="006A7DFF"/>
    <w:rsid w:val="006B0882"/>
    <w:rsid w:val="006B159F"/>
    <w:rsid w:val="006B2058"/>
    <w:rsid w:val="006B2417"/>
    <w:rsid w:val="006B2EBD"/>
    <w:rsid w:val="006B6CE9"/>
    <w:rsid w:val="006B7111"/>
    <w:rsid w:val="006B7453"/>
    <w:rsid w:val="006B7D5F"/>
    <w:rsid w:val="006C1589"/>
    <w:rsid w:val="006C1978"/>
    <w:rsid w:val="006C1D03"/>
    <w:rsid w:val="006C1FA7"/>
    <w:rsid w:val="006C3118"/>
    <w:rsid w:val="006C5B90"/>
    <w:rsid w:val="006C63FB"/>
    <w:rsid w:val="006D1F93"/>
    <w:rsid w:val="006D297E"/>
    <w:rsid w:val="006D2F46"/>
    <w:rsid w:val="006D35BC"/>
    <w:rsid w:val="006D466F"/>
    <w:rsid w:val="006D476A"/>
    <w:rsid w:val="006E143A"/>
    <w:rsid w:val="006E217F"/>
    <w:rsid w:val="006E2ABB"/>
    <w:rsid w:val="006E2BA7"/>
    <w:rsid w:val="006E65B6"/>
    <w:rsid w:val="006E7DF4"/>
    <w:rsid w:val="006F0C1E"/>
    <w:rsid w:val="006F101E"/>
    <w:rsid w:val="006F423A"/>
    <w:rsid w:val="006F46B7"/>
    <w:rsid w:val="006F4DF6"/>
    <w:rsid w:val="00700C93"/>
    <w:rsid w:val="0070196A"/>
    <w:rsid w:val="00701B57"/>
    <w:rsid w:val="007057C2"/>
    <w:rsid w:val="007060FA"/>
    <w:rsid w:val="00707E9F"/>
    <w:rsid w:val="0071096F"/>
    <w:rsid w:val="00711818"/>
    <w:rsid w:val="00711BB4"/>
    <w:rsid w:val="007124A6"/>
    <w:rsid w:val="00712973"/>
    <w:rsid w:val="007144E1"/>
    <w:rsid w:val="00715653"/>
    <w:rsid w:val="00717131"/>
    <w:rsid w:val="0071757C"/>
    <w:rsid w:val="00717905"/>
    <w:rsid w:val="00725C1C"/>
    <w:rsid w:val="0073249F"/>
    <w:rsid w:val="00733982"/>
    <w:rsid w:val="00735DFF"/>
    <w:rsid w:val="0073761D"/>
    <w:rsid w:val="00740681"/>
    <w:rsid w:val="00741D7D"/>
    <w:rsid w:val="00743E08"/>
    <w:rsid w:val="0074525B"/>
    <w:rsid w:val="00745F48"/>
    <w:rsid w:val="00746E66"/>
    <w:rsid w:val="00750CC4"/>
    <w:rsid w:val="00750FEB"/>
    <w:rsid w:val="007550B9"/>
    <w:rsid w:val="00764972"/>
    <w:rsid w:val="00764DEB"/>
    <w:rsid w:val="0076625C"/>
    <w:rsid w:val="007672DE"/>
    <w:rsid w:val="007703FA"/>
    <w:rsid w:val="007719AC"/>
    <w:rsid w:val="0077413F"/>
    <w:rsid w:val="007802D2"/>
    <w:rsid w:val="007802F6"/>
    <w:rsid w:val="00781B07"/>
    <w:rsid w:val="007850C0"/>
    <w:rsid w:val="00785E1D"/>
    <w:rsid w:val="007869E6"/>
    <w:rsid w:val="00786A6D"/>
    <w:rsid w:val="007871CF"/>
    <w:rsid w:val="007872F4"/>
    <w:rsid w:val="00792258"/>
    <w:rsid w:val="0079352D"/>
    <w:rsid w:val="007941CD"/>
    <w:rsid w:val="007956AA"/>
    <w:rsid w:val="007A08F3"/>
    <w:rsid w:val="007A2166"/>
    <w:rsid w:val="007A2C74"/>
    <w:rsid w:val="007A3019"/>
    <w:rsid w:val="007A5F12"/>
    <w:rsid w:val="007A60DE"/>
    <w:rsid w:val="007A60F6"/>
    <w:rsid w:val="007A6398"/>
    <w:rsid w:val="007A660F"/>
    <w:rsid w:val="007A7E1D"/>
    <w:rsid w:val="007B2106"/>
    <w:rsid w:val="007B4643"/>
    <w:rsid w:val="007C09E1"/>
    <w:rsid w:val="007C1E09"/>
    <w:rsid w:val="007C2F68"/>
    <w:rsid w:val="007C34A4"/>
    <w:rsid w:val="007C40BD"/>
    <w:rsid w:val="007C5A33"/>
    <w:rsid w:val="007D1BCD"/>
    <w:rsid w:val="007D2250"/>
    <w:rsid w:val="007D2561"/>
    <w:rsid w:val="007D3365"/>
    <w:rsid w:val="007D3E72"/>
    <w:rsid w:val="007D497A"/>
    <w:rsid w:val="007D6E27"/>
    <w:rsid w:val="007E0733"/>
    <w:rsid w:val="007E1131"/>
    <w:rsid w:val="007E243F"/>
    <w:rsid w:val="007E4176"/>
    <w:rsid w:val="007E5337"/>
    <w:rsid w:val="007E63B5"/>
    <w:rsid w:val="007E7BFF"/>
    <w:rsid w:val="007F0C2A"/>
    <w:rsid w:val="007F0FD5"/>
    <w:rsid w:val="007F281D"/>
    <w:rsid w:val="007F29BF"/>
    <w:rsid w:val="007F5B0F"/>
    <w:rsid w:val="007F7576"/>
    <w:rsid w:val="00805817"/>
    <w:rsid w:val="00805CBC"/>
    <w:rsid w:val="00813199"/>
    <w:rsid w:val="00813D4A"/>
    <w:rsid w:val="008147EE"/>
    <w:rsid w:val="00814FA2"/>
    <w:rsid w:val="008171B0"/>
    <w:rsid w:val="00823BBC"/>
    <w:rsid w:val="00825AC4"/>
    <w:rsid w:val="00825F64"/>
    <w:rsid w:val="008261F3"/>
    <w:rsid w:val="00827FDC"/>
    <w:rsid w:val="008311EE"/>
    <w:rsid w:val="00831314"/>
    <w:rsid w:val="00832D35"/>
    <w:rsid w:val="0083338B"/>
    <w:rsid w:val="0083486F"/>
    <w:rsid w:val="008352FB"/>
    <w:rsid w:val="008374C3"/>
    <w:rsid w:val="00837CCC"/>
    <w:rsid w:val="008440C1"/>
    <w:rsid w:val="00845FDA"/>
    <w:rsid w:val="0085013A"/>
    <w:rsid w:val="00850D97"/>
    <w:rsid w:val="008520D0"/>
    <w:rsid w:val="008548B9"/>
    <w:rsid w:val="008633E8"/>
    <w:rsid w:val="008635CC"/>
    <w:rsid w:val="0086541E"/>
    <w:rsid w:val="0086588F"/>
    <w:rsid w:val="0086641C"/>
    <w:rsid w:val="00867D3D"/>
    <w:rsid w:val="0087044C"/>
    <w:rsid w:val="0087185B"/>
    <w:rsid w:val="00872221"/>
    <w:rsid w:val="0087270F"/>
    <w:rsid w:val="00874819"/>
    <w:rsid w:val="008804A2"/>
    <w:rsid w:val="00887C90"/>
    <w:rsid w:val="00894842"/>
    <w:rsid w:val="008A0675"/>
    <w:rsid w:val="008A195E"/>
    <w:rsid w:val="008A1B00"/>
    <w:rsid w:val="008A25C4"/>
    <w:rsid w:val="008A25EF"/>
    <w:rsid w:val="008A372C"/>
    <w:rsid w:val="008A5DE7"/>
    <w:rsid w:val="008A6AF8"/>
    <w:rsid w:val="008B0786"/>
    <w:rsid w:val="008B4784"/>
    <w:rsid w:val="008B541A"/>
    <w:rsid w:val="008B69E4"/>
    <w:rsid w:val="008B7225"/>
    <w:rsid w:val="008B7496"/>
    <w:rsid w:val="008C2604"/>
    <w:rsid w:val="008C2B83"/>
    <w:rsid w:val="008C4484"/>
    <w:rsid w:val="008C5E79"/>
    <w:rsid w:val="008C637F"/>
    <w:rsid w:val="008C63B7"/>
    <w:rsid w:val="008C6E76"/>
    <w:rsid w:val="008D02EB"/>
    <w:rsid w:val="008D2EE6"/>
    <w:rsid w:val="008D2F47"/>
    <w:rsid w:val="008D4904"/>
    <w:rsid w:val="008E0BCA"/>
    <w:rsid w:val="008E2006"/>
    <w:rsid w:val="008E2735"/>
    <w:rsid w:val="008E2E2F"/>
    <w:rsid w:val="008E37A7"/>
    <w:rsid w:val="008E488C"/>
    <w:rsid w:val="008E64D1"/>
    <w:rsid w:val="008E70E7"/>
    <w:rsid w:val="008E7499"/>
    <w:rsid w:val="008E7C5D"/>
    <w:rsid w:val="008F0DC7"/>
    <w:rsid w:val="008F321A"/>
    <w:rsid w:val="008F54F9"/>
    <w:rsid w:val="008F79BC"/>
    <w:rsid w:val="0090260B"/>
    <w:rsid w:val="00906954"/>
    <w:rsid w:val="009143CD"/>
    <w:rsid w:val="00917932"/>
    <w:rsid w:val="00922747"/>
    <w:rsid w:val="00922BDB"/>
    <w:rsid w:val="0092316B"/>
    <w:rsid w:val="00924047"/>
    <w:rsid w:val="009259D5"/>
    <w:rsid w:val="00925F6C"/>
    <w:rsid w:val="00926ED2"/>
    <w:rsid w:val="00926F36"/>
    <w:rsid w:val="00926F4A"/>
    <w:rsid w:val="00927AF4"/>
    <w:rsid w:val="00931929"/>
    <w:rsid w:val="00934A21"/>
    <w:rsid w:val="00941610"/>
    <w:rsid w:val="0094213C"/>
    <w:rsid w:val="009437AD"/>
    <w:rsid w:val="00943B6D"/>
    <w:rsid w:val="00946C7F"/>
    <w:rsid w:val="00947CA6"/>
    <w:rsid w:val="0095186C"/>
    <w:rsid w:val="00952BCB"/>
    <w:rsid w:val="00952CB0"/>
    <w:rsid w:val="00956332"/>
    <w:rsid w:val="00956C96"/>
    <w:rsid w:val="00960A04"/>
    <w:rsid w:val="00970166"/>
    <w:rsid w:val="00973607"/>
    <w:rsid w:val="0097370A"/>
    <w:rsid w:val="0097380E"/>
    <w:rsid w:val="00974266"/>
    <w:rsid w:val="00975D88"/>
    <w:rsid w:val="0097649E"/>
    <w:rsid w:val="00976523"/>
    <w:rsid w:val="0098173B"/>
    <w:rsid w:val="00982735"/>
    <w:rsid w:val="009849BF"/>
    <w:rsid w:val="00985212"/>
    <w:rsid w:val="00990342"/>
    <w:rsid w:val="009929E5"/>
    <w:rsid w:val="00993B54"/>
    <w:rsid w:val="00995E86"/>
    <w:rsid w:val="009A0F44"/>
    <w:rsid w:val="009A155E"/>
    <w:rsid w:val="009A1665"/>
    <w:rsid w:val="009A31B3"/>
    <w:rsid w:val="009A3A71"/>
    <w:rsid w:val="009A40DD"/>
    <w:rsid w:val="009A42BA"/>
    <w:rsid w:val="009A5EB2"/>
    <w:rsid w:val="009A65C2"/>
    <w:rsid w:val="009A7B9A"/>
    <w:rsid w:val="009B049C"/>
    <w:rsid w:val="009B19AD"/>
    <w:rsid w:val="009B1C69"/>
    <w:rsid w:val="009B4456"/>
    <w:rsid w:val="009B5620"/>
    <w:rsid w:val="009B6283"/>
    <w:rsid w:val="009B6735"/>
    <w:rsid w:val="009B775A"/>
    <w:rsid w:val="009C0E47"/>
    <w:rsid w:val="009C4B1F"/>
    <w:rsid w:val="009C4E19"/>
    <w:rsid w:val="009D0B00"/>
    <w:rsid w:val="009D21D9"/>
    <w:rsid w:val="009D4254"/>
    <w:rsid w:val="009D437E"/>
    <w:rsid w:val="009D6018"/>
    <w:rsid w:val="009D7596"/>
    <w:rsid w:val="009E1E58"/>
    <w:rsid w:val="009E385B"/>
    <w:rsid w:val="009E5909"/>
    <w:rsid w:val="009E665E"/>
    <w:rsid w:val="009E6E61"/>
    <w:rsid w:val="009F0932"/>
    <w:rsid w:val="009F3D7F"/>
    <w:rsid w:val="009F4154"/>
    <w:rsid w:val="009F6723"/>
    <w:rsid w:val="009F76E1"/>
    <w:rsid w:val="00A03FDE"/>
    <w:rsid w:val="00A056B7"/>
    <w:rsid w:val="00A0657C"/>
    <w:rsid w:val="00A06B92"/>
    <w:rsid w:val="00A07CD5"/>
    <w:rsid w:val="00A10618"/>
    <w:rsid w:val="00A10CA0"/>
    <w:rsid w:val="00A12EBD"/>
    <w:rsid w:val="00A13188"/>
    <w:rsid w:val="00A219C7"/>
    <w:rsid w:val="00A21A82"/>
    <w:rsid w:val="00A21C89"/>
    <w:rsid w:val="00A224C5"/>
    <w:rsid w:val="00A22970"/>
    <w:rsid w:val="00A22DDA"/>
    <w:rsid w:val="00A276C1"/>
    <w:rsid w:val="00A31C22"/>
    <w:rsid w:val="00A32FE8"/>
    <w:rsid w:val="00A34668"/>
    <w:rsid w:val="00A3484A"/>
    <w:rsid w:val="00A3487E"/>
    <w:rsid w:val="00A34BB5"/>
    <w:rsid w:val="00A35814"/>
    <w:rsid w:val="00A3622B"/>
    <w:rsid w:val="00A36313"/>
    <w:rsid w:val="00A37086"/>
    <w:rsid w:val="00A428D1"/>
    <w:rsid w:val="00A433E1"/>
    <w:rsid w:val="00A4484D"/>
    <w:rsid w:val="00A4515D"/>
    <w:rsid w:val="00A456E0"/>
    <w:rsid w:val="00A502AA"/>
    <w:rsid w:val="00A528F2"/>
    <w:rsid w:val="00A53265"/>
    <w:rsid w:val="00A53C90"/>
    <w:rsid w:val="00A53F33"/>
    <w:rsid w:val="00A54861"/>
    <w:rsid w:val="00A549BA"/>
    <w:rsid w:val="00A562D4"/>
    <w:rsid w:val="00A5781D"/>
    <w:rsid w:val="00A5797A"/>
    <w:rsid w:val="00A6051A"/>
    <w:rsid w:val="00A62AAD"/>
    <w:rsid w:val="00A66663"/>
    <w:rsid w:val="00A67009"/>
    <w:rsid w:val="00A754E2"/>
    <w:rsid w:val="00A76262"/>
    <w:rsid w:val="00A85301"/>
    <w:rsid w:val="00A862A2"/>
    <w:rsid w:val="00A8733D"/>
    <w:rsid w:val="00A9000B"/>
    <w:rsid w:val="00A95311"/>
    <w:rsid w:val="00A95520"/>
    <w:rsid w:val="00A95958"/>
    <w:rsid w:val="00A9759B"/>
    <w:rsid w:val="00AA0325"/>
    <w:rsid w:val="00AA30FC"/>
    <w:rsid w:val="00AA3B94"/>
    <w:rsid w:val="00AA69D8"/>
    <w:rsid w:val="00AB1778"/>
    <w:rsid w:val="00AB1A5E"/>
    <w:rsid w:val="00AB2485"/>
    <w:rsid w:val="00AB48AE"/>
    <w:rsid w:val="00AB715E"/>
    <w:rsid w:val="00AB7C5C"/>
    <w:rsid w:val="00AC3106"/>
    <w:rsid w:val="00AC3119"/>
    <w:rsid w:val="00AC3154"/>
    <w:rsid w:val="00AC4D1B"/>
    <w:rsid w:val="00AC4ED7"/>
    <w:rsid w:val="00AC5D41"/>
    <w:rsid w:val="00AC5F26"/>
    <w:rsid w:val="00AD050C"/>
    <w:rsid w:val="00AD2FAC"/>
    <w:rsid w:val="00AD3CAF"/>
    <w:rsid w:val="00AD6955"/>
    <w:rsid w:val="00AD6B36"/>
    <w:rsid w:val="00AD6F0B"/>
    <w:rsid w:val="00AE1C7F"/>
    <w:rsid w:val="00AE36B4"/>
    <w:rsid w:val="00AE5F53"/>
    <w:rsid w:val="00AE6CB4"/>
    <w:rsid w:val="00AF645C"/>
    <w:rsid w:val="00AF782F"/>
    <w:rsid w:val="00B01940"/>
    <w:rsid w:val="00B0396D"/>
    <w:rsid w:val="00B050CA"/>
    <w:rsid w:val="00B067F4"/>
    <w:rsid w:val="00B07FC0"/>
    <w:rsid w:val="00B11A36"/>
    <w:rsid w:val="00B14134"/>
    <w:rsid w:val="00B2074A"/>
    <w:rsid w:val="00B238CD"/>
    <w:rsid w:val="00B24BC5"/>
    <w:rsid w:val="00B2741B"/>
    <w:rsid w:val="00B302B4"/>
    <w:rsid w:val="00B32DFF"/>
    <w:rsid w:val="00B33726"/>
    <w:rsid w:val="00B34142"/>
    <w:rsid w:val="00B358CA"/>
    <w:rsid w:val="00B403C7"/>
    <w:rsid w:val="00B4177F"/>
    <w:rsid w:val="00B42752"/>
    <w:rsid w:val="00B432FF"/>
    <w:rsid w:val="00B466AC"/>
    <w:rsid w:val="00B50DF9"/>
    <w:rsid w:val="00B530D0"/>
    <w:rsid w:val="00B53415"/>
    <w:rsid w:val="00B55CE5"/>
    <w:rsid w:val="00B56D32"/>
    <w:rsid w:val="00B60DA6"/>
    <w:rsid w:val="00B63A80"/>
    <w:rsid w:val="00B70612"/>
    <w:rsid w:val="00B71ED2"/>
    <w:rsid w:val="00B73DB9"/>
    <w:rsid w:val="00B75422"/>
    <w:rsid w:val="00B77975"/>
    <w:rsid w:val="00B80910"/>
    <w:rsid w:val="00B8269F"/>
    <w:rsid w:val="00B82711"/>
    <w:rsid w:val="00B82938"/>
    <w:rsid w:val="00B83F88"/>
    <w:rsid w:val="00B913FA"/>
    <w:rsid w:val="00B9299E"/>
    <w:rsid w:val="00B92A5A"/>
    <w:rsid w:val="00B93504"/>
    <w:rsid w:val="00B93622"/>
    <w:rsid w:val="00B938F3"/>
    <w:rsid w:val="00B93D50"/>
    <w:rsid w:val="00B94847"/>
    <w:rsid w:val="00BA164A"/>
    <w:rsid w:val="00BA2783"/>
    <w:rsid w:val="00BA30AE"/>
    <w:rsid w:val="00BA46D5"/>
    <w:rsid w:val="00BA6466"/>
    <w:rsid w:val="00BA7D2B"/>
    <w:rsid w:val="00BB0321"/>
    <w:rsid w:val="00BB4080"/>
    <w:rsid w:val="00BB4DB6"/>
    <w:rsid w:val="00BB4E31"/>
    <w:rsid w:val="00BB634D"/>
    <w:rsid w:val="00BC09F0"/>
    <w:rsid w:val="00BC2614"/>
    <w:rsid w:val="00BC2630"/>
    <w:rsid w:val="00BC3E8B"/>
    <w:rsid w:val="00BC42F1"/>
    <w:rsid w:val="00BC4893"/>
    <w:rsid w:val="00BC5BC8"/>
    <w:rsid w:val="00BC7E26"/>
    <w:rsid w:val="00BD04A0"/>
    <w:rsid w:val="00BD1348"/>
    <w:rsid w:val="00BD1C41"/>
    <w:rsid w:val="00BD2DD3"/>
    <w:rsid w:val="00BD2F26"/>
    <w:rsid w:val="00BD32A1"/>
    <w:rsid w:val="00BD35CC"/>
    <w:rsid w:val="00BD3A83"/>
    <w:rsid w:val="00BD6D19"/>
    <w:rsid w:val="00BD6D62"/>
    <w:rsid w:val="00BE5917"/>
    <w:rsid w:val="00BE6622"/>
    <w:rsid w:val="00BE663E"/>
    <w:rsid w:val="00BE6ECB"/>
    <w:rsid w:val="00BE7AE6"/>
    <w:rsid w:val="00BE7F79"/>
    <w:rsid w:val="00BF1486"/>
    <w:rsid w:val="00BF298C"/>
    <w:rsid w:val="00BF39C2"/>
    <w:rsid w:val="00C011C9"/>
    <w:rsid w:val="00C039F8"/>
    <w:rsid w:val="00C03D93"/>
    <w:rsid w:val="00C045AE"/>
    <w:rsid w:val="00C04F8C"/>
    <w:rsid w:val="00C11F24"/>
    <w:rsid w:val="00C13E0B"/>
    <w:rsid w:val="00C16FC1"/>
    <w:rsid w:val="00C20531"/>
    <w:rsid w:val="00C218CE"/>
    <w:rsid w:val="00C21EE2"/>
    <w:rsid w:val="00C26C25"/>
    <w:rsid w:val="00C30352"/>
    <w:rsid w:val="00C309A9"/>
    <w:rsid w:val="00C319E5"/>
    <w:rsid w:val="00C31C2D"/>
    <w:rsid w:val="00C34370"/>
    <w:rsid w:val="00C36B83"/>
    <w:rsid w:val="00C36F3B"/>
    <w:rsid w:val="00C40750"/>
    <w:rsid w:val="00C41A53"/>
    <w:rsid w:val="00C42149"/>
    <w:rsid w:val="00C425A6"/>
    <w:rsid w:val="00C46F65"/>
    <w:rsid w:val="00C507EF"/>
    <w:rsid w:val="00C533DC"/>
    <w:rsid w:val="00C545C9"/>
    <w:rsid w:val="00C54802"/>
    <w:rsid w:val="00C5490F"/>
    <w:rsid w:val="00C5493C"/>
    <w:rsid w:val="00C5581B"/>
    <w:rsid w:val="00C55EC1"/>
    <w:rsid w:val="00C56ADD"/>
    <w:rsid w:val="00C6133D"/>
    <w:rsid w:val="00C627B5"/>
    <w:rsid w:val="00C6683F"/>
    <w:rsid w:val="00C668D5"/>
    <w:rsid w:val="00C675BD"/>
    <w:rsid w:val="00C73E32"/>
    <w:rsid w:val="00C74907"/>
    <w:rsid w:val="00C75263"/>
    <w:rsid w:val="00C76E6F"/>
    <w:rsid w:val="00C76FDE"/>
    <w:rsid w:val="00C80A4D"/>
    <w:rsid w:val="00C80BD5"/>
    <w:rsid w:val="00C81FD1"/>
    <w:rsid w:val="00C827C7"/>
    <w:rsid w:val="00C83EF4"/>
    <w:rsid w:val="00C85772"/>
    <w:rsid w:val="00C917D6"/>
    <w:rsid w:val="00C938F8"/>
    <w:rsid w:val="00C93C6C"/>
    <w:rsid w:val="00C95D45"/>
    <w:rsid w:val="00CA1A97"/>
    <w:rsid w:val="00CA1CF0"/>
    <w:rsid w:val="00CA30D2"/>
    <w:rsid w:val="00CA31D2"/>
    <w:rsid w:val="00CA6D14"/>
    <w:rsid w:val="00CA6D93"/>
    <w:rsid w:val="00CA720B"/>
    <w:rsid w:val="00CA77C7"/>
    <w:rsid w:val="00CA7BF2"/>
    <w:rsid w:val="00CB06E4"/>
    <w:rsid w:val="00CB0720"/>
    <w:rsid w:val="00CB1131"/>
    <w:rsid w:val="00CB2600"/>
    <w:rsid w:val="00CB2E1E"/>
    <w:rsid w:val="00CB3268"/>
    <w:rsid w:val="00CB3442"/>
    <w:rsid w:val="00CB3614"/>
    <w:rsid w:val="00CB3C9B"/>
    <w:rsid w:val="00CB594C"/>
    <w:rsid w:val="00CB698C"/>
    <w:rsid w:val="00CB6AD3"/>
    <w:rsid w:val="00CB6E76"/>
    <w:rsid w:val="00CB76D8"/>
    <w:rsid w:val="00CC0E5B"/>
    <w:rsid w:val="00CC2C80"/>
    <w:rsid w:val="00CC4C47"/>
    <w:rsid w:val="00CC4F32"/>
    <w:rsid w:val="00CC7C87"/>
    <w:rsid w:val="00CD0359"/>
    <w:rsid w:val="00CD1EF0"/>
    <w:rsid w:val="00CD23BE"/>
    <w:rsid w:val="00CD2697"/>
    <w:rsid w:val="00CD2F70"/>
    <w:rsid w:val="00CD5D2C"/>
    <w:rsid w:val="00CD6369"/>
    <w:rsid w:val="00CE160A"/>
    <w:rsid w:val="00CE17C3"/>
    <w:rsid w:val="00CE1F63"/>
    <w:rsid w:val="00CE2330"/>
    <w:rsid w:val="00CE3353"/>
    <w:rsid w:val="00CE3E28"/>
    <w:rsid w:val="00CE47C8"/>
    <w:rsid w:val="00CE4EA7"/>
    <w:rsid w:val="00CE653C"/>
    <w:rsid w:val="00CE768A"/>
    <w:rsid w:val="00CF195C"/>
    <w:rsid w:val="00CF1B05"/>
    <w:rsid w:val="00CF2224"/>
    <w:rsid w:val="00CF4104"/>
    <w:rsid w:val="00CF415C"/>
    <w:rsid w:val="00CF54EE"/>
    <w:rsid w:val="00CF5C5B"/>
    <w:rsid w:val="00D0034F"/>
    <w:rsid w:val="00D00D06"/>
    <w:rsid w:val="00D01C30"/>
    <w:rsid w:val="00D0495E"/>
    <w:rsid w:val="00D05F72"/>
    <w:rsid w:val="00D06D25"/>
    <w:rsid w:val="00D13A6E"/>
    <w:rsid w:val="00D20BA8"/>
    <w:rsid w:val="00D22739"/>
    <w:rsid w:val="00D23590"/>
    <w:rsid w:val="00D23F62"/>
    <w:rsid w:val="00D243DB"/>
    <w:rsid w:val="00D24FA2"/>
    <w:rsid w:val="00D26E40"/>
    <w:rsid w:val="00D33F89"/>
    <w:rsid w:val="00D36F7F"/>
    <w:rsid w:val="00D406A9"/>
    <w:rsid w:val="00D417D3"/>
    <w:rsid w:val="00D43345"/>
    <w:rsid w:val="00D43B55"/>
    <w:rsid w:val="00D4527E"/>
    <w:rsid w:val="00D46BE7"/>
    <w:rsid w:val="00D46F69"/>
    <w:rsid w:val="00D5062C"/>
    <w:rsid w:val="00D50EE2"/>
    <w:rsid w:val="00D55C95"/>
    <w:rsid w:val="00D56119"/>
    <w:rsid w:val="00D60F22"/>
    <w:rsid w:val="00D610F6"/>
    <w:rsid w:val="00D612F9"/>
    <w:rsid w:val="00D641FA"/>
    <w:rsid w:val="00D6607E"/>
    <w:rsid w:val="00D663FA"/>
    <w:rsid w:val="00D67BDF"/>
    <w:rsid w:val="00D7332E"/>
    <w:rsid w:val="00D76E32"/>
    <w:rsid w:val="00D76EEA"/>
    <w:rsid w:val="00D77851"/>
    <w:rsid w:val="00D8375C"/>
    <w:rsid w:val="00D84A82"/>
    <w:rsid w:val="00D85EC8"/>
    <w:rsid w:val="00D85ED9"/>
    <w:rsid w:val="00D9050C"/>
    <w:rsid w:val="00D91AC8"/>
    <w:rsid w:val="00D92DDA"/>
    <w:rsid w:val="00D930BD"/>
    <w:rsid w:val="00D93C9A"/>
    <w:rsid w:val="00D9462F"/>
    <w:rsid w:val="00D9503A"/>
    <w:rsid w:val="00D9730C"/>
    <w:rsid w:val="00DA0C50"/>
    <w:rsid w:val="00DA2B7D"/>
    <w:rsid w:val="00DA4C5C"/>
    <w:rsid w:val="00DA5D1E"/>
    <w:rsid w:val="00DA6DD1"/>
    <w:rsid w:val="00DB3116"/>
    <w:rsid w:val="00DB6853"/>
    <w:rsid w:val="00DB7089"/>
    <w:rsid w:val="00DC5E32"/>
    <w:rsid w:val="00DC62B0"/>
    <w:rsid w:val="00DC65F2"/>
    <w:rsid w:val="00DC7C0E"/>
    <w:rsid w:val="00DD0BF7"/>
    <w:rsid w:val="00DD3E04"/>
    <w:rsid w:val="00DD578C"/>
    <w:rsid w:val="00DD57C9"/>
    <w:rsid w:val="00DD5BBB"/>
    <w:rsid w:val="00DE0B60"/>
    <w:rsid w:val="00DE1D23"/>
    <w:rsid w:val="00DE1D63"/>
    <w:rsid w:val="00DE78CF"/>
    <w:rsid w:val="00DF55F5"/>
    <w:rsid w:val="00DF620A"/>
    <w:rsid w:val="00DF6471"/>
    <w:rsid w:val="00DF7BAD"/>
    <w:rsid w:val="00E037E1"/>
    <w:rsid w:val="00E04919"/>
    <w:rsid w:val="00E06987"/>
    <w:rsid w:val="00E11071"/>
    <w:rsid w:val="00E111BE"/>
    <w:rsid w:val="00E119F6"/>
    <w:rsid w:val="00E1273C"/>
    <w:rsid w:val="00E12C56"/>
    <w:rsid w:val="00E1440A"/>
    <w:rsid w:val="00E14ADE"/>
    <w:rsid w:val="00E15173"/>
    <w:rsid w:val="00E154A3"/>
    <w:rsid w:val="00E15C1D"/>
    <w:rsid w:val="00E165A8"/>
    <w:rsid w:val="00E166DB"/>
    <w:rsid w:val="00E20EFB"/>
    <w:rsid w:val="00E21CDE"/>
    <w:rsid w:val="00E234E7"/>
    <w:rsid w:val="00E265AC"/>
    <w:rsid w:val="00E314AE"/>
    <w:rsid w:val="00E32673"/>
    <w:rsid w:val="00E33DDA"/>
    <w:rsid w:val="00E34059"/>
    <w:rsid w:val="00E34151"/>
    <w:rsid w:val="00E34348"/>
    <w:rsid w:val="00E343EA"/>
    <w:rsid w:val="00E3659D"/>
    <w:rsid w:val="00E37673"/>
    <w:rsid w:val="00E379C3"/>
    <w:rsid w:val="00E4295A"/>
    <w:rsid w:val="00E42DBF"/>
    <w:rsid w:val="00E4459C"/>
    <w:rsid w:val="00E456FF"/>
    <w:rsid w:val="00E45817"/>
    <w:rsid w:val="00E56DD9"/>
    <w:rsid w:val="00E60941"/>
    <w:rsid w:val="00E60D60"/>
    <w:rsid w:val="00E628B0"/>
    <w:rsid w:val="00E65271"/>
    <w:rsid w:val="00E66C48"/>
    <w:rsid w:val="00E67103"/>
    <w:rsid w:val="00E713D7"/>
    <w:rsid w:val="00E71CC3"/>
    <w:rsid w:val="00E72EC3"/>
    <w:rsid w:val="00E7364B"/>
    <w:rsid w:val="00E75F5D"/>
    <w:rsid w:val="00E77891"/>
    <w:rsid w:val="00E77C56"/>
    <w:rsid w:val="00E825EF"/>
    <w:rsid w:val="00E82EC3"/>
    <w:rsid w:val="00E83C10"/>
    <w:rsid w:val="00E84312"/>
    <w:rsid w:val="00E8555B"/>
    <w:rsid w:val="00E869C6"/>
    <w:rsid w:val="00E87073"/>
    <w:rsid w:val="00E871CD"/>
    <w:rsid w:val="00E900C0"/>
    <w:rsid w:val="00E93A7B"/>
    <w:rsid w:val="00E94259"/>
    <w:rsid w:val="00E94482"/>
    <w:rsid w:val="00E94CBD"/>
    <w:rsid w:val="00E965A7"/>
    <w:rsid w:val="00E96A24"/>
    <w:rsid w:val="00EA0FAE"/>
    <w:rsid w:val="00EA28F3"/>
    <w:rsid w:val="00EA2CDF"/>
    <w:rsid w:val="00EA35C6"/>
    <w:rsid w:val="00EA3CE2"/>
    <w:rsid w:val="00EA4456"/>
    <w:rsid w:val="00EA7D88"/>
    <w:rsid w:val="00EB7BBA"/>
    <w:rsid w:val="00EC0F05"/>
    <w:rsid w:val="00EC50FE"/>
    <w:rsid w:val="00EC5D71"/>
    <w:rsid w:val="00ED1D53"/>
    <w:rsid w:val="00ED3411"/>
    <w:rsid w:val="00ED3CD4"/>
    <w:rsid w:val="00ED5363"/>
    <w:rsid w:val="00ED5DB1"/>
    <w:rsid w:val="00ED639F"/>
    <w:rsid w:val="00EE1F5A"/>
    <w:rsid w:val="00EE295C"/>
    <w:rsid w:val="00EE44B9"/>
    <w:rsid w:val="00EE49F6"/>
    <w:rsid w:val="00EE5CAC"/>
    <w:rsid w:val="00EE5E37"/>
    <w:rsid w:val="00EE7FF4"/>
    <w:rsid w:val="00EF111A"/>
    <w:rsid w:val="00EF11B3"/>
    <w:rsid w:val="00EF1C8A"/>
    <w:rsid w:val="00EF2132"/>
    <w:rsid w:val="00EF4407"/>
    <w:rsid w:val="00EF462E"/>
    <w:rsid w:val="00EF5E23"/>
    <w:rsid w:val="00EF6039"/>
    <w:rsid w:val="00EF6C78"/>
    <w:rsid w:val="00F00748"/>
    <w:rsid w:val="00F011C4"/>
    <w:rsid w:val="00F01B4D"/>
    <w:rsid w:val="00F03031"/>
    <w:rsid w:val="00F04A65"/>
    <w:rsid w:val="00F06919"/>
    <w:rsid w:val="00F0764E"/>
    <w:rsid w:val="00F127FD"/>
    <w:rsid w:val="00F13A05"/>
    <w:rsid w:val="00F14D24"/>
    <w:rsid w:val="00F169FD"/>
    <w:rsid w:val="00F2147C"/>
    <w:rsid w:val="00F217F2"/>
    <w:rsid w:val="00F21C28"/>
    <w:rsid w:val="00F23679"/>
    <w:rsid w:val="00F23A2C"/>
    <w:rsid w:val="00F27326"/>
    <w:rsid w:val="00F3663F"/>
    <w:rsid w:val="00F368C2"/>
    <w:rsid w:val="00F36EF5"/>
    <w:rsid w:val="00F373B7"/>
    <w:rsid w:val="00F37905"/>
    <w:rsid w:val="00F41916"/>
    <w:rsid w:val="00F429FB"/>
    <w:rsid w:val="00F45801"/>
    <w:rsid w:val="00F46176"/>
    <w:rsid w:val="00F46633"/>
    <w:rsid w:val="00F46C44"/>
    <w:rsid w:val="00F46E86"/>
    <w:rsid w:val="00F475A7"/>
    <w:rsid w:val="00F50277"/>
    <w:rsid w:val="00F50FD0"/>
    <w:rsid w:val="00F5188C"/>
    <w:rsid w:val="00F518C3"/>
    <w:rsid w:val="00F51B83"/>
    <w:rsid w:val="00F556AB"/>
    <w:rsid w:val="00F6085E"/>
    <w:rsid w:val="00F6266C"/>
    <w:rsid w:val="00F67795"/>
    <w:rsid w:val="00F721B8"/>
    <w:rsid w:val="00F72C13"/>
    <w:rsid w:val="00F72D4C"/>
    <w:rsid w:val="00F745E9"/>
    <w:rsid w:val="00F750A7"/>
    <w:rsid w:val="00F76BDE"/>
    <w:rsid w:val="00F81263"/>
    <w:rsid w:val="00F81435"/>
    <w:rsid w:val="00F82570"/>
    <w:rsid w:val="00F828B8"/>
    <w:rsid w:val="00F843A0"/>
    <w:rsid w:val="00F846AD"/>
    <w:rsid w:val="00F8576D"/>
    <w:rsid w:val="00F85D34"/>
    <w:rsid w:val="00F8734F"/>
    <w:rsid w:val="00F87AFC"/>
    <w:rsid w:val="00F91637"/>
    <w:rsid w:val="00F9200F"/>
    <w:rsid w:val="00F92AB7"/>
    <w:rsid w:val="00F92F0E"/>
    <w:rsid w:val="00F93DC7"/>
    <w:rsid w:val="00F9547B"/>
    <w:rsid w:val="00F97466"/>
    <w:rsid w:val="00F97944"/>
    <w:rsid w:val="00F97BC3"/>
    <w:rsid w:val="00FA095E"/>
    <w:rsid w:val="00FA19EC"/>
    <w:rsid w:val="00FA4303"/>
    <w:rsid w:val="00FA6A96"/>
    <w:rsid w:val="00FB2A62"/>
    <w:rsid w:val="00FB502F"/>
    <w:rsid w:val="00FB7D7E"/>
    <w:rsid w:val="00FC0D94"/>
    <w:rsid w:val="00FC104F"/>
    <w:rsid w:val="00FC14AF"/>
    <w:rsid w:val="00FC3F80"/>
    <w:rsid w:val="00FC4179"/>
    <w:rsid w:val="00FC4428"/>
    <w:rsid w:val="00FC54D0"/>
    <w:rsid w:val="00FC5852"/>
    <w:rsid w:val="00FC5C9F"/>
    <w:rsid w:val="00FC5DFF"/>
    <w:rsid w:val="00FD0444"/>
    <w:rsid w:val="00FD0FA1"/>
    <w:rsid w:val="00FD1803"/>
    <w:rsid w:val="00FD4BED"/>
    <w:rsid w:val="00FD5415"/>
    <w:rsid w:val="00FD5C8A"/>
    <w:rsid w:val="00FD5FE6"/>
    <w:rsid w:val="00FD7BDB"/>
    <w:rsid w:val="00FE02C4"/>
    <w:rsid w:val="00FE1D62"/>
    <w:rsid w:val="00FE2275"/>
    <w:rsid w:val="00FE3001"/>
    <w:rsid w:val="00FE4125"/>
    <w:rsid w:val="00FE5057"/>
    <w:rsid w:val="00FE52F4"/>
    <w:rsid w:val="00FE6D06"/>
    <w:rsid w:val="00FE6EA3"/>
    <w:rsid w:val="00FE75EB"/>
    <w:rsid w:val="00FF2C08"/>
    <w:rsid w:val="00FF48E0"/>
    <w:rsid w:val="00FF5640"/>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81D5CDD"/>
  <w15:chartTrackingRefBased/>
  <w15:docId w15:val="{88357696-F4C7-4940-B008-963B9335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88"/>
    <w:rPr>
      <w:rFonts w:ascii="Arial" w:hAnsi="Arial"/>
      <w:sz w:val="22"/>
    </w:rPr>
  </w:style>
  <w:style w:type="paragraph" w:styleId="Heading1">
    <w:name w:val="heading 1"/>
    <w:basedOn w:val="Normal"/>
    <w:next w:val="Normal"/>
    <w:link w:val="Heading1Char"/>
    <w:uiPriority w:val="9"/>
    <w:qFormat/>
    <w:rsid w:val="001F5EF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40750"/>
    <w:pPr>
      <w:keepNext/>
      <w:spacing w:before="240" w:after="60"/>
      <w:outlineLvl w:val="1"/>
    </w:pPr>
    <w:rPr>
      <w:rFonts w:ascii="Cambria" w:hAnsi="Cambria"/>
      <w:b/>
      <w:i/>
      <w:sz w:val="28"/>
      <w:lang w:val="x-none" w:eastAsia="x-none"/>
    </w:rPr>
  </w:style>
  <w:style w:type="paragraph" w:styleId="Heading3">
    <w:name w:val="heading 3"/>
    <w:basedOn w:val="Normal"/>
    <w:next w:val="Normal"/>
    <w:link w:val="Heading3Char"/>
    <w:uiPriority w:val="9"/>
    <w:unhideWhenUsed/>
    <w:qFormat/>
    <w:rsid w:val="00C40750"/>
    <w:pPr>
      <w:keepNext/>
      <w:spacing w:before="240" w:after="60"/>
      <w:outlineLvl w:val="2"/>
    </w:pPr>
    <w:rPr>
      <w:rFonts w:ascii="Cambria" w:hAnsi="Cambria"/>
      <w:b/>
      <w:sz w:val="26"/>
      <w:lang w:val="x-none" w:eastAsia="x-none"/>
    </w:rPr>
  </w:style>
  <w:style w:type="paragraph" w:styleId="Heading4">
    <w:name w:val="heading 4"/>
    <w:basedOn w:val="Heading1"/>
    <w:next w:val="BodyText"/>
    <w:link w:val="Heading4Char"/>
    <w:uiPriority w:val="9"/>
    <w:qFormat/>
    <w:rsid w:val="00D0495E"/>
    <w:pPr>
      <w:tabs>
        <w:tab w:val="num" w:pos="864"/>
      </w:tabs>
      <w:ind w:left="1512" w:hanging="1512"/>
      <w:outlineLvl w:val="3"/>
    </w:pPr>
    <w:rPr>
      <w:rFonts w:ascii="Arial" w:hAnsi="Arial"/>
      <w:bCs w:val="0"/>
      <w:kern w:val="28"/>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D297E"/>
    <w:rPr>
      <w:rFonts w:ascii="Cambria" w:hAnsi="Cambria" w:cs="Times New Roman"/>
      <w:b/>
      <w:bCs/>
      <w:kern w:val="32"/>
      <w:sz w:val="32"/>
      <w:szCs w:val="32"/>
    </w:rPr>
  </w:style>
  <w:style w:type="character" w:customStyle="1" w:styleId="Heading2Char">
    <w:name w:val="Heading 2 Char"/>
    <w:link w:val="Heading2"/>
    <w:uiPriority w:val="9"/>
    <w:semiHidden/>
    <w:locked/>
    <w:rsid w:val="00C40750"/>
    <w:rPr>
      <w:rFonts w:ascii="Cambria" w:hAnsi="Cambria" w:cs="Times New Roman"/>
      <w:b/>
      <w:i/>
      <w:sz w:val="28"/>
    </w:rPr>
  </w:style>
  <w:style w:type="character" w:customStyle="1" w:styleId="Heading3Char">
    <w:name w:val="Heading 3 Char"/>
    <w:link w:val="Heading3"/>
    <w:uiPriority w:val="9"/>
    <w:semiHidden/>
    <w:locked/>
    <w:rsid w:val="00C40750"/>
    <w:rPr>
      <w:rFonts w:ascii="Cambria" w:hAnsi="Cambria" w:cs="Times New Roman"/>
      <w:b/>
      <w:sz w:val="26"/>
    </w:rPr>
  </w:style>
  <w:style w:type="character" w:customStyle="1" w:styleId="Heading4Char">
    <w:name w:val="Heading 4 Char"/>
    <w:link w:val="Heading4"/>
    <w:uiPriority w:val="9"/>
    <w:locked/>
    <w:rsid w:val="00D0495E"/>
    <w:rPr>
      <w:rFonts w:ascii="Arial" w:hAnsi="Arial" w:cs="Times New Roman"/>
      <w:b/>
      <w:kern w:val="28"/>
      <w:sz w:val="24"/>
    </w:rPr>
  </w:style>
  <w:style w:type="paragraph" w:customStyle="1" w:styleId="ARCATNormal">
    <w:name w:val="ARCAT Normal"/>
    <w:rsid w:val="008C5E79"/>
    <w:pPr>
      <w:autoSpaceDE w:val="0"/>
      <w:autoSpaceDN w:val="0"/>
      <w:adjustRightInd w:val="0"/>
    </w:pPr>
    <w:rPr>
      <w:rFonts w:ascii="Arial" w:hAnsi="Arial" w:cs="Arial"/>
      <w:sz w:val="22"/>
      <w:szCs w:val="24"/>
    </w:rPr>
  </w:style>
  <w:style w:type="paragraph" w:customStyle="1" w:styleId="ARCATHeading1-Part">
    <w:name w:val="ARCAT Heading 1 -  Part"/>
    <w:rsid w:val="0004628C"/>
    <w:pPr>
      <w:keepNext/>
      <w:numPr>
        <w:numId w:val="2"/>
      </w:numPr>
      <w:tabs>
        <w:tab w:val="clear" w:pos="720"/>
      </w:tabs>
      <w:autoSpaceDE w:val="0"/>
      <w:autoSpaceDN w:val="0"/>
      <w:adjustRightInd w:val="0"/>
      <w:spacing w:before="200"/>
      <w:ind w:left="0" w:firstLine="0"/>
    </w:pPr>
    <w:rPr>
      <w:rFonts w:ascii="Arial" w:hAnsi="Arial" w:cs="Arial"/>
      <w:sz w:val="24"/>
      <w:szCs w:val="24"/>
    </w:rPr>
  </w:style>
  <w:style w:type="paragraph" w:customStyle="1" w:styleId="ARCATHeading2-Article">
    <w:name w:val="ARCAT Heading 2 - Article"/>
    <w:basedOn w:val="ARCATHeading1-Part"/>
    <w:next w:val="ARCATHeading3-Paragraph"/>
    <w:link w:val="ARCATHeading2-ArticleChar"/>
    <w:rsid w:val="0004628C"/>
    <w:pPr>
      <w:numPr>
        <w:ilvl w:val="1"/>
      </w:numPr>
      <w:tabs>
        <w:tab w:val="num" w:pos="576"/>
      </w:tabs>
      <w:ind w:left="576" w:hanging="576"/>
    </w:pPr>
    <w:rPr>
      <w:rFonts w:cs="Times New Roman"/>
      <w:szCs w:val="20"/>
      <w:lang w:val="x-none" w:eastAsia="x-none"/>
    </w:rPr>
  </w:style>
  <w:style w:type="paragraph" w:customStyle="1" w:styleId="ARCATHeading3-Paragraph">
    <w:name w:val="ARCAT Heading 3 - Paragraph"/>
    <w:basedOn w:val="ARCATHeading2-Article"/>
    <w:link w:val="ARCATHeading3-ParagraphChar"/>
    <w:rsid w:val="0004628C"/>
    <w:pPr>
      <w:keepNext w:val="0"/>
      <w:numPr>
        <w:ilvl w:val="2"/>
      </w:numPr>
      <w:tabs>
        <w:tab w:val="num" w:pos="1008"/>
      </w:tabs>
      <w:contextualSpacing/>
    </w:pPr>
    <w:rPr>
      <w:szCs w:val="24"/>
    </w:rPr>
  </w:style>
  <w:style w:type="paragraph" w:customStyle="1" w:styleId="ARCATHeading4-SubPara">
    <w:name w:val="ARCAT Heading 4 - SubPara"/>
    <w:basedOn w:val="ARCATHeading3-Paragraph"/>
    <w:rsid w:val="0004628C"/>
    <w:pPr>
      <w:numPr>
        <w:ilvl w:val="3"/>
      </w:numPr>
      <w:tabs>
        <w:tab w:val="num" w:pos="1440"/>
      </w:tabs>
      <w:ind w:left="1440"/>
    </w:pPr>
  </w:style>
  <w:style w:type="paragraph" w:customStyle="1" w:styleId="ARCATHeading5-SubSub1">
    <w:name w:val="ARCAT Heading 5 - SubSub1"/>
    <w:basedOn w:val="ARCATHeading4-SubPara"/>
    <w:rsid w:val="0004628C"/>
    <w:pPr>
      <w:numPr>
        <w:ilvl w:val="4"/>
      </w:numPr>
      <w:tabs>
        <w:tab w:val="num" w:pos="1872"/>
      </w:tabs>
      <w:ind w:left="1872"/>
    </w:pPr>
  </w:style>
  <w:style w:type="paragraph" w:customStyle="1" w:styleId="ARCATHeading6-SubSub2">
    <w:name w:val="ARCAT Heading 6 - SubSub2"/>
    <w:basedOn w:val="ARCATHeading5-SubSub1"/>
    <w:rsid w:val="0004628C"/>
    <w:pPr>
      <w:numPr>
        <w:ilvl w:val="5"/>
      </w:numPr>
      <w:tabs>
        <w:tab w:val="num" w:pos="2304"/>
      </w:tabs>
      <w:ind w:left="2304"/>
    </w:pPr>
  </w:style>
  <w:style w:type="paragraph" w:customStyle="1" w:styleId="ARCATHeading7-SubSub3">
    <w:name w:val="ARCAT Heading 7 - SubSub3"/>
    <w:basedOn w:val="ARCATHeading6-SubSub2"/>
    <w:rsid w:val="0004628C"/>
    <w:pPr>
      <w:numPr>
        <w:ilvl w:val="6"/>
      </w:numPr>
      <w:tabs>
        <w:tab w:val="num" w:pos="2736"/>
      </w:tabs>
      <w:ind w:left="2736"/>
    </w:pPr>
  </w:style>
  <w:style w:type="paragraph" w:customStyle="1" w:styleId="ARCATHeading8-SubSub4">
    <w:name w:val="ARCAT Heading 8 - SubSub4"/>
    <w:basedOn w:val="ARCATHeading7-SubSub3"/>
    <w:rsid w:val="0004628C"/>
    <w:pPr>
      <w:numPr>
        <w:ilvl w:val="7"/>
      </w:numPr>
      <w:tabs>
        <w:tab w:val="num" w:pos="3312"/>
      </w:tabs>
      <w:ind w:left="3312" w:hanging="576"/>
    </w:pPr>
  </w:style>
  <w:style w:type="paragraph" w:customStyle="1" w:styleId="ARCATHeading9-SubSub5">
    <w:name w:val="ARCAT Heading 9 - SubSub5"/>
    <w:basedOn w:val="ARCATHeading8-SubSub4"/>
    <w:rsid w:val="0004628C"/>
    <w:pPr>
      <w:numPr>
        <w:ilvl w:val="8"/>
      </w:numPr>
      <w:tabs>
        <w:tab w:val="num" w:pos="3600"/>
      </w:tabs>
      <w:ind w:left="3600" w:hanging="288"/>
    </w:pPr>
  </w:style>
  <w:style w:type="paragraph" w:customStyle="1" w:styleId="ARCATheader">
    <w:name w:val="ARCAT header"/>
    <w:rsid w:val="00C827C7"/>
    <w:pPr>
      <w:widowControl w:val="0"/>
      <w:autoSpaceDE w:val="0"/>
      <w:autoSpaceDN w:val="0"/>
      <w:adjustRightInd w:val="0"/>
    </w:pPr>
    <w:rPr>
      <w:rFonts w:ascii="Arial" w:hAnsi="Arial" w:cs="Arial"/>
      <w:sz w:val="24"/>
      <w:szCs w:val="24"/>
    </w:rPr>
  </w:style>
  <w:style w:type="paragraph" w:customStyle="1" w:styleId="ARCATfooter">
    <w:name w:val="ARCAT footer"/>
    <w:rsid w:val="0085013A"/>
    <w:pPr>
      <w:widowControl w:val="0"/>
      <w:autoSpaceDE w:val="0"/>
      <w:autoSpaceDN w:val="0"/>
      <w:adjustRightInd w:val="0"/>
    </w:pPr>
    <w:rPr>
      <w:rFonts w:ascii="Arial" w:hAnsi="Arial" w:cs="Arial"/>
      <w:szCs w:val="24"/>
    </w:rPr>
  </w:style>
  <w:style w:type="paragraph" w:customStyle="1" w:styleId="ARCATnote">
    <w:name w:val="ARCAT note"/>
    <w:rsid w:val="00C21EE2"/>
    <w:pPr>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szCs w:val="24"/>
    </w:rPr>
  </w:style>
  <w:style w:type="paragraph" w:customStyle="1" w:styleId="ARCATTitle">
    <w:name w:val="ARCAT Title"/>
    <w:rsid w:val="00F92F0E"/>
    <w:pPr>
      <w:autoSpaceDE w:val="0"/>
      <w:autoSpaceDN w:val="0"/>
      <w:adjustRightInd w:val="0"/>
      <w:spacing w:before="200"/>
      <w:jc w:val="center"/>
    </w:pPr>
    <w:rPr>
      <w:rFonts w:ascii="Arial" w:hAnsi="Arial" w:cs="Arial"/>
      <w:b/>
      <w:sz w:val="24"/>
      <w:szCs w:val="24"/>
    </w:rPr>
  </w:style>
  <w:style w:type="paragraph" w:styleId="Subtitle">
    <w:name w:val="Subtitle"/>
    <w:basedOn w:val="Normal"/>
    <w:next w:val="Normal"/>
    <w:link w:val="SubtitleChar"/>
    <w:uiPriority w:val="11"/>
    <w:qFormat/>
    <w:rsid w:val="00064D75"/>
    <w:pPr>
      <w:spacing w:after="60"/>
      <w:ind w:left="720"/>
      <w:jc w:val="center"/>
      <w:outlineLvl w:val="1"/>
    </w:pPr>
    <w:rPr>
      <w:rFonts w:ascii="Cambria" w:hAnsi="Cambria"/>
      <w:sz w:val="24"/>
    </w:rPr>
  </w:style>
  <w:style w:type="character" w:customStyle="1" w:styleId="SubtitleChar">
    <w:name w:val="Subtitle Char"/>
    <w:link w:val="Subtitle"/>
    <w:uiPriority w:val="11"/>
    <w:locked/>
    <w:rsid w:val="00064D75"/>
    <w:rPr>
      <w:rFonts w:ascii="Cambria" w:hAnsi="Cambria" w:cs="Times New Roman"/>
      <w:sz w:val="24"/>
      <w:lang w:val="en-US" w:eastAsia="en-US"/>
    </w:rPr>
  </w:style>
  <w:style w:type="character" w:styleId="Hyperlink">
    <w:name w:val="Hyperlink"/>
    <w:uiPriority w:val="99"/>
    <w:rsid w:val="00333888"/>
    <w:rPr>
      <w:rFonts w:ascii="Arial" w:hAnsi="Arial" w:cs="Times New Roman"/>
      <w:color w:val="0000FF"/>
      <w:sz w:val="22"/>
      <w:u w:val="single"/>
    </w:rPr>
  </w:style>
  <w:style w:type="paragraph" w:customStyle="1" w:styleId="ARCATNormalCentered">
    <w:name w:val="ARCAT Normal Centered"/>
    <w:basedOn w:val="ARCATNormal"/>
    <w:next w:val="ARCATNormal"/>
    <w:rsid w:val="00AC3106"/>
    <w:pPr>
      <w:spacing w:before="120"/>
      <w:jc w:val="center"/>
    </w:pPr>
  </w:style>
  <w:style w:type="paragraph" w:styleId="BalloonText">
    <w:name w:val="Balloon Text"/>
    <w:basedOn w:val="Normal"/>
    <w:link w:val="BalloonTextChar"/>
    <w:uiPriority w:val="99"/>
    <w:semiHidden/>
    <w:unhideWhenUsed/>
    <w:rsid w:val="00A528F2"/>
    <w:rPr>
      <w:rFonts w:ascii="Tahoma" w:hAnsi="Tahoma"/>
      <w:sz w:val="16"/>
      <w:lang w:val="x-none" w:eastAsia="x-none"/>
    </w:rPr>
  </w:style>
  <w:style w:type="character" w:customStyle="1" w:styleId="BalloonTextChar">
    <w:name w:val="Balloon Text Char"/>
    <w:link w:val="BalloonText"/>
    <w:uiPriority w:val="99"/>
    <w:semiHidden/>
    <w:locked/>
    <w:rsid w:val="00A528F2"/>
    <w:rPr>
      <w:rFonts w:ascii="Tahoma" w:hAnsi="Tahoma" w:cs="Times New Roman"/>
      <w:sz w:val="16"/>
    </w:rPr>
  </w:style>
  <w:style w:type="paragraph" w:styleId="TOC1">
    <w:name w:val="toc 1"/>
    <w:basedOn w:val="Normal"/>
    <w:next w:val="Normal"/>
    <w:autoRedefine/>
    <w:uiPriority w:val="39"/>
    <w:unhideWhenUsed/>
    <w:rsid w:val="00387D40"/>
    <w:pPr>
      <w:tabs>
        <w:tab w:val="right" w:leader="dot" w:pos="9638"/>
      </w:tabs>
    </w:pPr>
  </w:style>
  <w:style w:type="paragraph" w:styleId="TOC2">
    <w:name w:val="toc 2"/>
    <w:basedOn w:val="Normal"/>
    <w:next w:val="Normal"/>
    <w:autoRedefine/>
    <w:uiPriority w:val="39"/>
    <w:unhideWhenUsed/>
    <w:rsid w:val="00C40750"/>
    <w:pPr>
      <w:ind w:left="220"/>
    </w:pPr>
  </w:style>
  <w:style w:type="paragraph" w:styleId="BodyTextIndent2">
    <w:name w:val="Body Text Indent 2"/>
    <w:basedOn w:val="Normal"/>
    <w:link w:val="BodyTextIndent2Char"/>
    <w:uiPriority w:val="99"/>
    <w:rsid w:val="00AB1A5E"/>
    <w:pPr>
      <w:spacing w:before="120"/>
      <w:ind w:left="1296" w:hanging="576"/>
    </w:pPr>
    <w:rPr>
      <w:rFonts w:ascii="Times New Roman" w:hAnsi="Times New Roman"/>
      <w:sz w:val="20"/>
      <w:lang w:val="x-none" w:eastAsia="x-none"/>
    </w:rPr>
  </w:style>
  <w:style w:type="character" w:customStyle="1" w:styleId="BodyTextIndent2Char">
    <w:name w:val="Body Text Indent 2 Char"/>
    <w:link w:val="BodyTextIndent2"/>
    <w:uiPriority w:val="99"/>
    <w:locked/>
    <w:rsid w:val="00AB1A5E"/>
    <w:rPr>
      <w:rFonts w:cs="Times New Roman"/>
    </w:rPr>
  </w:style>
  <w:style w:type="paragraph" w:styleId="BodyTextIndent">
    <w:name w:val="Body Text Indent"/>
    <w:basedOn w:val="Normal"/>
    <w:link w:val="BodyTextIndentChar"/>
    <w:uiPriority w:val="99"/>
    <w:semiHidden/>
    <w:unhideWhenUsed/>
    <w:rsid w:val="00E265AC"/>
    <w:pPr>
      <w:spacing w:before="120" w:after="120"/>
      <w:ind w:left="360"/>
    </w:pPr>
    <w:rPr>
      <w:rFonts w:ascii="Times New Roman" w:hAnsi="Times New Roman"/>
      <w:sz w:val="20"/>
      <w:lang w:val="x-none" w:eastAsia="x-none"/>
    </w:rPr>
  </w:style>
  <w:style w:type="character" w:customStyle="1" w:styleId="BodyTextIndentChar">
    <w:name w:val="Body Text Indent Char"/>
    <w:link w:val="BodyTextIndent"/>
    <w:uiPriority w:val="99"/>
    <w:semiHidden/>
    <w:locked/>
    <w:rsid w:val="00E265AC"/>
    <w:rPr>
      <w:rFonts w:cs="Times New Roman"/>
    </w:rPr>
  </w:style>
  <w:style w:type="paragraph" w:styleId="BodyTextIndent3">
    <w:name w:val="Body Text Indent 3"/>
    <w:basedOn w:val="Normal"/>
    <w:link w:val="BodyTextIndent3Char"/>
    <w:uiPriority w:val="99"/>
    <w:semiHidden/>
    <w:unhideWhenUsed/>
    <w:rsid w:val="00E60D60"/>
    <w:pPr>
      <w:spacing w:after="120"/>
      <w:ind w:left="360"/>
    </w:pPr>
    <w:rPr>
      <w:sz w:val="16"/>
      <w:lang w:val="x-none" w:eastAsia="x-none"/>
    </w:rPr>
  </w:style>
  <w:style w:type="character" w:customStyle="1" w:styleId="BodyTextIndent3Char">
    <w:name w:val="Body Text Indent 3 Char"/>
    <w:link w:val="BodyTextIndent3"/>
    <w:uiPriority w:val="99"/>
    <w:semiHidden/>
    <w:locked/>
    <w:rsid w:val="00E60D60"/>
    <w:rPr>
      <w:rFonts w:ascii="Arial" w:hAnsi="Arial" w:cs="Times New Roman"/>
      <w:sz w:val="16"/>
    </w:rPr>
  </w:style>
  <w:style w:type="paragraph" w:styleId="Revision">
    <w:name w:val="Revision"/>
    <w:hidden/>
    <w:uiPriority w:val="99"/>
    <w:semiHidden/>
    <w:rsid w:val="00FC5C9F"/>
    <w:rPr>
      <w:rFonts w:ascii="Arial" w:hAnsi="Arial"/>
      <w:sz w:val="22"/>
    </w:rPr>
  </w:style>
  <w:style w:type="table" w:styleId="TableGrid">
    <w:name w:val="Table Grid"/>
    <w:basedOn w:val="TableNormal"/>
    <w:uiPriority w:val="59"/>
    <w:rsid w:val="0057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9673A"/>
    <w:pPr>
      <w:tabs>
        <w:tab w:val="left" w:pos="360"/>
      </w:tabs>
    </w:pPr>
    <w:rPr>
      <w:rFonts w:ascii="Times New Roman" w:hAnsi="Times New Roman"/>
      <w:sz w:val="20"/>
    </w:rPr>
  </w:style>
  <w:style w:type="paragraph" w:styleId="ListParagraph">
    <w:name w:val="List Paragraph"/>
    <w:basedOn w:val="Normal"/>
    <w:uiPriority w:val="34"/>
    <w:qFormat/>
    <w:rsid w:val="007B2106"/>
    <w:pPr>
      <w:ind w:left="720"/>
    </w:pPr>
  </w:style>
  <w:style w:type="paragraph" w:customStyle="1" w:styleId="ARCATBullettext">
    <w:name w:val="ARCAT Bullet text"/>
    <w:basedOn w:val="ARCATHeading3-Paragraph"/>
    <w:qFormat/>
    <w:rsid w:val="00952BCB"/>
    <w:pPr>
      <w:numPr>
        <w:ilvl w:val="0"/>
        <w:numId w:val="4"/>
      </w:numPr>
      <w:tabs>
        <w:tab w:val="left" w:pos="1260"/>
        <w:tab w:val="right" w:leader="dot" w:pos="7920"/>
      </w:tabs>
      <w:spacing w:before="0"/>
      <w:ind w:left="1268" w:hanging="274"/>
    </w:pPr>
  </w:style>
  <w:style w:type="character" w:customStyle="1" w:styleId="ARCATHeading3-ParagraphChar">
    <w:name w:val="ARCAT Heading 3 - Paragraph Char"/>
    <w:link w:val="ARCATHeading3-Paragraph"/>
    <w:locked/>
    <w:rsid w:val="00952BCB"/>
    <w:rPr>
      <w:rFonts w:ascii="Arial" w:hAnsi="Arial" w:cs="Times New Roman"/>
      <w:sz w:val="24"/>
      <w:szCs w:val="24"/>
    </w:rPr>
  </w:style>
  <w:style w:type="character" w:customStyle="1" w:styleId="ARCATHeading2-ArticleChar">
    <w:name w:val="ARCAT Heading 2 - Article Char"/>
    <w:link w:val="ARCATHeading2-Article"/>
    <w:locked/>
    <w:rsid w:val="009A42BA"/>
    <w:rPr>
      <w:rFonts w:ascii="Arial" w:hAnsi="Arial"/>
      <w:sz w:val="24"/>
    </w:rPr>
  </w:style>
  <w:style w:type="paragraph" w:styleId="Footer">
    <w:name w:val="footer"/>
    <w:basedOn w:val="Normal"/>
    <w:link w:val="FooterChar"/>
    <w:uiPriority w:val="99"/>
    <w:unhideWhenUsed/>
    <w:rsid w:val="00D0495E"/>
    <w:pPr>
      <w:tabs>
        <w:tab w:val="center" w:pos="4680"/>
        <w:tab w:val="right" w:pos="9360"/>
      </w:tabs>
    </w:pPr>
    <w:rPr>
      <w:rFonts w:ascii="Calibri" w:hAnsi="Calibri"/>
      <w:szCs w:val="22"/>
      <w:lang w:val="x-none" w:eastAsia="x-none"/>
    </w:rPr>
  </w:style>
  <w:style w:type="character" w:customStyle="1" w:styleId="FooterChar">
    <w:name w:val="Footer Char"/>
    <w:link w:val="Footer"/>
    <w:uiPriority w:val="99"/>
    <w:locked/>
    <w:rsid w:val="00D0495E"/>
    <w:rPr>
      <w:rFonts w:ascii="Calibri" w:hAnsi="Calibri" w:cs="Times New Roman"/>
      <w:sz w:val="22"/>
      <w:szCs w:val="22"/>
    </w:rPr>
  </w:style>
  <w:style w:type="paragraph" w:styleId="BodyText">
    <w:name w:val="Body Text"/>
    <w:basedOn w:val="Normal"/>
    <w:link w:val="BodyTextChar"/>
    <w:uiPriority w:val="99"/>
    <w:semiHidden/>
    <w:unhideWhenUsed/>
    <w:rsid w:val="00D0495E"/>
    <w:pPr>
      <w:spacing w:after="120"/>
    </w:pPr>
    <w:rPr>
      <w:lang w:val="x-none" w:eastAsia="x-none"/>
    </w:rPr>
  </w:style>
  <w:style w:type="character" w:customStyle="1" w:styleId="BodyTextChar">
    <w:name w:val="Body Text Char"/>
    <w:link w:val="BodyText"/>
    <w:uiPriority w:val="99"/>
    <w:semiHidden/>
    <w:locked/>
    <w:rsid w:val="00D0495E"/>
    <w:rPr>
      <w:rFonts w:ascii="Arial" w:hAnsi="Arial" w:cs="Times New Roman"/>
      <w:sz w:val="22"/>
    </w:rPr>
  </w:style>
  <w:style w:type="paragraph" w:customStyle="1" w:styleId="ARCATHeading3-TOCParagraph">
    <w:name w:val="ARCAT Heading 3 - TOC Paragraph"/>
    <w:basedOn w:val="ARCATHeading3-Paragraph"/>
    <w:qFormat/>
    <w:rsid w:val="00F93DC7"/>
  </w:style>
  <w:style w:type="paragraph" w:styleId="TOC3">
    <w:name w:val="toc 3"/>
    <w:basedOn w:val="Normal"/>
    <w:next w:val="Normal"/>
    <w:autoRedefine/>
    <w:uiPriority w:val="39"/>
    <w:unhideWhenUsed/>
    <w:rsid w:val="0050569D"/>
    <w:pPr>
      <w:tabs>
        <w:tab w:val="left" w:pos="1100"/>
        <w:tab w:val="right" w:leader="dot" w:pos="9638"/>
      </w:tabs>
      <w:ind w:left="446"/>
    </w:pPr>
  </w:style>
  <w:style w:type="paragraph" w:styleId="ListBullet2">
    <w:name w:val="List Bullet 2"/>
    <w:basedOn w:val="Normal"/>
    <w:autoRedefine/>
    <w:uiPriority w:val="99"/>
    <w:rsid w:val="001F243B"/>
    <w:pPr>
      <w:numPr>
        <w:ilvl w:val="3"/>
        <w:numId w:val="8"/>
      </w:numPr>
      <w:tabs>
        <w:tab w:val="num" w:pos="2700"/>
      </w:tabs>
      <w:ind w:left="2700" w:hanging="540"/>
    </w:pPr>
    <w:rPr>
      <w:rFonts w:ascii="Times New Roman" w:hAnsi="Times New Roman"/>
      <w:sz w:val="20"/>
    </w:rPr>
  </w:style>
  <w:style w:type="numbering" w:customStyle="1" w:styleId="ARCATBullet">
    <w:name w:val="ARCAT Bullet"/>
    <w:rsid w:val="00A7780F"/>
    <w:pPr>
      <w:numPr>
        <w:numId w:val="5"/>
      </w:numPr>
    </w:pPr>
  </w:style>
  <w:style w:type="character" w:styleId="CommentReference">
    <w:name w:val="annotation reference"/>
    <w:uiPriority w:val="99"/>
    <w:semiHidden/>
    <w:unhideWhenUsed/>
    <w:rsid w:val="00EE1F5A"/>
    <w:rPr>
      <w:sz w:val="16"/>
      <w:szCs w:val="16"/>
    </w:rPr>
  </w:style>
  <w:style w:type="paragraph" w:styleId="CommentText">
    <w:name w:val="annotation text"/>
    <w:basedOn w:val="Normal"/>
    <w:link w:val="CommentTextChar"/>
    <w:uiPriority w:val="99"/>
    <w:semiHidden/>
    <w:unhideWhenUsed/>
    <w:rsid w:val="00EE1F5A"/>
    <w:rPr>
      <w:sz w:val="20"/>
    </w:rPr>
  </w:style>
  <w:style w:type="character" w:customStyle="1" w:styleId="CommentTextChar">
    <w:name w:val="Comment Text Char"/>
    <w:link w:val="CommentText"/>
    <w:uiPriority w:val="99"/>
    <w:semiHidden/>
    <w:rsid w:val="00EE1F5A"/>
    <w:rPr>
      <w:rFonts w:ascii="Arial" w:hAnsi="Arial"/>
    </w:rPr>
  </w:style>
  <w:style w:type="paragraph" w:styleId="CommentSubject">
    <w:name w:val="annotation subject"/>
    <w:basedOn w:val="CommentText"/>
    <w:next w:val="CommentText"/>
    <w:link w:val="CommentSubjectChar"/>
    <w:uiPriority w:val="99"/>
    <w:semiHidden/>
    <w:unhideWhenUsed/>
    <w:rsid w:val="00EE1F5A"/>
    <w:rPr>
      <w:b/>
      <w:bCs/>
    </w:rPr>
  </w:style>
  <w:style w:type="character" w:customStyle="1" w:styleId="CommentSubjectChar">
    <w:name w:val="Comment Subject Char"/>
    <w:link w:val="CommentSubject"/>
    <w:uiPriority w:val="99"/>
    <w:semiHidden/>
    <w:rsid w:val="00EE1F5A"/>
    <w:rPr>
      <w:rFonts w:ascii="Arial" w:hAnsi="Arial"/>
      <w:b/>
      <w:bCs/>
    </w:rPr>
  </w:style>
  <w:style w:type="paragraph" w:customStyle="1" w:styleId="Pa1">
    <w:name w:val="Pa1"/>
    <w:basedOn w:val="Normal"/>
    <w:next w:val="Normal"/>
    <w:uiPriority w:val="99"/>
    <w:rsid w:val="000D7DF3"/>
    <w:pPr>
      <w:autoSpaceDE w:val="0"/>
      <w:autoSpaceDN w:val="0"/>
      <w:adjustRightInd w:val="0"/>
      <w:spacing w:line="161" w:lineRule="atLeast"/>
    </w:pPr>
    <w:rPr>
      <w:rFonts w:ascii="UMMHOF+SourceHanSansCN-Normal" w:eastAsia="UMMHOF+SourceHanSansCN-Normal" w:hAnsi="Times New Roman"/>
      <w:sz w:val="24"/>
      <w:szCs w:val="24"/>
      <w:lang w:eastAsia="zh-CN"/>
    </w:rPr>
  </w:style>
  <w:style w:type="paragraph" w:customStyle="1" w:styleId="Pa16">
    <w:name w:val="Pa16"/>
    <w:basedOn w:val="Normal"/>
    <w:next w:val="Normal"/>
    <w:uiPriority w:val="99"/>
    <w:rsid w:val="000D7DF3"/>
    <w:pPr>
      <w:autoSpaceDE w:val="0"/>
      <w:autoSpaceDN w:val="0"/>
      <w:adjustRightInd w:val="0"/>
      <w:spacing w:line="151" w:lineRule="atLeast"/>
    </w:pPr>
    <w:rPr>
      <w:rFonts w:ascii="UMMHOF+SourceHanSansCN-Normal" w:eastAsia="UMMHOF+SourceHanSansCN-Normal"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9838">
      <w:bodyDiv w:val="1"/>
      <w:marLeft w:val="0"/>
      <w:marRight w:val="0"/>
      <w:marTop w:val="0"/>
      <w:marBottom w:val="0"/>
      <w:divBdr>
        <w:top w:val="none" w:sz="0" w:space="0" w:color="auto"/>
        <w:left w:val="none" w:sz="0" w:space="0" w:color="auto"/>
        <w:bottom w:val="none" w:sz="0" w:space="0" w:color="auto"/>
        <w:right w:val="none" w:sz="0" w:space="0" w:color="auto"/>
      </w:divBdr>
    </w:div>
    <w:div w:id="170540366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ckwellautomation.com/industries/procurement-specification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_x0020_Number xmlns="abbdcb3d-099a-4938-9716-09002f94320e">6000T-SR001A-EN-P</Pub_x0020_Number>
    <Web_x0020_Viewable_x0020_File xmlns="abbdcb3d-099a-4938-9716-09002f94320e">true</Web_x0020_Viewable_x0020_File>
    <_dlc_DocId xmlns="47c87bbf-09cc-4240-9732-2de2d2a31a55">X5CRWDN33DVV-118087910-147208</_dlc_DocId>
    <_dlc_DocIdUrl xmlns="47c87bbf-09cc-4240-9732-2de2d2a31a55">
      <Url>https://rockwellautomation.sharepoint.com/teams/DocMan_Other_Publications/_layouts/15/DocIdRedir.aspx?ID=X5CRWDN33DVV-118087910-147208</Url>
      <Description>X5CRWDN33DVV-118087910-147208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27A970-6978-414B-8DAF-984038F47C15}">
  <ds:schemaRefs>
    <ds:schemaRef ds:uri="http://schemas.microsoft.com/sharepoint/v3/contenttype/forms"/>
  </ds:schemaRefs>
</ds:datastoreItem>
</file>

<file path=customXml/itemProps2.xml><?xml version="1.0" encoding="utf-8"?>
<ds:datastoreItem xmlns:ds="http://schemas.openxmlformats.org/officeDocument/2006/customXml" ds:itemID="{DD3D6000-92A6-4CB2-A4D9-05A0EC6F79D9}"/>
</file>

<file path=customXml/itemProps3.xml><?xml version="1.0" encoding="utf-8"?>
<ds:datastoreItem xmlns:ds="http://schemas.openxmlformats.org/officeDocument/2006/customXml" ds:itemID="{A385FB4F-9818-4267-9B74-FA64A3F0FCF9}">
  <ds:schemaRefs>
    <ds:schemaRef ds:uri="http://schemas.openxmlformats.org/officeDocument/2006/bibliography"/>
  </ds:schemaRefs>
</ds:datastoreItem>
</file>

<file path=customXml/itemProps4.xml><?xml version="1.0" encoding="utf-8"?>
<ds:datastoreItem xmlns:ds="http://schemas.openxmlformats.org/officeDocument/2006/customXml" ds:itemID="{04C8B94E-834B-4F6D-A2B0-6E14B1050D6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F3664F-82E1-451E-991C-F337F5FD22B5}"/>
</file>

<file path=docProps/app.xml><?xml version="1.0" encoding="utf-8"?>
<Properties xmlns="http://schemas.openxmlformats.org/officeDocument/2006/extended-properties" xmlns:vt="http://schemas.openxmlformats.org/officeDocument/2006/docPropsVTypes">
  <Template>Normal.dotm</Template>
  <TotalTime>4</TotalTime>
  <Pages>20</Pages>
  <Words>5492</Words>
  <Characters>31309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ARCAT spec 262600 2009-9-15</vt:lpstr>
    </vt:vector>
  </TitlesOfParts>
  <Company>Rockwell Automation</Company>
  <LinksUpToDate>false</LinksUpToDate>
  <CharactersWithSpaces>36728</CharactersWithSpaces>
  <SharedDoc>false</SharedDoc>
  <HLinks>
    <vt:vector size="222" baseType="variant">
      <vt:variant>
        <vt:i4>1966130</vt:i4>
      </vt:variant>
      <vt:variant>
        <vt:i4>215</vt:i4>
      </vt:variant>
      <vt:variant>
        <vt:i4>0</vt:i4>
      </vt:variant>
      <vt:variant>
        <vt:i4>5</vt:i4>
      </vt:variant>
      <vt:variant>
        <vt:lpwstr/>
      </vt:variant>
      <vt:variant>
        <vt:lpwstr>_Toc39566224</vt:lpwstr>
      </vt:variant>
      <vt:variant>
        <vt:i4>1638450</vt:i4>
      </vt:variant>
      <vt:variant>
        <vt:i4>209</vt:i4>
      </vt:variant>
      <vt:variant>
        <vt:i4>0</vt:i4>
      </vt:variant>
      <vt:variant>
        <vt:i4>5</vt:i4>
      </vt:variant>
      <vt:variant>
        <vt:lpwstr/>
      </vt:variant>
      <vt:variant>
        <vt:lpwstr>_Toc39566223</vt:lpwstr>
      </vt:variant>
      <vt:variant>
        <vt:i4>1572914</vt:i4>
      </vt:variant>
      <vt:variant>
        <vt:i4>203</vt:i4>
      </vt:variant>
      <vt:variant>
        <vt:i4>0</vt:i4>
      </vt:variant>
      <vt:variant>
        <vt:i4>5</vt:i4>
      </vt:variant>
      <vt:variant>
        <vt:lpwstr/>
      </vt:variant>
      <vt:variant>
        <vt:lpwstr>_Toc39566222</vt:lpwstr>
      </vt:variant>
      <vt:variant>
        <vt:i4>1769522</vt:i4>
      </vt:variant>
      <vt:variant>
        <vt:i4>197</vt:i4>
      </vt:variant>
      <vt:variant>
        <vt:i4>0</vt:i4>
      </vt:variant>
      <vt:variant>
        <vt:i4>5</vt:i4>
      </vt:variant>
      <vt:variant>
        <vt:lpwstr/>
      </vt:variant>
      <vt:variant>
        <vt:lpwstr>_Toc39566221</vt:lpwstr>
      </vt:variant>
      <vt:variant>
        <vt:i4>1703986</vt:i4>
      </vt:variant>
      <vt:variant>
        <vt:i4>191</vt:i4>
      </vt:variant>
      <vt:variant>
        <vt:i4>0</vt:i4>
      </vt:variant>
      <vt:variant>
        <vt:i4>5</vt:i4>
      </vt:variant>
      <vt:variant>
        <vt:lpwstr/>
      </vt:variant>
      <vt:variant>
        <vt:lpwstr>_Toc39566220</vt:lpwstr>
      </vt:variant>
      <vt:variant>
        <vt:i4>1245233</vt:i4>
      </vt:variant>
      <vt:variant>
        <vt:i4>185</vt:i4>
      </vt:variant>
      <vt:variant>
        <vt:i4>0</vt:i4>
      </vt:variant>
      <vt:variant>
        <vt:i4>5</vt:i4>
      </vt:variant>
      <vt:variant>
        <vt:lpwstr/>
      </vt:variant>
      <vt:variant>
        <vt:lpwstr>_Toc39566219</vt:lpwstr>
      </vt:variant>
      <vt:variant>
        <vt:i4>1179697</vt:i4>
      </vt:variant>
      <vt:variant>
        <vt:i4>179</vt:i4>
      </vt:variant>
      <vt:variant>
        <vt:i4>0</vt:i4>
      </vt:variant>
      <vt:variant>
        <vt:i4>5</vt:i4>
      </vt:variant>
      <vt:variant>
        <vt:lpwstr/>
      </vt:variant>
      <vt:variant>
        <vt:lpwstr>_Toc39566218</vt:lpwstr>
      </vt:variant>
      <vt:variant>
        <vt:i4>1179697</vt:i4>
      </vt:variant>
      <vt:variant>
        <vt:i4>173</vt:i4>
      </vt:variant>
      <vt:variant>
        <vt:i4>0</vt:i4>
      </vt:variant>
      <vt:variant>
        <vt:i4>5</vt:i4>
      </vt:variant>
      <vt:variant>
        <vt:lpwstr/>
      </vt:variant>
      <vt:variant>
        <vt:lpwstr>_Toc39566218</vt:lpwstr>
      </vt:variant>
      <vt:variant>
        <vt:i4>1900593</vt:i4>
      </vt:variant>
      <vt:variant>
        <vt:i4>167</vt:i4>
      </vt:variant>
      <vt:variant>
        <vt:i4>0</vt:i4>
      </vt:variant>
      <vt:variant>
        <vt:i4>5</vt:i4>
      </vt:variant>
      <vt:variant>
        <vt:lpwstr/>
      </vt:variant>
      <vt:variant>
        <vt:lpwstr>_Toc39566217</vt:lpwstr>
      </vt:variant>
      <vt:variant>
        <vt:i4>1835057</vt:i4>
      </vt:variant>
      <vt:variant>
        <vt:i4>161</vt:i4>
      </vt:variant>
      <vt:variant>
        <vt:i4>0</vt:i4>
      </vt:variant>
      <vt:variant>
        <vt:i4>5</vt:i4>
      </vt:variant>
      <vt:variant>
        <vt:lpwstr/>
      </vt:variant>
      <vt:variant>
        <vt:lpwstr>_Toc39566216</vt:lpwstr>
      </vt:variant>
      <vt:variant>
        <vt:i4>2031665</vt:i4>
      </vt:variant>
      <vt:variant>
        <vt:i4>155</vt:i4>
      </vt:variant>
      <vt:variant>
        <vt:i4>0</vt:i4>
      </vt:variant>
      <vt:variant>
        <vt:i4>5</vt:i4>
      </vt:variant>
      <vt:variant>
        <vt:lpwstr/>
      </vt:variant>
      <vt:variant>
        <vt:lpwstr>_Toc39566215</vt:lpwstr>
      </vt:variant>
      <vt:variant>
        <vt:i4>1966129</vt:i4>
      </vt:variant>
      <vt:variant>
        <vt:i4>149</vt:i4>
      </vt:variant>
      <vt:variant>
        <vt:i4>0</vt:i4>
      </vt:variant>
      <vt:variant>
        <vt:i4>5</vt:i4>
      </vt:variant>
      <vt:variant>
        <vt:lpwstr/>
      </vt:variant>
      <vt:variant>
        <vt:lpwstr>_Toc39566214</vt:lpwstr>
      </vt:variant>
      <vt:variant>
        <vt:i4>1638449</vt:i4>
      </vt:variant>
      <vt:variant>
        <vt:i4>143</vt:i4>
      </vt:variant>
      <vt:variant>
        <vt:i4>0</vt:i4>
      </vt:variant>
      <vt:variant>
        <vt:i4>5</vt:i4>
      </vt:variant>
      <vt:variant>
        <vt:lpwstr/>
      </vt:variant>
      <vt:variant>
        <vt:lpwstr>_Toc39566213</vt:lpwstr>
      </vt:variant>
      <vt:variant>
        <vt:i4>1638449</vt:i4>
      </vt:variant>
      <vt:variant>
        <vt:i4>137</vt:i4>
      </vt:variant>
      <vt:variant>
        <vt:i4>0</vt:i4>
      </vt:variant>
      <vt:variant>
        <vt:i4>5</vt:i4>
      </vt:variant>
      <vt:variant>
        <vt:lpwstr/>
      </vt:variant>
      <vt:variant>
        <vt:lpwstr>_Toc39566213</vt:lpwstr>
      </vt:variant>
      <vt:variant>
        <vt:i4>1572913</vt:i4>
      </vt:variant>
      <vt:variant>
        <vt:i4>131</vt:i4>
      </vt:variant>
      <vt:variant>
        <vt:i4>0</vt:i4>
      </vt:variant>
      <vt:variant>
        <vt:i4>5</vt:i4>
      </vt:variant>
      <vt:variant>
        <vt:lpwstr/>
      </vt:variant>
      <vt:variant>
        <vt:lpwstr>_Toc39566212</vt:lpwstr>
      </vt:variant>
      <vt:variant>
        <vt:i4>1769521</vt:i4>
      </vt:variant>
      <vt:variant>
        <vt:i4>125</vt:i4>
      </vt:variant>
      <vt:variant>
        <vt:i4>0</vt:i4>
      </vt:variant>
      <vt:variant>
        <vt:i4>5</vt:i4>
      </vt:variant>
      <vt:variant>
        <vt:lpwstr/>
      </vt:variant>
      <vt:variant>
        <vt:lpwstr>_Toc39566211</vt:lpwstr>
      </vt:variant>
      <vt:variant>
        <vt:i4>1703985</vt:i4>
      </vt:variant>
      <vt:variant>
        <vt:i4>119</vt:i4>
      </vt:variant>
      <vt:variant>
        <vt:i4>0</vt:i4>
      </vt:variant>
      <vt:variant>
        <vt:i4>5</vt:i4>
      </vt:variant>
      <vt:variant>
        <vt:lpwstr/>
      </vt:variant>
      <vt:variant>
        <vt:lpwstr>_Toc39566210</vt:lpwstr>
      </vt:variant>
      <vt:variant>
        <vt:i4>1245232</vt:i4>
      </vt:variant>
      <vt:variant>
        <vt:i4>113</vt:i4>
      </vt:variant>
      <vt:variant>
        <vt:i4>0</vt:i4>
      </vt:variant>
      <vt:variant>
        <vt:i4>5</vt:i4>
      </vt:variant>
      <vt:variant>
        <vt:lpwstr/>
      </vt:variant>
      <vt:variant>
        <vt:lpwstr>_Toc39566209</vt:lpwstr>
      </vt:variant>
      <vt:variant>
        <vt:i4>1179696</vt:i4>
      </vt:variant>
      <vt:variant>
        <vt:i4>107</vt:i4>
      </vt:variant>
      <vt:variant>
        <vt:i4>0</vt:i4>
      </vt:variant>
      <vt:variant>
        <vt:i4>5</vt:i4>
      </vt:variant>
      <vt:variant>
        <vt:lpwstr/>
      </vt:variant>
      <vt:variant>
        <vt:lpwstr>_Toc39566208</vt:lpwstr>
      </vt:variant>
      <vt:variant>
        <vt:i4>1179696</vt:i4>
      </vt:variant>
      <vt:variant>
        <vt:i4>101</vt:i4>
      </vt:variant>
      <vt:variant>
        <vt:i4>0</vt:i4>
      </vt:variant>
      <vt:variant>
        <vt:i4>5</vt:i4>
      </vt:variant>
      <vt:variant>
        <vt:lpwstr/>
      </vt:variant>
      <vt:variant>
        <vt:lpwstr>_Toc39566208</vt:lpwstr>
      </vt:variant>
      <vt:variant>
        <vt:i4>1900592</vt:i4>
      </vt:variant>
      <vt:variant>
        <vt:i4>95</vt:i4>
      </vt:variant>
      <vt:variant>
        <vt:i4>0</vt:i4>
      </vt:variant>
      <vt:variant>
        <vt:i4>5</vt:i4>
      </vt:variant>
      <vt:variant>
        <vt:lpwstr/>
      </vt:variant>
      <vt:variant>
        <vt:lpwstr>_Toc39566207</vt:lpwstr>
      </vt:variant>
      <vt:variant>
        <vt:i4>1835056</vt:i4>
      </vt:variant>
      <vt:variant>
        <vt:i4>89</vt:i4>
      </vt:variant>
      <vt:variant>
        <vt:i4>0</vt:i4>
      </vt:variant>
      <vt:variant>
        <vt:i4>5</vt:i4>
      </vt:variant>
      <vt:variant>
        <vt:lpwstr/>
      </vt:variant>
      <vt:variant>
        <vt:lpwstr>_Toc39566206</vt:lpwstr>
      </vt:variant>
      <vt:variant>
        <vt:i4>2031664</vt:i4>
      </vt:variant>
      <vt:variant>
        <vt:i4>83</vt:i4>
      </vt:variant>
      <vt:variant>
        <vt:i4>0</vt:i4>
      </vt:variant>
      <vt:variant>
        <vt:i4>5</vt:i4>
      </vt:variant>
      <vt:variant>
        <vt:lpwstr/>
      </vt:variant>
      <vt:variant>
        <vt:lpwstr>_Toc39566205</vt:lpwstr>
      </vt:variant>
      <vt:variant>
        <vt:i4>1966128</vt:i4>
      </vt:variant>
      <vt:variant>
        <vt:i4>77</vt:i4>
      </vt:variant>
      <vt:variant>
        <vt:i4>0</vt:i4>
      </vt:variant>
      <vt:variant>
        <vt:i4>5</vt:i4>
      </vt:variant>
      <vt:variant>
        <vt:lpwstr/>
      </vt:variant>
      <vt:variant>
        <vt:lpwstr>_Toc39566204</vt:lpwstr>
      </vt:variant>
      <vt:variant>
        <vt:i4>1966128</vt:i4>
      </vt:variant>
      <vt:variant>
        <vt:i4>71</vt:i4>
      </vt:variant>
      <vt:variant>
        <vt:i4>0</vt:i4>
      </vt:variant>
      <vt:variant>
        <vt:i4>5</vt:i4>
      </vt:variant>
      <vt:variant>
        <vt:lpwstr/>
      </vt:variant>
      <vt:variant>
        <vt:lpwstr>_Toc39566204</vt:lpwstr>
      </vt:variant>
      <vt:variant>
        <vt:i4>1638448</vt:i4>
      </vt:variant>
      <vt:variant>
        <vt:i4>65</vt:i4>
      </vt:variant>
      <vt:variant>
        <vt:i4>0</vt:i4>
      </vt:variant>
      <vt:variant>
        <vt:i4>5</vt:i4>
      </vt:variant>
      <vt:variant>
        <vt:lpwstr/>
      </vt:variant>
      <vt:variant>
        <vt:lpwstr>_Toc39566203</vt:lpwstr>
      </vt:variant>
      <vt:variant>
        <vt:i4>1572912</vt:i4>
      </vt:variant>
      <vt:variant>
        <vt:i4>59</vt:i4>
      </vt:variant>
      <vt:variant>
        <vt:i4>0</vt:i4>
      </vt:variant>
      <vt:variant>
        <vt:i4>5</vt:i4>
      </vt:variant>
      <vt:variant>
        <vt:lpwstr/>
      </vt:variant>
      <vt:variant>
        <vt:lpwstr>_Toc39566202</vt:lpwstr>
      </vt:variant>
      <vt:variant>
        <vt:i4>1769520</vt:i4>
      </vt:variant>
      <vt:variant>
        <vt:i4>53</vt:i4>
      </vt:variant>
      <vt:variant>
        <vt:i4>0</vt:i4>
      </vt:variant>
      <vt:variant>
        <vt:i4>5</vt:i4>
      </vt:variant>
      <vt:variant>
        <vt:lpwstr/>
      </vt:variant>
      <vt:variant>
        <vt:lpwstr>_Toc39566201</vt:lpwstr>
      </vt:variant>
      <vt:variant>
        <vt:i4>1703984</vt:i4>
      </vt:variant>
      <vt:variant>
        <vt:i4>47</vt:i4>
      </vt:variant>
      <vt:variant>
        <vt:i4>0</vt:i4>
      </vt:variant>
      <vt:variant>
        <vt:i4>5</vt:i4>
      </vt:variant>
      <vt:variant>
        <vt:lpwstr/>
      </vt:variant>
      <vt:variant>
        <vt:lpwstr>_Toc39566200</vt:lpwstr>
      </vt:variant>
      <vt:variant>
        <vt:i4>1048633</vt:i4>
      </vt:variant>
      <vt:variant>
        <vt:i4>41</vt:i4>
      </vt:variant>
      <vt:variant>
        <vt:i4>0</vt:i4>
      </vt:variant>
      <vt:variant>
        <vt:i4>5</vt:i4>
      </vt:variant>
      <vt:variant>
        <vt:lpwstr/>
      </vt:variant>
      <vt:variant>
        <vt:lpwstr>_Toc39566199</vt:lpwstr>
      </vt:variant>
      <vt:variant>
        <vt:i4>1114169</vt:i4>
      </vt:variant>
      <vt:variant>
        <vt:i4>35</vt:i4>
      </vt:variant>
      <vt:variant>
        <vt:i4>0</vt:i4>
      </vt:variant>
      <vt:variant>
        <vt:i4>5</vt:i4>
      </vt:variant>
      <vt:variant>
        <vt:lpwstr/>
      </vt:variant>
      <vt:variant>
        <vt:lpwstr>_Toc39566198</vt:lpwstr>
      </vt:variant>
      <vt:variant>
        <vt:i4>1966137</vt:i4>
      </vt:variant>
      <vt:variant>
        <vt:i4>29</vt:i4>
      </vt:variant>
      <vt:variant>
        <vt:i4>0</vt:i4>
      </vt:variant>
      <vt:variant>
        <vt:i4>5</vt:i4>
      </vt:variant>
      <vt:variant>
        <vt:lpwstr/>
      </vt:variant>
      <vt:variant>
        <vt:lpwstr>_Toc39566197</vt:lpwstr>
      </vt:variant>
      <vt:variant>
        <vt:i4>2031673</vt:i4>
      </vt:variant>
      <vt:variant>
        <vt:i4>23</vt:i4>
      </vt:variant>
      <vt:variant>
        <vt:i4>0</vt:i4>
      </vt:variant>
      <vt:variant>
        <vt:i4>5</vt:i4>
      </vt:variant>
      <vt:variant>
        <vt:lpwstr/>
      </vt:variant>
      <vt:variant>
        <vt:lpwstr>_Toc39566196</vt:lpwstr>
      </vt:variant>
      <vt:variant>
        <vt:i4>1835065</vt:i4>
      </vt:variant>
      <vt:variant>
        <vt:i4>17</vt:i4>
      </vt:variant>
      <vt:variant>
        <vt:i4>0</vt:i4>
      </vt:variant>
      <vt:variant>
        <vt:i4>5</vt:i4>
      </vt:variant>
      <vt:variant>
        <vt:lpwstr/>
      </vt:variant>
      <vt:variant>
        <vt:lpwstr>_Toc39566195</vt:lpwstr>
      </vt:variant>
      <vt:variant>
        <vt:i4>1900601</vt:i4>
      </vt:variant>
      <vt:variant>
        <vt:i4>11</vt:i4>
      </vt:variant>
      <vt:variant>
        <vt:i4>0</vt:i4>
      </vt:variant>
      <vt:variant>
        <vt:i4>5</vt:i4>
      </vt:variant>
      <vt:variant>
        <vt:lpwstr/>
      </vt:variant>
      <vt:variant>
        <vt:lpwstr>_Toc39566194</vt:lpwstr>
      </vt:variant>
      <vt:variant>
        <vt:i4>1703993</vt:i4>
      </vt:variant>
      <vt:variant>
        <vt:i4>5</vt:i4>
      </vt:variant>
      <vt:variant>
        <vt:i4>0</vt:i4>
      </vt:variant>
      <vt:variant>
        <vt:i4>5</vt:i4>
      </vt:variant>
      <vt:variant>
        <vt:lpwstr/>
      </vt:variant>
      <vt:variant>
        <vt:lpwstr>_Toc39566193</vt:lpwstr>
      </vt:variant>
      <vt:variant>
        <vt:i4>3604521</vt:i4>
      </vt:variant>
      <vt:variant>
        <vt:i4>0</vt:i4>
      </vt:variant>
      <vt:variant>
        <vt:i4>0</vt:i4>
      </vt:variant>
      <vt:variant>
        <vt:i4>5</vt:i4>
      </vt:variant>
      <vt:variant>
        <vt:lpwstr>http://www.rockwellautomation.com/industries/procurement-specifications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PowerFlex 6000T 10 kV R-Frame Procurement Specification (1).DOCX</dc:title>
  <dc:subject/>
  <dc:creator>Jean Zyla</dc:creator>
  <cp:keywords/>
  <dc:description/>
  <cp:lastModifiedBy>Thomas Mclaughlin</cp:lastModifiedBy>
  <cp:revision>2</cp:revision>
  <cp:lastPrinted>2015-04-20T16:54:00Z</cp:lastPrinted>
  <dcterms:created xsi:type="dcterms:W3CDTF">2021-05-18T16:09:00Z</dcterms:created>
  <dcterms:modified xsi:type="dcterms:W3CDTF">2021-05-18T16:09:00Z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0x010100FE42C662B6EFA442B8D324D391AC72D4</vt:lpwstr>
  </property>
  <property fmtid="{D5CDD505-2E9C-101B-9397-08002B2CF9AE}" pid="3" name="TaxCatchAll">
    <vt:lpwstr>1;#Public|dcecd10e-7251-4f60-a8ff-7e213ab89935</vt:lpwstr>
  </property>
  <property fmtid="{D5CDD505-2E9C-101B-9397-08002B2CF9AE}" pid="4" name="g74916a877b0498d96356c82c809a072">
    <vt:lpwstr>Public|dcecd10e-7251-4f60-a8ff-7e213ab89935</vt:lpwstr>
  </property>
  <property fmtid="{D5CDD505-2E9C-101B-9397-08002B2CF9AE}" pid="5" name="_dlc_DocIdItemGuid">
    <vt:lpwstr>a2dcc3c7-aa94-4bc7-ab3b-fb96c9bc1e73</vt:lpwstr>
  </property>
  <property fmtid="{D5CDD505-2E9C-101B-9397-08002B2CF9AE}" pid="6" name="Extension">
    <vt:lpwstr>docx</vt:lpwstr>
  </property>
  <property fmtid="{D5CDD505-2E9C-101B-9397-08002B2CF9AE}" pid="7" name="RA Document Classification">
    <vt:lpwstr>1;#Public|dcecd10e-7251-4f60-a8ff-7e213ab89935</vt:lpwstr>
  </property>
</Properties>
</file>